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rPr>
        <w:t>监理</w:t>
      </w:r>
      <w:r>
        <w:rPr>
          <w:rFonts w:hint="eastAsia" w:eastAsia="方正小标宋简体" w:cs="方正小标宋简体"/>
          <w:sz w:val="44"/>
          <w:szCs w:val="44"/>
        </w:rPr>
        <w:t>单位</w:t>
      </w:r>
    </w:p>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4</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11</w:t>
      </w:r>
      <w:r>
        <w:rPr>
          <w:rFonts w:hint="eastAsia" w:ascii="仿宋_GB2312" w:hAnsi="微软雅黑" w:eastAsia="仿宋_GB2312" w:cs="宋体"/>
          <w:sz w:val="36"/>
          <w:szCs w:val="36"/>
        </w:rPr>
        <w:t>日</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rPr>
        <w:t>监理单位</w:t>
      </w:r>
      <w:r>
        <w:rPr>
          <w:rFonts w:hint="eastAsia" w:ascii="方正小标宋简体" w:hAnsi="方正小标宋简体" w:eastAsia="方正小标宋简体" w:cs="方正小标宋简体"/>
          <w:sz w:val="44"/>
          <w:szCs w:val="44"/>
          <w:lang w:eastAsia="zh-CN"/>
        </w:rPr>
        <w:t>二次</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公告</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eastAsia="zh-CN"/>
        </w:rPr>
        <w:t>宁东基地</w:t>
      </w:r>
      <w:r>
        <w:rPr>
          <w:rFonts w:hint="eastAsia" w:ascii="仿宋_GB2312" w:eastAsia="仿宋_GB2312"/>
          <w:sz w:val="32"/>
          <w:szCs w:val="32"/>
          <w:lang w:val="en-US" w:eastAsia="zh-CN"/>
        </w:rPr>
        <w:t>2022年绿化工作监理单位</w:t>
      </w:r>
      <w:r>
        <w:rPr>
          <w:rFonts w:hint="eastAsia" w:ascii="仿宋_GB2312" w:eastAsia="仿宋_GB2312"/>
          <w:sz w:val="32"/>
          <w:szCs w:val="32"/>
        </w:rPr>
        <w:t>。</w:t>
      </w:r>
      <w:r>
        <w:rPr>
          <w:rFonts w:hint="eastAsia" w:ascii="仿宋_GB2312" w:hAnsi="宋体" w:eastAsia="仿宋_GB2312" w:cs="宋体"/>
          <w:color w:val="000000"/>
          <w:kern w:val="0"/>
          <w:sz w:val="32"/>
          <w:szCs w:val="32"/>
          <w:shd w:val="clear" w:color="auto" w:fill="FFFFFF"/>
        </w:rPr>
        <w:t>原第一次比选因响应单位不足</w:t>
      </w:r>
      <w:r>
        <w:rPr>
          <w:rFonts w:hint="eastAsia" w:ascii="仿宋_GB2312" w:hAnsi="宋体" w:eastAsia="仿宋_GB2312" w:cs="宋体"/>
          <w:color w:val="000000"/>
          <w:kern w:val="0"/>
          <w:sz w:val="32"/>
          <w:szCs w:val="32"/>
          <w:shd w:val="clear" w:color="auto" w:fill="FFFFFF"/>
          <w:lang w:eastAsia="zh-CN"/>
        </w:rPr>
        <w:t>三</w:t>
      </w:r>
      <w:r>
        <w:rPr>
          <w:rFonts w:hint="eastAsia" w:ascii="仿宋_GB2312" w:hAnsi="宋体" w:eastAsia="仿宋_GB2312" w:cs="宋体"/>
          <w:color w:val="000000"/>
          <w:kern w:val="0"/>
          <w:sz w:val="32"/>
          <w:szCs w:val="32"/>
          <w:shd w:val="clear" w:color="auto" w:fill="FFFFFF"/>
        </w:rPr>
        <w:t>家，本次进行二次比选</w:t>
      </w:r>
      <w:r>
        <w:rPr>
          <w:rFonts w:hint="eastAsia" w:ascii="仿宋_GB2312" w:hAnsi="宋体" w:eastAsia="仿宋_GB2312" w:cs="宋体"/>
          <w:color w:val="000000"/>
          <w:kern w:val="0"/>
          <w:sz w:val="32"/>
          <w:szCs w:val="32"/>
          <w:shd w:val="clear" w:color="auto" w:fill="FFFFFF"/>
          <w:lang w:eastAsia="zh-CN"/>
        </w:rPr>
        <w:t>，</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sz w:val="32"/>
          <w:szCs w:val="32"/>
          <w:lang w:eastAsia="zh-CN"/>
        </w:rPr>
        <w:t>宁东基地</w:t>
      </w:r>
      <w:r>
        <w:rPr>
          <w:rFonts w:hint="eastAsia" w:ascii="仿宋_GB2312" w:eastAsia="仿宋_GB2312"/>
          <w:sz w:val="32"/>
          <w:szCs w:val="32"/>
          <w:lang w:val="en-US" w:eastAsia="zh-CN"/>
        </w:rPr>
        <w:t>2022年绿化工作；</w:t>
      </w:r>
    </w:p>
    <w:p>
      <w:pPr>
        <w:snapToGrid w:val="0"/>
        <w:spacing w:line="560" w:lineRule="exact"/>
        <w:ind w:firstLine="643" w:firstLineChars="200"/>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w:t>
      </w:r>
      <w:r>
        <w:rPr>
          <w:rFonts w:hint="eastAsia" w:ascii="仿宋_GB2312" w:hAnsi="宋体" w:eastAsia="仿宋_GB2312" w:cs="仿宋_GB2312"/>
          <w:color w:val="000000"/>
          <w:kern w:val="0"/>
          <w:sz w:val="32"/>
          <w:szCs w:val="32"/>
          <w:shd w:val="clear" w:color="auto" w:fill="FFFFFF"/>
        </w:rPr>
        <w:t>局</w:t>
      </w:r>
      <w:r>
        <w:rPr>
          <w:rFonts w:hint="eastAsia" w:ascii="仿宋_GB2312" w:hAnsi="宋体" w:eastAsia="仿宋_GB2312" w:cs="仿宋_GB2312"/>
          <w:color w:val="000000"/>
          <w:kern w:val="0"/>
          <w:sz w:val="32"/>
          <w:szCs w:val="32"/>
          <w:shd w:val="clear" w:color="auto" w:fill="FFFFFF"/>
          <w:lang w:eastAsia="zh-CN"/>
        </w:rPr>
        <w:t>；</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p>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竣工验收结束</w:t>
      </w:r>
    </w:p>
    <w:p>
      <w:pPr>
        <w:snapToGrid w:val="0"/>
        <w:spacing w:line="560" w:lineRule="exact"/>
        <w:ind w:firstLine="643" w:firstLineChars="200"/>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eastAsia="zh-CN"/>
        </w:rPr>
        <w:t>工作费用：</w:t>
      </w:r>
      <w:r>
        <w:rPr>
          <w:rFonts w:hint="eastAsia" w:ascii="仿宋_GB2312" w:hAnsi="宋体" w:eastAsia="仿宋_GB2312" w:cs="仿宋_GB2312"/>
          <w:color w:val="000000"/>
          <w:kern w:val="0"/>
          <w:sz w:val="32"/>
          <w:szCs w:val="32"/>
          <w:shd w:val="clear" w:color="auto" w:fill="FFFFFF"/>
          <w:lang w:eastAsia="zh-CN"/>
        </w:rPr>
        <w:t>估算总投资</w:t>
      </w:r>
      <w:r>
        <w:rPr>
          <w:rFonts w:hint="eastAsia" w:ascii="仿宋_GB2312" w:hAnsi="宋体" w:eastAsia="仿宋_GB2312" w:cs="仿宋_GB2312"/>
          <w:color w:val="000000"/>
          <w:kern w:val="0"/>
          <w:sz w:val="32"/>
          <w:szCs w:val="32"/>
          <w:shd w:val="clear" w:color="auto" w:fill="FFFFFF"/>
          <w:lang w:val="en-US" w:eastAsia="zh-CN"/>
        </w:rPr>
        <w:t>2000万元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5.</w:t>
      </w:r>
      <w:r>
        <w:rPr>
          <w:rFonts w:hint="eastAsia" w:ascii="仿宋_GB2312" w:hAnsi="宋体" w:eastAsia="仿宋_GB2312" w:cs="仿宋_GB2312"/>
          <w:color w:val="000000"/>
          <w:kern w:val="0"/>
          <w:sz w:val="32"/>
          <w:szCs w:val="32"/>
          <w:shd w:val="clear" w:color="auto" w:fill="FFFFFF"/>
        </w:rPr>
        <w:t>派驻现场总监理工程师身份证复印件、市政公用工程专业国家注册监理工程师证书复印件、并提供近三个月的社保缴纳证明。</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5万元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2022年4月14日10:00时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2022年4月14日10:00时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bookmarkStart w:id="0" w:name="_GoBack"/>
      <w:bookmarkEnd w:id="0"/>
      <w:r>
        <w:rPr>
          <w:rFonts w:hint="eastAsia" w:ascii="仿宋_GB2312" w:hAnsi="宋体" w:eastAsia="仿宋_GB2312" w:cs="仿宋_GB2312"/>
          <w:kern w:val="0"/>
          <w:sz w:val="32"/>
          <w:szCs w:val="32"/>
          <w:lang w:eastAsia="zh-CN"/>
        </w:rPr>
        <w:t>2022年4月14日10:00时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6"/>
        <w:numPr>
          <w:ilvl w:val="0"/>
          <w:numId w:val="1"/>
        </w:numPr>
        <w:snapToGrid w:val="0"/>
        <w:spacing w:line="560" w:lineRule="exact"/>
        <w:ind w:firstLineChars="0"/>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5万元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8189E"/>
    <w:rsid w:val="0039743A"/>
    <w:rsid w:val="003C5160"/>
    <w:rsid w:val="00942BC9"/>
    <w:rsid w:val="00C22C5E"/>
    <w:rsid w:val="00E75FBB"/>
    <w:rsid w:val="0130300C"/>
    <w:rsid w:val="06D3120C"/>
    <w:rsid w:val="118A56CB"/>
    <w:rsid w:val="11D743C4"/>
    <w:rsid w:val="29B919ED"/>
    <w:rsid w:val="2E600A6D"/>
    <w:rsid w:val="3A874696"/>
    <w:rsid w:val="3F6E10A9"/>
    <w:rsid w:val="4296466B"/>
    <w:rsid w:val="4EF32BAE"/>
    <w:rsid w:val="6A5838B6"/>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562</Words>
  <Characters>575</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dcterms:modified xsi:type="dcterms:W3CDTF">2022-04-08T06:13:11Z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