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hint="default" w:ascii="方正小标宋简体" w:hAnsi="宋体" w:eastAsia="方正小标宋简体" w:cs="宋体"/>
          <w:bCs/>
          <w:sz w:val="44"/>
          <w:szCs w:val="36"/>
          <w:lang w:val="en-US" w:eastAsia="zh-CN"/>
        </w:rPr>
      </w:pPr>
      <w:r>
        <w:rPr>
          <w:rFonts w:hint="eastAsia" w:ascii="方正小标宋简体" w:hAnsi="方正小标宋简体" w:eastAsia="方正小标宋简体" w:cs="方正小标宋简体"/>
          <w:bCs/>
          <w:sz w:val="44"/>
          <w:szCs w:val="44"/>
          <w:lang w:val="en-US" w:eastAsia="zh-CN"/>
        </w:rPr>
        <w:t>宁东基地档案馆项目</w:t>
      </w:r>
      <w:r>
        <w:rPr>
          <w:rFonts w:hint="eastAsia" w:ascii="方正小标宋简体" w:hAnsi="宋体" w:eastAsia="方正小标宋简体" w:cs="宋体"/>
          <w:bCs/>
          <w:sz w:val="44"/>
          <w:szCs w:val="36"/>
          <w:lang w:val="en-US" w:eastAsia="zh-CN"/>
        </w:rPr>
        <w:t>弱电智能化工程</w:t>
      </w:r>
    </w:p>
    <w:p>
      <w:pPr>
        <w:spacing w:line="576" w:lineRule="exact"/>
        <w:jc w:val="center"/>
        <w:rPr>
          <w:rFonts w:hint="default" w:ascii="方正小标宋简体" w:hAnsi="宋体" w:eastAsia="方正小标宋简体" w:cs="宋体"/>
          <w:bCs/>
          <w:sz w:val="44"/>
          <w:szCs w:val="36"/>
          <w:lang w:val="en-US" w:eastAsia="zh-CN"/>
        </w:rPr>
      </w:pPr>
      <w:r>
        <w:rPr>
          <w:rFonts w:hint="eastAsia" w:ascii="方正小标宋简体" w:hAnsi="宋体" w:eastAsia="方正小标宋简体" w:cs="宋体"/>
          <w:bCs/>
          <w:sz w:val="44"/>
          <w:szCs w:val="36"/>
          <w:lang w:val="en-US" w:eastAsia="zh-CN"/>
        </w:rPr>
        <w:t>施工总承包单位（二次）</w:t>
      </w:r>
    </w:p>
    <w:p>
      <w:pPr>
        <w:spacing w:line="576" w:lineRule="exact"/>
        <w:jc w:val="center"/>
        <w:rPr>
          <w:rFonts w:ascii="方正小标宋简体" w:hAnsi="宋体" w:eastAsia="方正小标宋简体" w:cs="宋体"/>
          <w:bCs/>
          <w:sz w:val="44"/>
          <w:szCs w:val="36"/>
        </w:rPr>
      </w:pPr>
    </w:p>
    <w:p>
      <w:pPr>
        <w:pStyle w:val="4"/>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spacing w:line="800" w:lineRule="exact"/>
        <w:contextualSpacing/>
        <w:jc w:val="center"/>
        <w:rPr>
          <w:rFonts w:ascii="方正小标宋简体" w:hAnsi="微软雅黑" w:eastAsia="方正小标宋简体"/>
          <w:sz w:val="72"/>
          <w:szCs w:val="72"/>
        </w:rPr>
      </w:pPr>
    </w:p>
    <w:p>
      <w:pPr>
        <w:adjustRightInd w:val="0"/>
        <w:snapToGrid w:val="0"/>
        <w:spacing w:line="800" w:lineRule="exact"/>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spacing w:line="576" w:lineRule="exact"/>
        <w:rPr>
          <w:rFonts w:ascii="仿宋_GB2312" w:hAnsi="微软雅黑" w:eastAsia="仿宋_GB2312" w:cs="宋体"/>
          <w:sz w:val="36"/>
          <w:szCs w:val="36"/>
        </w:rPr>
      </w:pPr>
    </w:p>
    <w:p>
      <w:pPr>
        <w:spacing w:line="576" w:lineRule="exact"/>
        <w:jc w:val="center"/>
        <w:rPr>
          <w:rFonts w:hint="eastAsia" w:ascii="仿宋_GB2312" w:hAnsi="微软雅黑" w:eastAsia="仿宋_GB2312" w:cs="Arial"/>
          <w:sz w:val="32"/>
          <w:szCs w:val="32"/>
        </w:rPr>
      </w:pPr>
    </w:p>
    <w:p>
      <w:pPr>
        <w:spacing w:line="576" w:lineRule="exact"/>
        <w:jc w:val="center"/>
        <w:rPr>
          <w:rFonts w:hint="eastAsia" w:ascii="仿宋_GB2312" w:hAnsi="微软雅黑" w:eastAsia="仿宋_GB2312" w:cs="Arial"/>
          <w:sz w:val="32"/>
          <w:szCs w:val="32"/>
        </w:rPr>
      </w:pP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2022年</w:t>
      </w:r>
      <w:r>
        <w:rPr>
          <w:rFonts w:hint="eastAsia" w:ascii="仿宋_GB2312" w:hAnsi="微软雅黑" w:eastAsia="仿宋_GB2312" w:cs="Arial"/>
          <w:sz w:val="32"/>
          <w:szCs w:val="32"/>
          <w:lang w:val="en-US" w:eastAsia="zh-CN"/>
        </w:rPr>
        <w:t>5</w:t>
      </w:r>
      <w:r>
        <w:rPr>
          <w:rFonts w:hint="eastAsia" w:ascii="仿宋_GB2312" w:hAnsi="微软雅黑" w:eastAsia="仿宋_GB2312" w:cs="Arial"/>
          <w:sz w:val="32"/>
          <w:szCs w:val="32"/>
        </w:rPr>
        <w:t>月</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4"/>
        <w:spacing w:line="576" w:lineRule="exact"/>
        <w:rPr>
          <w:rFonts w:ascii="方正小标宋简体" w:hAnsi="宋体" w:eastAsia="方正小标宋简体" w:cs="宋体"/>
          <w:sz w:val="44"/>
          <w:szCs w:val="36"/>
        </w:rPr>
      </w:pPr>
    </w:p>
    <w:p>
      <w:pPr>
        <w:spacing w:line="576" w:lineRule="exact"/>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ageBreakBefore w:val="0"/>
        <w:kinsoku/>
        <w:wordWrap/>
        <w:overflowPunct/>
        <w:topLinePunct w:val="0"/>
        <w:bidi w:val="0"/>
        <w:spacing w:line="550" w:lineRule="exact"/>
        <w:ind w:left="0" w:right="0" w:rightChars="0"/>
        <w:jc w:val="center"/>
        <w:textAlignment w:val="auto"/>
        <w:rPr>
          <w:rFonts w:hint="default" w:ascii="方正小标宋简体" w:hAnsi="宋体" w:eastAsia="方正小标宋简体" w:cs="宋体"/>
          <w:bCs/>
          <w:sz w:val="44"/>
          <w:szCs w:val="36"/>
          <w:lang w:val="en-US" w:eastAsia="zh-CN"/>
        </w:rPr>
      </w:pPr>
      <w:r>
        <w:rPr>
          <w:rFonts w:hint="eastAsia" w:ascii="方正小标宋简体" w:hAnsi="方正小标宋简体" w:eastAsia="方正小标宋简体" w:cs="方正小标宋简体"/>
          <w:bCs/>
          <w:sz w:val="44"/>
          <w:szCs w:val="44"/>
          <w:lang w:val="en-US" w:eastAsia="zh-CN"/>
        </w:rPr>
        <w:t>宁东基地档案馆项目</w:t>
      </w:r>
      <w:r>
        <w:rPr>
          <w:rFonts w:hint="eastAsia" w:ascii="方正小标宋简体" w:hAnsi="宋体" w:eastAsia="方正小标宋简体" w:cs="宋体"/>
          <w:bCs/>
          <w:sz w:val="44"/>
          <w:szCs w:val="36"/>
          <w:lang w:val="en-US" w:eastAsia="zh-CN"/>
        </w:rPr>
        <w:t>弱电智能化工程</w:t>
      </w:r>
    </w:p>
    <w:p>
      <w:pPr>
        <w:pageBreakBefore w:val="0"/>
        <w:kinsoku/>
        <w:wordWrap/>
        <w:overflowPunct/>
        <w:topLinePunct w:val="0"/>
        <w:bidi w:val="0"/>
        <w:spacing w:line="550" w:lineRule="exact"/>
        <w:ind w:left="0" w:right="0" w:rightChars="0"/>
        <w:jc w:val="center"/>
        <w:textAlignment w:val="auto"/>
      </w:pPr>
      <w:r>
        <w:rPr>
          <w:rFonts w:hint="eastAsia" w:ascii="方正小标宋简体" w:hAnsi="宋体" w:eastAsia="方正小标宋简体" w:cs="宋体"/>
          <w:bCs/>
          <w:sz w:val="44"/>
          <w:szCs w:val="36"/>
          <w:lang w:val="en-US" w:eastAsia="zh-CN"/>
        </w:rPr>
        <w:t>施工总承包</w:t>
      </w:r>
      <w:r>
        <w:rPr>
          <w:rFonts w:hint="eastAsia" w:ascii="方正小标宋简体" w:hAnsi="宋体" w:eastAsia="方正小标宋简体" w:cs="宋体"/>
          <w:bCs/>
          <w:sz w:val="44"/>
          <w:szCs w:val="36"/>
        </w:rPr>
        <w:t>单位比选文件</w:t>
      </w:r>
    </w:p>
    <w:p>
      <w:pPr>
        <w:pageBreakBefore w:val="0"/>
        <w:kinsoku/>
        <w:wordWrap/>
        <w:overflowPunct/>
        <w:topLinePunct w:val="0"/>
        <w:bidi w:val="0"/>
        <w:spacing w:line="550" w:lineRule="exact"/>
        <w:ind w:left="0" w:right="0" w:rightChars="0" w:firstLine="640" w:firstLineChars="200"/>
        <w:textAlignment w:val="auto"/>
        <w:rPr>
          <w:rFonts w:ascii="仿宋_GB2312" w:eastAsia="仿宋_GB2312"/>
          <w:sz w:val="32"/>
          <w:szCs w:val="32"/>
        </w:rPr>
      </w:pPr>
    </w:p>
    <w:p>
      <w:pPr>
        <w:pageBreakBefore w:val="0"/>
        <w:kinsoku/>
        <w:wordWrap/>
        <w:overflowPunct/>
        <w:topLinePunct w:val="0"/>
        <w:bidi w:val="0"/>
        <w:spacing w:line="550" w:lineRule="exact"/>
        <w:ind w:left="0" w:right="0" w:rightChars="0" w:firstLine="640" w:firstLineChars="200"/>
        <w:textAlignment w:val="auto"/>
        <w:rPr>
          <w:rFonts w:ascii="仿宋_GB2312" w:hAnsi="仿宋" w:eastAsia="仿宋_GB2312"/>
          <w:sz w:val="32"/>
          <w:szCs w:val="32"/>
        </w:rPr>
      </w:pPr>
      <w:r>
        <w:rPr>
          <w:rFonts w:hint="eastAsia" w:ascii="仿宋_GB2312" w:eastAsia="仿宋_GB2312"/>
          <w:sz w:val="32"/>
          <w:szCs w:val="32"/>
          <w:lang w:val="en-US" w:eastAsia="zh-CN"/>
        </w:rPr>
        <w:t>按照</w:t>
      </w:r>
      <w:r>
        <w:rPr>
          <w:rFonts w:hint="eastAsia" w:ascii="仿宋_GB2312" w:eastAsia="仿宋_GB2312"/>
          <w:sz w:val="32"/>
          <w:szCs w:val="32"/>
        </w:rPr>
        <w:t>《宁东能源化工基地管委会政府投资项目招标投标管理监督暂行办法》《宁东能源化工基地管委会政府投资项目招标投标管理监督</w:t>
      </w:r>
      <w:r>
        <w:rPr>
          <w:rFonts w:hint="eastAsia" w:ascii="仿宋_GB2312" w:hAnsi="仿宋" w:eastAsia="仿宋_GB2312"/>
          <w:sz w:val="32"/>
          <w:szCs w:val="32"/>
        </w:rPr>
        <w:t>暂行办法补充规定》</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宁夏宁东开发投资有限公司招标采购管理办法</w:t>
      </w:r>
      <w:r>
        <w:rPr>
          <w:rFonts w:hint="eastAsia" w:ascii="仿宋_GB2312" w:hAnsi="仿宋" w:eastAsia="仿宋_GB2312"/>
          <w:sz w:val="32"/>
          <w:szCs w:val="32"/>
          <w:lang w:eastAsia="zh-CN"/>
        </w:rPr>
        <w:t>》</w:t>
      </w:r>
      <w:r>
        <w:rPr>
          <w:rFonts w:hint="eastAsia" w:ascii="仿宋_GB2312" w:hAnsi="仿宋" w:eastAsia="仿宋_GB2312"/>
          <w:sz w:val="32"/>
          <w:szCs w:val="32"/>
        </w:rPr>
        <w:t>，经我公司202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年第</w:t>
      </w:r>
      <w:r>
        <w:rPr>
          <w:rFonts w:hint="eastAsia" w:ascii="仿宋_GB2312" w:hAnsi="仿宋" w:eastAsia="仿宋_GB2312"/>
          <w:sz w:val="32"/>
          <w:szCs w:val="32"/>
          <w:lang w:val="en-US" w:eastAsia="zh-CN"/>
        </w:rPr>
        <w:t>3</w:t>
      </w:r>
      <w:r>
        <w:rPr>
          <w:rFonts w:hint="eastAsia" w:ascii="仿宋_GB2312" w:hAnsi="仿宋" w:eastAsia="仿宋_GB2312"/>
          <w:sz w:val="32"/>
          <w:szCs w:val="32"/>
        </w:rPr>
        <w:t>次总经理办公会研究，拟通过公开比选方式选择</w:t>
      </w:r>
      <w:r>
        <w:rPr>
          <w:rFonts w:hint="eastAsia" w:ascii="仿宋_GB2312" w:eastAsia="仿宋_GB2312"/>
          <w:sz w:val="32"/>
          <w:szCs w:val="32"/>
        </w:rPr>
        <w:t>宁东基地</w:t>
      </w:r>
      <w:r>
        <w:rPr>
          <w:rFonts w:hint="eastAsia" w:ascii="仿宋_GB2312" w:eastAsia="仿宋_GB2312"/>
          <w:sz w:val="32"/>
          <w:szCs w:val="32"/>
          <w:lang w:val="en-US" w:eastAsia="zh-CN"/>
        </w:rPr>
        <w:t>档案馆项目弱电智能化工程施工总承包单位</w:t>
      </w:r>
      <w:r>
        <w:rPr>
          <w:rFonts w:hint="eastAsia" w:ascii="仿宋_GB2312" w:hAnsi="仿宋" w:eastAsia="仿宋_GB2312"/>
          <w:sz w:val="32"/>
          <w:szCs w:val="32"/>
        </w:rPr>
        <w:t>，相关事宜如下：</w:t>
      </w:r>
    </w:p>
    <w:p>
      <w:pPr>
        <w:pageBreakBefore w:val="0"/>
        <w:numPr>
          <w:ilvl w:val="0"/>
          <w:numId w:val="1"/>
        </w:numPr>
        <w:kinsoku/>
        <w:wordWrap/>
        <w:overflowPunct/>
        <w:topLinePunct w:val="0"/>
        <w:bidi w:val="0"/>
        <w:adjustRightInd w:val="0"/>
        <w:snapToGrid w:val="0"/>
        <w:spacing w:line="550" w:lineRule="exact"/>
        <w:ind w:left="0"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pPr>
        <w:pageBreakBefore w:val="0"/>
        <w:kinsoku/>
        <w:wordWrap/>
        <w:overflowPunct/>
        <w:topLinePunct w:val="0"/>
        <w:bidi w:val="0"/>
        <w:spacing w:line="550" w:lineRule="exact"/>
        <w:ind w:left="0"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项目名称：</w:t>
      </w:r>
      <w:r>
        <w:rPr>
          <w:rFonts w:hint="eastAsia" w:ascii="仿宋_GB2312" w:eastAsia="仿宋_GB2312"/>
          <w:sz w:val="32"/>
          <w:szCs w:val="32"/>
          <w:lang w:val="en-US" w:eastAsia="zh-CN"/>
        </w:rPr>
        <w:t>宁东基地档案馆项目弱电智能化工程</w:t>
      </w:r>
    </w:p>
    <w:p>
      <w:pPr>
        <w:pageBreakBefore w:val="0"/>
        <w:kinsoku/>
        <w:wordWrap/>
        <w:overflowPunct/>
        <w:topLinePunct w:val="0"/>
        <w:bidi w:val="0"/>
        <w:spacing w:line="55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建设单位：宁夏宁东开发投资有限公司</w:t>
      </w:r>
    </w:p>
    <w:p>
      <w:pPr>
        <w:pageBreakBefore w:val="0"/>
        <w:kinsoku/>
        <w:wordWrap/>
        <w:overflowPunct/>
        <w:topLinePunct w:val="0"/>
        <w:bidi w:val="0"/>
        <w:spacing w:line="550" w:lineRule="exact"/>
        <w:ind w:left="0" w:right="0" w:rightChars="0" w:firstLine="640" w:firstLineChars="200"/>
        <w:textAlignment w:val="auto"/>
        <w:rPr>
          <w:rFonts w:ascii="仿宋_GB2312" w:eastAsia="仿宋_GB2312"/>
          <w:color w:val="0000FF"/>
          <w:sz w:val="32"/>
          <w:szCs w:val="32"/>
        </w:rPr>
      </w:pPr>
      <w:r>
        <w:rPr>
          <w:rFonts w:hint="eastAsia" w:ascii="仿宋_GB2312" w:eastAsia="仿宋_GB2312"/>
          <w:sz w:val="32"/>
          <w:szCs w:val="32"/>
        </w:rPr>
        <w:t>项目地点：</w:t>
      </w:r>
      <w:r>
        <w:rPr>
          <w:rFonts w:hint="eastAsia" w:ascii="仿宋" w:hAnsi="仿宋" w:eastAsia="仿宋" w:cs="仿宋"/>
          <w:sz w:val="32"/>
          <w:szCs w:val="32"/>
          <w:lang w:val="en-US" w:eastAsia="zh-CN"/>
        </w:rPr>
        <w:t>宁东基地企业总部地块西北角</w:t>
      </w:r>
    </w:p>
    <w:p>
      <w:pPr>
        <w:pageBreakBefore w:val="0"/>
        <w:kinsoku/>
        <w:wordWrap/>
        <w:overflowPunct/>
        <w:topLinePunct w:val="0"/>
        <w:bidi w:val="0"/>
        <w:spacing w:line="550" w:lineRule="exact"/>
        <w:ind w:left="0" w:right="0" w:righ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建设内容</w:t>
      </w:r>
      <w:r>
        <w:rPr>
          <w:rFonts w:hint="eastAsia" w:ascii="仿宋_GB2312" w:eastAsia="仿宋_GB2312"/>
          <w:sz w:val="32"/>
          <w:szCs w:val="32"/>
        </w:rPr>
        <w:t>：</w:t>
      </w:r>
      <w:r>
        <w:rPr>
          <w:rFonts w:hint="eastAsia" w:ascii="仿宋_GB2312" w:eastAsia="仿宋_GB2312"/>
          <w:sz w:val="32"/>
          <w:szCs w:val="32"/>
          <w:lang w:val="en-US" w:eastAsia="zh-CN"/>
        </w:rPr>
        <w:t>1、综合布线系统；2、计算机网络系统；3、安全防范系统（视频监控系统、报警系统、出入口管理系统）；4、库区环境监控系统；5、智能馆库一体化管理系统（智慧库房管理系统、档案馆藏管理系统）；6、信息发布系统（LED多媒体大屏）。</w:t>
      </w:r>
    </w:p>
    <w:p>
      <w:pPr>
        <w:pageBreakBefore w:val="0"/>
        <w:kinsoku/>
        <w:wordWrap/>
        <w:overflowPunct/>
        <w:topLinePunct w:val="0"/>
        <w:bidi w:val="0"/>
        <w:spacing w:line="550" w:lineRule="exact"/>
        <w:ind w:left="0"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品牌要求：项目部分主要设备品牌推荐如下，参选单位提供设备必须为同等级或以上品牌，智能馆库一体化管理系统需实现与宁夏回族自治区档案馆一体化管理系统联动。</w:t>
      </w:r>
    </w:p>
    <w:p>
      <w:pPr>
        <w:pStyle w:val="2"/>
        <w:pageBreakBefore w:val="0"/>
        <w:kinsoku/>
        <w:wordWrap/>
        <w:overflowPunct/>
        <w:topLinePunct w:val="0"/>
        <w:bidi w:val="0"/>
        <w:spacing w:before="0" w:line="550" w:lineRule="exact"/>
        <w:ind w:left="0" w:right="0" w:rightChars="0"/>
        <w:textAlignment w:val="auto"/>
        <w:rPr>
          <w:rFonts w:hint="eastAsia" w:ascii="仿宋_GB2312" w:eastAsia="仿宋_GB2312"/>
          <w:sz w:val="32"/>
          <w:szCs w:val="32"/>
          <w:lang w:val="en-US" w:eastAsia="zh-CN"/>
        </w:rPr>
      </w:pPr>
    </w:p>
    <w:p>
      <w:pPr>
        <w:pageBreakBefore w:val="0"/>
        <w:kinsoku/>
        <w:wordWrap/>
        <w:overflowPunct/>
        <w:topLinePunct w:val="0"/>
        <w:bidi w:val="0"/>
        <w:spacing w:line="550" w:lineRule="exact"/>
        <w:ind w:left="0" w:right="0" w:rightChars="0"/>
        <w:textAlignment w:val="auto"/>
        <w:rPr>
          <w:rFonts w:hint="eastAsia" w:ascii="仿宋_GB2312" w:eastAsia="仿宋_GB2312"/>
          <w:sz w:val="32"/>
          <w:szCs w:val="32"/>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33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设备名称</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品牌厂家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环境监测</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聚光科技、先河环保、宇星科技或同等档次及以上品牌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智能馆库一体化管理系统</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光典、北京融安特、北京钢之杰智控或同等档次及以上品牌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出入口管理系统</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捷顺、达实智能、霍尼韦尔或同等档次及以上品牌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入侵报警系统</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博世安防、深圳豪恩安全科技、海康威视或同等档次及以上品牌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65"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331"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弱电设备</w:t>
            </w:r>
          </w:p>
        </w:tc>
        <w:tc>
          <w:tcPr>
            <w:tcW w:w="5759" w:type="dxa"/>
            <w:vAlign w:val="center"/>
          </w:tcPr>
          <w:p>
            <w:pPr>
              <w:pageBreakBefore w:val="0"/>
              <w:widowControl w:val="0"/>
              <w:kinsoku/>
              <w:wordWrap/>
              <w:overflowPunct/>
              <w:topLinePunct w:val="0"/>
              <w:bidi w:val="0"/>
              <w:spacing w:line="550" w:lineRule="exact"/>
              <w:ind w:left="0" w:right="0" w:right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华为、H3C、锐捷或同等档次及以上品牌</w:t>
            </w:r>
          </w:p>
        </w:tc>
      </w:tr>
    </w:tbl>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 w:eastAsia="仿宋_GB2312"/>
          <w:sz w:val="32"/>
          <w:szCs w:val="32"/>
        </w:rPr>
      </w:pPr>
      <w:r>
        <w:rPr>
          <w:rFonts w:hint="eastAsia" w:ascii="黑体" w:hAnsi="黑体" w:eastAsia="黑体" w:cs="黑体"/>
          <w:bCs/>
          <w:sz w:val="32"/>
          <w:szCs w:val="32"/>
        </w:rPr>
        <w:t>二、参选单位要求</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Times New Roman" w:eastAsia="仿宋_GB2312" w:cs="Times New Roman"/>
          <w:kern w:val="0"/>
          <w:sz w:val="32"/>
          <w:szCs w:val="32"/>
          <w:lang w:val="en-US" w:eastAsia="zh-CN" w:bidi="ar"/>
        </w:rPr>
      </w:pPr>
      <w:r>
        <w:rPr>
          <w:rFonts w:hint="eastAsia" w:ascii="仿宋_GB2312" w:eastAsia="仿宋_GB2312"/>
          <w:sz w:val="32"/>
          <w:szCs w:val="32"/>
        </w:rPr>
        <w:t>（一）参选单位资格要求：</w:t>
      </w:r>
      <w:r>
        <w:rPr>
          <w:rFonts w:hint="eastAsia" w:ascii="仿宋_GB2312" w:eastAsia="仿宋_GB2312"/>
          <w:sz w:val="32"/>
          <w:szCs w:val="32"/>
          <w:lang w:eastAsia="zh-CN"/>
        </w:rPr>
        <w:t>参选单位需</w:t>
      </w:r>
      <w:r>
        <w:rPr>
          <w:rFonts w:hint="eastAsia" w:ascii="仿宋_GB2312" w:eastAsia="仿宋_GB2312"/>
          <w:sz w:val="32"/>
          <w:szCs w:val="32"/>
        </w:rPr>
        <w:t>具有独立法人资格</w:t>
      </w:r>
      <w:r>
        <w:rPr>
          <w:rFonts w:hint="eastAsia" w:ascii="仿宋_GB2312" w:eastAsia="仿宋_GB2312"/>
          <w:sz w:val="32"/>
          <w:szCs w:val="32"/>
          <w:lang w:eastAsia="zh-CN"/>
        </w:rPr>
        <w:t>，具有</w:t>
      </w:r>
      <w:r>
        <w:rPr>
          <w:rFonts w:hint="eastAsia" w:ascii="仿宋_GB2312" w:eastAsia="仿宋_GB2312"/>
          <w:sz w:val="32"/>
          <w:szCs w:val="32"/>
          <w:lang w:val="en-US" w:eastAsia="zh-CN"/>
        </w:rPr>
        <w:t>电子与智能化专业承包二级及以上资质</w:t>
      </w:r>
      <w:r>
        <w:rPr>
          <w:rFonts w:hint="eastAsia" w:ascii="仿宋_GB2312" w:hAnsi="Times New Roman" w:eastAsia="仿宋_GB2312" w:cs="Times New Roman"/>
          <w:kern w:val="0"/>
          <w:sz w:val="32"/>
          <w:szCs w:val="32"/>
          <w:lang w:val="en-US" w:eastAsia="zh-CN" w:bidi="ar"/>
        </w:rPr>
        <w:t>，并在人员、设备、资金等方面具备相应的能力。</w:t>
      </w:r>
    </w:p>
    <w:p>
      <w:pPr>
        <w:pageBreakBefore w:val="0"/>
        <w:kinsoku/>
        <w:wordWrap/>
        <w:overflowPunct/>
        <w:topLinePunct w:val="0"/>
        <w:bidi w:val="0"/>
        <w:spacing w:line="550" w:lineRule="exact"/>
        <w:ind w:left="0" w:right="0" w:rightChars="0" w:firstLine="640" w:firstLineChars="200"/>
        <w:textAlignment w:val="auto"/>
        <w:rPr>
          <w:rFonts w:ascii="仿宋_GB2312" w:eastAsia="仿宋_GB2312"/>
          <w:sz w:val="32"/>
          <w:szCs w:val="32"/>
        </w:rPr>
      </w:pPr>
      <w:r>
        <w:rPr>
          <w:rFonts w:hint="eastAsia" w:ascii="仿宋_GB2312" w:eastAsia="仿宋_GB2312" w:cs="Times New Roman"/>
          <w:kern w:val="0"/>
          <w:sz w:val="32"/>
          <w:szCs w:val="32"/>
          <w:lang w:val="en-US" w:eastAsia="zh-CN" w:bidi="ar"/>
        </w:rPr>
        <w:t>（二）</w:t>
      </w:r>
      <w:r>
        <w:rPr>
          <w:rFonts w:hint="eastAsia" w:ascii="仿宋_GB2312" w:eastAsia="仿宋_GB2312"/>
          <w:sz w:val="32"/>
          <w:szCs w:val="32"/>
          <w:lang w:eastAsia="zh-CN"/>
        </w:rPr>
        <w:t>拟派项目经理资格要求：宁夏本地企业拟派项目经理需</w:t>
      </w:r>
      <w:r>
        <w:rPr>
          <w:rFonts w:hint="eastAsia" w:ascii="仿宋_GB2312" w:hAnsi="Times New Roman" w:eastAsia="仿宋_GB2312" w:cs="Times New Roman"/>
          <w:color w:val="auto"/>
          <w:kern w:val="0"/>
          <w:sz w:val="32"/>
          <w:szCs w:val="32"/>
          <w:lang w:val="en-US" w:eastAsia="zh-CN" w:bidi="ar"/>
        </w:rPr>
        <w:t>具</w:t>
      </w:r>
      <w:r>
        <w:rPr>
          <w:rFonts w:hint="eastAsia" w:ascii="仿宋_GB2312" w:eastAsia="仿宋_GB2312" w:cs="Times New Roman"/>
          <w:kern w:val="0"/>
          <w:sz w:val="32"/>
          <w:szCs w:val="32"/>
          <w:lang w:val="en-US" w:eastAsia="zh-CN" w:bidi="ar"/>
        </w:rPr>
        <w:t>备</w:t>
      </w:r>
      <w:r>
        <w:rPr>
          <w:rFonts w:hint="eastAsia" w:ascii="仿宋_GB2312" w:hAnsi="Times New Roman" w:eastAsia="仿宋_GB2312" w:cs="Times New Roman"/>
          <w:color w:val="auto"/>
          <w:kern w:val="0"/>
          <w:sz w:val="32"/>
          <w:szCs w:val="32"/>
          <w:lang w:val="en-US" w:eastAsia="zh-CN" w:bidi="ar"/>
        </w:rPr>
        <w:t>机电工程专业二级注册建造师证书注册证、执业证及安全考核合格证书</w:t>
      </w:r>
      <w:r>
        <w:rPr>
          <w:rFonts w:hint="eastAsia" w:ascii="仿宋_GB2312" w:eastAsia="仿宋_GB2312" w:cs="Times New Roman"/>
          <w:color w:val="auto"/>
          <w:kern w:val="0"/>
          <w:sz w:val="32"/>
          <w:szCs w:val="32"/>
          <w:highlight w:val="none"/>
          <w:lang w:val="en-US" w:eastAsia="zh-CN" w:bidi="ar"/>
        </w:rPr>
        <w:t>(B类证)</w:t>
      </w:r>
      <w:r>
        <w:rPr>
          <w:rFonts w:hint="eastAsia" w:ascii="仿宋_GB2312" w:eastAsia="仿宋_GB2312" w:cs="Times New Roman"/>
          <w:kern w:val="0"/>
          <w:sz w:val="32"/>
          <w:szCs w:val="32"/>
          <w:lang w:val="en-US" w:eastAsia="zh-CN" w:bidi="ar"/>
        </w:rPr>
        <w:t>；</w:t>
      </w:r>
      <w:r>
        <w:rPr>
          <w:rFonts w:hint="eastAsia" w:ascii="仿宋_GB2312" w:hAnsi="Times New Roman" w:eastAsia="仿宋_GB2312" w:cs="Times New Roman"/>
          <w:color w:val="auto"/>
          <w:kern w:val="0"/>
          <w:sz w:val="32"/>
          <w:szCs w:val="32"/>
          <w:lang w:val="en-US" w:eastAsia="zh-CN" w:bidi="ar"/>
        </w:rPr>
        <w:t>外地进宁企业</w:t>
      </w:r>
      <w:r>
        <w:rPr>
          <w:rFonts w:hint="eastAsia" w:ascii="仿宋_GB2312" w:eastAsia="仿宋_GB2312"/>
          <w:sz w:val="32"/>
          <w:szCs w:val="32"/>
          <w:lang w:eastAsia="zh-CN"/>
        </w:rPr>
        <w:t>拟派项目经理需</w:t>
      </w:r>
      <w:r>
        <w:rPr>
          <w:rFonts w:hint="eastAsia" w:ascii="仿宋_GB2312" w:hAnsi="Times New Roman" w:eastAsia="仿宋_GB2312" w:cs="Times New Roman"/>
          <w:color w:val="auto"/>
          <w:kern w:val="0"/>
          <w:sz w:val="32"/>
          <w:szCs w:val="32"/>
          <w:lang w:val="en-US" w:eastAsia="zh-CN" w:bidi="ar"/>
        </w:rPr>
        <w:t>具备机电工程专业一级注册建造师证书注册证、执业证及安全考核合格证书</w:t>
      </w:r>
      <w:r>
        <w:rPr>
          <w:rFonts w:hint="eastAsia" w:ascii="仿宋_GB2312" w:eastAsia="仿宋_GB2312" w:cs="Times New Roman"/>
          <w:color w:val="auto"/>
          <w:kern w:val="0"/>
          <w:sz w:val="32"/>
          <w:szCs w:val="32"/>
          <w:highlight w:val="none"/>
          <w:lang w:val="en-US" w:eastAsia="zh-CN" w:bidi="ar"/>
        </w:rPr>
        <w:t>(B类证)</w:t>
      </w:r>
      <w:r>
        <w:rPr>
          <w:rFonts w:hint="eastAsia" w:ascii="仿宋_GB2312" w:eastAsia="仿宋_GB2312" w:cs="Times New Roman"/>
          <w:color w:val="auto"/>
          <w:kern w:val="0"/>
          <w:sz w:val="32"/>
          <w:szCs w:val="32"/>
          <w:lang w:val="en-US" w:eastAsia="zh-CN" w:bidi="ar"/>
        </w:rPr>
        <w:t>。</w:t>
      </w:r>
    </w:p>
    <w:p>
      <w:pPr>
        <w:pageBreakBefore w:val="0"/>
        <w:kinsoku/>
        <w:wordWrap/>
        <w:overflowPunct/>
        <w:topLinePunct w:val="0"/>
        <w:bidi w:val="0"/>
        <w:spacing w:line="55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）参选单位提供至少3个</w:t>
      </w:r>
      <w:r>
        <w:rPr>
          <w:rFonts w:hint="eastAsia" w:ascii="仿宋_GB2312" w:eastAsia="仿宋_GB2312"/>
          <w:sz w:val="32"/>
          <w:szCs w:val="32"/>
          <w:highlight w:val="none"/>
          <w:lang w:val="en-US" w:eastAsia="zh-CN"/>
        </w:rPr>
        <w:t>智能化施工</w:t>
      </w:r>
      <w:r>
        <w:rPr>
          <w:rFonts w:hint="eastAsia" w:ascii="仿宋_GB2312" w:eastAsia="仿宋_GB2312"/>
          <w:sz w:val="32"/>
          <w:szCs w:val="32"/>
          <w:lang w:val="en-US" w:eastAsia="zh-CN"/>
        </w:rPr>
        <w:t>总承包</w:t>
      </w:r>
      <w:r>
        <w:rPr>
          <w:rFonts w:hint="eastAsia" w:ascii="仿宋_GB2312" w:eastAsia="仿宋_GB2312"/>
          <w:sz w:val="32"/>
          <w:szCs w:val="32"/>
        </w:rPr>
        <w:t>合同价在</w:t>
      </w:r>
      <w:r>
        <w:rPr>
          <w:rFonts w:hint="eastAsia" w:ascii="仿宋_GB2312" w:eastAsia="仿宋_GB2312"/>
          <w:sz w:val="32"/>
          <w:szCs w:val="32"/>
          <w:lang w:val="en-US" w:eastAsia="zh-CN"/>
        </w:rPr>
        <w:t>10</w:t>
      </w:r>
      <w:r>
        <w:rPr>
          <w:rFonts w:hint="eastAsia" w:ascii="仿宋_GB2312" w:eastAsia="仿宋_GB2312"/>
          <w:sz w:val="32"/>
          <w:szCs w:val="32"/>
        </w:rPr>
        <w:t>0万元及以上业绩（以合同复印件为准，现场核查合同原件）。</w:t>
      </w:r>
    </w:p>
    <w:p>
      <w:pPr>
        <w:pageBreakBefore w:val="0"/>
        <w:widowControl w:val="0"/>
        <w:kinsoku/>
        <w:wordWrap/>
        <w:overflowPunct/>
        <w:topLinePunct w:val="0"/>
        <w:autoSpaceDE w:val="0"/>
        <w:autoSpaceDN w:val="0"/>
        <w:bidi w:val="0"/>
        <w:spacing w:line="55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）通过“信用中国”网站（www.creditchina.gov.cn）查询</w:t>
      </w:r>
      <w:r>
        <w:rPr>
          <w:rFonts w:hint="eastAsia" w:ascii="仿宋_GB2312" w:eastAsia="仿宋_GB2312"/>
          <w:sz w:val="32"/>
          <w:szCs w:val="32"/>
          <w:lang w:eastAsia="zh-CN"/>
        </w:rPr>
        <w:t>参选单位</w:t>
      </w:r>
      <w:r>
        <w:rPr>
          <w:rFonts w:hint="eastAsia" w:ascii="仿宋_GB2312" w:eastAsia="仿宋_GB2312"/>
          <w:sz w:val="32"/>
          <w:szCs w:val="32"/>
        </w:rPr>
        <w:t>是否为失信被执行人，并限制失信被执行人参与此次比选。</w:t>
      </w:r>
    </w:p>
    <w:p>
      <w:pPr>
        <w:pageBreakBefore w:val="0"/>
        <w:kinsoku/>
        <w:wordWrap/>
        <w:overflowPunct/>
        <w:topLinePunct w:val="0"/>
        <w:bidi w:val="0"/>
        <w:spacing w:line="550" w:lineRule="exact"/>
        <w:ind w:left="0" w:right="0" w:rightChars="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五</w:t>
      </w:r>
      <w:r>
        <w:rPr>
          <w:rFonts w:hint="eastAsia" w:ascii="仿宋_GB2312" w:eastAsia="仿宋_GB2312" w:cs="仿宋_GB2312"/>
          <w:sz w:val="32"/>
          <w:szCs w:val="32"/>
        </w:rPr>
        <w:t>）单位法定代表人为同一人或者存在控股关系的不同企业，不得同时参加本项目比选</w:t>
      </w:r>
      <w:r>
        <w:rPr>
          <w:rFonts w:hint="eastAsia" w:ascii="仿宋_GB2312" w:eastAsia="仿宋_GB2312" w:cs="仿宋_GB2312"/>
          <w:sz w:val="32"/>
          <w:szCs w:val="32"/>
          <w:lang w:eastAsia="zh-CN"/>
        </w:rPr>
        <w:t>。</w:t>
      </w:r>
    </w:p>
    <w:p>
      <w:pPr>
        <w:pageBreakBefore w:val="0"/>
        <w:kinsoku/>
        <w:wordWrap/>
        <w:overflowPunct/>
        <w:topLinePunct w:val="0"/>
        <w:bidi w:val="0"/>
        <w:spacing w:line="550" w:lineRule="exact"/>
        <w:ind w:left="0" w:right="0" w:rightChars="0" w:firstLine="640" w:firstLineChars="200"/>
        <w:jc w:val="both"/>
        <w:textAlignment w:val="auto"/>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本项目不接受联合体参选</w:t>
      </w:r>
      <w:r>
        <w:rPr>
          <w:rFonts w:hint="eastAsia" w:ascii="仿宋_GB2312" w:eastAsia="仿宋_GB2312" w:cs="仿宋_GB2312"/>
          <w:sz w:val="32"/>
          <w:szCs w:val="32"/>
          <w:lang w:eastAsia="zh-CN"/>
        </w:rPr>
        <w:t>。</w:t>
      </w:r>
    </w:p>
    <w:p>
      <w:pPr>
        <w:pageBreakBefore w:val="0"/>
        <w:widowControl w:val="0"/>
        <w:kinsoku/>
        <w:wordWrap/>
        <w:overflowPunct/>
        <w:topLinePunct w:val="0"/>
        <w:autoSpaceDE w:val="0"/>
        <w:autoSpaceDN w:val="0"/>
        <w:bidi w:val="0"/>
        <w:spacing w:line="550" w:lineRule="exact"/>
        <w:ind w:left="0" w:right="0" w:rightChars="0" w:firstLine="640" w:firstLineChars="200"/>
        <w:jc w:val="both"/>
        <w:textAlignment w:val="auto"/>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单位必须出具下列资质证明文件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证明文件必须提供原件，如因疫情影响无法提供原件的，可提供疫情影响证明文件并提供</w:t>
      </w:r>
      <w:r>
        <w:rPr>
          <w:rFonts w:hint="eastAsia" w:ascii="仿宋_GB2312" w:hAnsi="仿宋_GB2312" w:eastAsia="仿宋_GB2312" w:cs="仿宋_GB2312"/>
          <w:sz w:val="32"/>
          <w:szCs w:val="32"/>
        </w:rPr>
        <w:t>资质证明文件</w:t>
      </w:r>
      <w:r>
        <w:rPr>
          <w:rFonts w:hint="eastAsia" w:ascii="仿宋_GB2312" w:hAnsi="仿宋_GB2312" w:eastAsia="仿宋_GB2312" w:cs="仿宋_GB2312"/>
          <w:sz w:val="32"/>
          <w:szCs w:val="32"/>
          <w:lang w:val="en-US" w:eastAsia="zh-CN"/>
        </w:rPr>
        <w:t>复印件加盖公章。</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（一）企业营业执照原件及复印件。</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（二）企业资质证书原件及复印件。</w:t>
      </w:r>
    </w:p>
    <w:p>
      <w:pPr>
        <w:pageBreakBefore w:val="0"/>
        <w:kinsoku/>
        <w:wordWrap/>
        <w:overflowPunct/>
        <w:topLinePunct w:val="0"/>
        <w:bidi w:val="0"/>
        <w:spacing w:line="550" w:lineRule="exact"/>
        <w:ind w:left="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（三）拟派项目经理建造师证书注册证、执业证及安全考核合格证书原件及复印件。</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）如参选单位代表不是法定代表人，须持有法定代表人签字盖章的《法定代表人授权委托书》原件（格式见附件）。</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）参选代表人身份证原件及复印件。</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）报价函及承诺（格式见附件）。</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）业绩证明文件复印件（合同）。</w:t>
      </w:r>
    </w:p>
    <w:p>
      <w:pPr>
        <w:pageBreakBefore w:val="0"/>
        <w:kinsoku/>
        <w:wordWrap/>
        <w:overflowPunct/>
        <w:topLinePunct w:val="0"/>
        <w:bidi w:val="0"/>
        <w:spacing w:line="550" w:lineRule="exact"/>
        <w:ind w:left="0" w:right="0" w:rightChars="0" w:firstLine="640" w:firstLineChars="200"/>
        <w:jc w:val="both"/>
        <w:textAlignment w:val="auto"/>
      </w:pPr>
      <w:r>
        <w:rPr>
          <w:rFonts w:hint="eastAsia" w:ascii="仿宋_GB2312" w:hAnsi="Times New Roman" w:eastAsia="仿宋_GB2312" w:cs="仿宋_GB2312"/>
          <w:kern w:val="0"/>
          <w:sz w:val="32"/>
          <w:szCs w:val="32"/>
          <w:highlight w:val="none"/>
          <w:lang w:val="en-US" w:eastAsia="zh-CN" w:bidi="ar"/>
        </w:rPr>
        <w:t>（</w:t>
      </w:r>
      <w:r>
        <w:rPr>
          <w:rFonts w:hint="eastAsia" w:ascii="仿宋_GB2312" w:eastAsia="仿宋_GB2312" w:cs="仿宋_GB2312"/>
          <w:kern w:val="0"/>
          <w:sz w:val="32"/>
          <w:szCs w:val="32"/>
          <w:highlight w:val="none"/>
          <w:lang w:val="en-US" w:eastAsia="zh-CN" w:bidi="ar"/>
        </w:rPr>
        <w:t>八</w:t>
      </w:r>
      <w:r>
        <w:rPr>
          <w:rFonts w:hint="eastAsia" w:ascii="仿宋_GB2312" w:hAnsi="Times New Roman" w:eastAsia="仿宋_GB2312" w:cs="仿宋_GB2312"/>
          <w:kern w:val="0"/>
          <w:sz w:val="32"/>
          <w:szCs w:val="32"/>
          <w:highlight w:val="none"/>
          <w:lang w:val="en-US" w:eastAsia="zh-CN" w:bidi="ar"/>
        </w:rPr>
        <w:t>）2020</w:t>
      </w:r>
      <w:r>
        <w:rPr>
          <w:rFonts w:hint="eastAsia" w:ascii="仿宋_GB2312" w:eastAsia="仿宋_GB2312" w:cs="仿宋_GB2312"/>
          <w:kern w:val="0"/>
          <w:sz w:val="32"/>
          <w:szCs w:val="32"/>
          <w:highlight w:val="none"/>
          <w:lang w:val="en-US" w:eastAsia="zh-CN" w:bidi="ar"/>
        </w:rPr>
        <w:t>或2021</w:t>
      </w:r>
      <w:r>
        <w:rPr>
          <w:rFonts w:hint="eastAsia" w:ascii="仿宋_GB2312" w:hAnsi="Times New Roman" w:eastAsia="仿宋_GB2312" w:cs="仿宋_GB2312"/>
          <w:kern w:val="0"/>
          <w:sz w:val="32"/>
          <w:szCs w:val="32"/>
          <w:highlight w:val="none"/>
          <w:lang w:val="en-US" w:eastAsia="zh-CN" w:bidi="ar"/>
        </w:rPr>
        <w:t>年度经审计的财务报表复印件。</w:t>
      </w:r>
    </w:p>
    <w:p>
      <w:pPr>
        <w:pageBreakBefore w:val="0"/>
        <w:kinsoku/>
        <w:wordWrap/>
        <w:overflowPunct/>
        <w:topLinePunct w:val="0"/>
        <w:bidi w:val="0"/>
        <w:spacing w:line="550" w:lineRule="exact"/>
        <w:ind w:left="0" w:right="0" w:rightChars="0" w:firstLine="640" w:firstLineChars="20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）参选单位提供的所有参选资料胶装成册</w:t>
      </w:r>
      <w:r>
        <w:rPr>
          <w:rFonts w:hint="eastAsia" w:ascii="仿宋_GB2312" w:hAnsi="仿宋_GB2312" w:eastAsia="仿宋_GB2312" w:cs="仿宋_GB2312"/>
          <w:sz w:val="32"/>
          <w:szCs w:val="32"/>
          <w:lang w:val="en-US" w:eastAsia="zh-CN"/>
        </w:rPr>
        <w:t>并加盖公章</w:t>
      </w:r>
      <w:r>
        <w:rPr>
          <w:rFonts w:hint="eastAsia" w:ascii="仿宋_GB2312" w:hAnsi="仿宋_GB2312" w:eastAsia="仿宋_GB2312" w:cs="仿宋_GB2312"/>
          <w:sz w:val="32"/>
          <w:szCs w:val="32"/>
        </w:rPr>
        <w:t>（证件复印件须加盖公章）。</w:t>
      </w:r>
    </w:p>
    <w:p>
      <w:pPr>
        <w:pageBreakBefore w:val="0"/>
        <w:kinsoku/>
        <w:wordWrap/>
        <w:overflowPunct/>
        <w:topLinePunct w:val="0"/>
        <w:bidi w:val="0"/>
        <w:spacing w:line="550" w:lineRule="exact"/>
        <w:ind w:left="0"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四、比选须知</w:t>
      </w:r>
    </w:p>
    <w:p>
      <w:pPr>
        <w:pageBreakBefore w:val="0"/>
        <w:kinsoku/>
        <w:wordWrap/>
        <w:overflowPunct/>
        <w:topLinePunct w:val="0"/>
        <w:bidi w:val="0"/>
        <w:spacing w:line="550" w:lineRule="exact"/>
        <w:ind w:left="0" w:right="0" w:rightChars="0"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（一）适用范围</w:t>
      </w:r>
    </w:p>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sz w:val="32"/>
          <w:szCs w:val="32"/>
          <w:lang w:val="zh-CN"/>
        </w:rPr>
        <w:t>本比选文件仅适用于</w:t>
      </w:r>
      <w:r>
        <w:rPr>
          <w:rFonts w:hint="eastAsia" w:ascii="仿宋_GB2312" w:eastAsia="仿宋_GB2312"/>
          <w:sz w:val="32"/>
          <w:szCs w:val="32"/>
          <w:lang w:val="en-US" w:eastAsia="zh-CN"/>
        </w:rPr>
        <w:t>宁东基地档案馆项目弱电智能化</w:t>
      </w:r>
      <w:r>
        <w:rPr>
          <w:rFonts w:hint="eastAsia" w:ascii="仿宋_GB2312" w:eastAsia="仿宋_GB2312"/>
          <w:sz w:val="32"/>
          <w:szCs w:val="32"/>
        </w:rPr>
        <w:t>工程</w:t>
      </w:r>
      <w:r>
        <w:rPr>
          <w:rFonts w:hint="eastAsia" w:ascii="仿宋_GB2312" w:eastAsia="仿宋_GB2312"/>
          <w:sz w:val="32"/>
          <w:szCs w:val="32"/>
          <w:lang w:val="en-US" w:eastAsia="zh-CN"/>
        </w:rPr>
        <w:t>施工总承包</w:t>
      </w:r>
      <w:r>
        <w:rPr>
          <w:rFonts w:hint="eastAsia" w:ascii="仿宋_GB2312" w:eastAsia="仿宋_GB2312"/>
          <w:sz w:val="32"/>
          <w:szCs w:val="32"/>
        </w:rPr>
        <w:t>单位</w:t>
      </w:r>
      <w:r>
        <w:rPr>
          <w:rFonts w:hint="eastAsia" w:ascii="仿宋_GB2312" w:hAnsi="仿宋" w:eastAsia="仿宋_GB2312"/>
          <w:sz w:val="32"/>
          <w:szCs w:val="32"/>
          <w:lang w:val="zh-CN"/>
        </w:rPr>
        <w:t>比选。</w:t>
      </w:r>
    </w:p>
    <w:p>
      <w:pPr>
        <w:pageBreakBefore w:val="0"/>
        <w:kinsoku/>
        <w:wordWrap/>
        <w:overflowPunct/>
        <w:topLinePunct w:val="0"/>
        <w:bidi w:val="0"/>
        <w:spacing w:line="550" w:lineRule="exact"/>
        <w:ind w:left="0" w:right="0" w:rightChars="0"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（二）评审</w:t>
      </w:r>
      <w:r>
        <w:rPr>
          <w:rFonts w:hint="eastAsia" w:ascii="仿宋" w:hAnsi="仿宋" w:eastAsia="仿宋" w:cs="仿宋"/>
          <w:b w:val="0"/>
          <w:bCs w:val="0"/>
          <w:sz w:val="32"/>
          <w:szCs w:val="32"/>
          <w:lang w:val="en-US" w:eastAsia="zh-CN"/>
        </w:rPr>
        <w:t>委员会</w:t>
      </w:r>
      <w:r>
        <w:rPr>
          <w:rFonts w:hint="eastAsia" w:ascii="仿宋" w:hAnsi="仿宋" w:eastAsia="仿宋" w:cs="仿宋"/>
          <w:b w:val="0"/>
          <w:bCs w:val="0"/>
          <w:sz w:val="32"/>
          <w:szCs w:val="32"/>
        </w:rPr>
        <w:t>组成</w:t>
      </w:r>
    </w:p>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cs="Times New Roman"/>
          <w:sz w:val="32"/>
          <w:szCs w:val="32"/>
          <w:lang w:val="zh-CN"/>
        </w:rPr>
        <w:t>评审委员会</w:t>
      </w:r>
      <w:r>
        <w:rPr>
          <w:rFonts w:hint="eastAsia" w:ascii="仿宋_GB2312" w:hAnsi="仿宋" w:eastAsia="仿宋_GB2312"/>
          <w:sz w:val="32"/>
          <w:szCs w:val="32"/>
          <w:lang w:val="zh-CN"/>
        </w:rPr>
        <w:t>由宁夏宁东开发投资有限公司采购领导小组和采购监督领导小组成员组成。</w:t>
      </w:r>
    </w:p>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 w:eastAsia="仿宋_GB2312"/>
          <w:sz w:val="32"/>
          <w:szCs w:val="32"/>
        </w:rPr>
      </w:pPr>
      <w:r>
        <w:rPr>
          <w:rFonts w:hint="eastAsia" w:ascii="仿宋" w:hAnsi="仿宋" w:eastAsia="仿宋" w:cs="仿宋"/>
          <w:sz w:val="32"/>
          <w:szCs w:val="32"/>
          <w:lang w:val="zh-CN"/>
        </w:rPr>
        <w:t>（三）</w:t>
      </w:r>
      <w:r>
        <w:rPr>
          <w:rFonts w:hint="eastAsia" w:ascii="仿宋_GB2312" w:hAnsi="仿宋" w:eastAsia="仿宋_GB2312"/>
          <w:sz w:val="32"/>
          <w:szCs w:val="32"/>
          <w:lang w:val="zh-CN"/>
        </w:rPr>
        <w:t>递交</w:t>
      </w:r>
      <w:r>
        <w:rPr>
          <w:rFonts w:hint="eastAsia" w:ascii="仿宋_GB2312" w:hAnsi="仿宋" w:eastAsia="仿宋_GB2312"/>
          <w:sz w:val="32"/>
          <w:szCs w:val="32"/>
          <w:lang w:val="en-US" w:eastAsia="zh-CN"/>
        </w:rPr>
        <w:t>参</w:t>
      </w:r>
      <w:r>
        <w:rPr>
          <w:rFonts w:hint="eastAsia" w:ascii="仿宋_GB2312" w:hAnsi="仿宋" w:eastAsia="仿宋_GB2312"/>
          <w:sz w:val="32"/>
          <w:szCs w:val="32"/>
          <w:lang w:val="zh-CN"/>
        </w:rPr>
        <w:t>选文件截止时间和比选时间：2022年</w:t>
      </w:r>
      <w:r>
        <w:rPr>
          <w:rFonts w:hint="eastAsia" w:ascii="仿宋_GB2312" w:hAnsi="仿宋" w:eastAsia="仿宋_GB2312"/>
          <w:sz w:val="32"/>
          <w:szCs w:val="32"/>
          <w:lang w:val="en-US" w:eastAsia="zh-CN"/>
        </w:rPr>
        <w:t>5</w:t>
      </w:r>
      <w:r>
        <w:rPr>
          <w:rFonts w:hint="eastAsia" w:ascii="仿宋_GB2312" w:hAnsi="仿宋" w:eastAsia="仿宋_GB2312"/>
          <w:sz w:val="32"/>
          <w:szCs w:val="32"/>
          <w:lang w:val="zh-CN"/>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lang w:val="zh-CN"/>
        </w:rPr>
        <w:t>日</w:t>
      </w:r>
      <w:r>
        <w:rPr>
          <w:rFonts w:hint="eastAsia" w:ascii="仿宋_GB2312" w:hAnsi="仿宋" w:eastAsia="仿宋_GB2312"/>
          <w:sz w:val="32"/>
          <w:szCs w:val="32"/>
        </w:rPr>
        <w:t>上</w:t>
      </w:r>
      <w:r>
        <w:rPr>
          <w:rFonts w:hint="eastAsia" w:ascii="仿宋_GB2312" w:hAnsi="仿宋" w:eastAsia="仿宋_GB2312"/>
          <w:sz w:val="32"/>
          <w:szCs w:val="32"/>
          <w:lang w:val="zh-CN"/>
        </w:rPr>
        <w:t>午</w:t>
      </w:r>
      <w:r>
        <w:rPr>
          <w:rFonts w:hint="eastAsia" w:ascii="仿宋_GB2312" w:hAnsi="仿宋" w:eastAsia="仿宋_GB2312"/>
          <w:sz w:val="32"/>
          <w:szCs w:val="32"/>
        </w:rPr>
        <w:t>10</w:t>
      </w:r>
      <w:r>
        <w:rPr>
          <w:rFonts w:hint="eastAsia" w:ascii="仿宋_GB2312" w:hAnsi="仿宋" w:eastAsia="仿宋_GB2312"/>
          <w:sz w:val="32"/>
          <w:szCs w:val="32"/>
          <w:lang w:val="zh-CN"/>
        </w:rPr>
        <w:t>:00；</w:t>
      </w:r>
      <w:r>
        <w:rPr>
          <w:rFonts w:hint="eastAsia" w:ascii="仿宋_GB2312" w:hAnsi="仿宋" w:eastAsia="仿宋_GB2312"/>
          <w:sz w:val="32"/>
          <w:szCs w:val="32"/>
        </w:rPr>
        <w:t>地点：宁东基地企业总部大楼东塔楼8楼会议室。</w:t>
      </w:r>
    </w:p>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_GB2312" w:eastAsia="仿宋_GB2312" w:cs="仿宋_GB2312"/>
          <w:sz w:val="32"/>
          <w:szCs w:val="32"/>
        </w:rPr>
      </w:pPr>
      <w:r>
        <w:rPr>
          <w:rFonts w:hint="eastAsia" w:ascii="仿宋" w:hAnsi="仿宋" w:eastAsia="仿宋" w:cs="仿宋"/>
          <w:sz w:val="32"/>
          <w:szCs w:val="32"/>
          <w:lang w:val="zh-CN"/>
        </w:rPr>
        <w:t>（</w:t>
      </w:r>
      <w:r>
        <w:rPr>
          <w:rFonts w:hint="eastAsia" w:ascii="仿宋" w:hAnsi="仿宋" w:eastAsia="仿宋" w:cs="仿宋"/>
          <w:sz w:val="32"/>
          <w:szCs w:val="32"/>
        </w:rPr>
        <w:t>四</w:t>
      </w:r>
      <w:r>
        <w:rPr>
          <w:rFonts w:hint="eastAsia" w:ascii="仿宋" w:hAnsi="仿宋" w:eastAsia="仿宋" w:cs="仿宋"/>
          <w:sz w:val="32"/>
          <w:szCs w:val="32"/>
          <w:lang w:val="zh-CN"/>
        </w:rPr>
        <w:t>）</w:t>
      </w:r>
      <w:r>
        <w:rPr>
          <w:rFonts w:hint="eastAsia" w:ascii="仿宋_GB2312" w:hAnsi="仿宋_GB2312" w:eastAsia="仿宋_GB2312" w:cs="仿宋_GB2312"/>
          <w:sz w:val="32"/>
          <w:szCs w:val="32"/>
          <w:lang w:val="zh-CN"/>
        </w:rPr>
        <w:t>联系人：</w:t>
      </w:r>
      <w:r>
        <w:rPr>
          <w:rFonts w:hint="eastAsia" w:ascii="仿宋_GB2312" w:hAnsi="仿宋_GB2312" w:eastAsia="仿宋_GB2312" w:cs="仿宋_GB2312"/>
          <w:sz w:val="32"/>
          <w:szCs w:val="32"/>
          <w:lang w:val="en-US" w:eastAsia="zh-CN"/>
        </w:rPr>
        <w:t>王 旭</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联系电话：</w:t>
      </w:r>
      <w:r>
        <w:rPr>
          <w:rFonts w:ascii="仿宋_GB2312" w:eastAsia="仿宋_GB2312" w:cs="仿宋_GB2312"/>
          <w:sz w:val="32"/>
          <w:szCs w:val="32"/>
        </w:rPr>
        <w:t>0951-5918</w:t>
      </w:r>
      <w:r>
        <w:rPr>
          <w:rFonts w:ascii="仿宋_GB2312" w:eastAsia="仿宋_GB2312" w:cs="仿宋_GB2312"/>
          <w:sz w:val="32"/>
          <w:szCs w:val="32"/>
          <w:lang w:val="en-US"/>
        </w:rPr>
        <w:t>645</w:t>
      </w:r>
    </w:p>
    <w:p>
      <w:pPr>
        <w:pageBreakBefore w:val="0"/>
        <w:kinsoku/>
        <w:wordWrap/>
        <w:overflowPunct/>
        <w:topLinePunct w:val="0"/>
        <w:bidi w:val="0"/>
        <w:spacing w:line="550" w:lineRule="exact"/>
        <w:ind w:left="0"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（五）有关要求</w:t>
      </w:r>
    </w:p>
    <w:p>
      <w:pPr>
        <w:pageBreakBefore w:val="0"/>
        <w:kinsoku/>
        <w:wordWrap/>
        <w:overflowPunct/>
        <w:topLinePunct w:val="0"/>
        <w:bidi w:val="0"/>
        <w:adjustRightInd/>
        <w:snapToGrid/>
        <w:spacing w:line="55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pageBreakBefore w:val="0"/>
        <w:kinsoku/>
        <w:wordWrap/>
        <w:overflowPunct/>
        <w:topLinePunct w:val="0"/>
        <w:bidi w:val="0"/>
        <w:adjustRightInd w:val="0"/>
        <w:snapToGrid w:val="0"/>
        <w:spacing w:line="550" w:lineRule="exact"/>
        <w:ind w:left="0"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参选单位</w:t>
      </w:r>
      <w:r>
        <w:rPr>
          <w:rFonts w:hint="eastAsia" w:ascii="仿宋" w:hAnsi="仿宋" w:eastAsia="仿宋" w:cs="仿宋"/>
          <w:sz w:val="32"/>
          <w:szCs w:val="32"/>
        </w:rPr>
        <w:t>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pageBreakBefore w:val="0"/>
        <w:kinsoku/>
        <w:wordWrap/>
        <w:overflowPunct/>
        <w:topLinePunct w:val="0"/>
        <w:bidi w:val="0"/>
        <w:adjustRightInd w:val="0"/>
        <w:snapToGrid w:val="0"/>
        <w:spacing w:line="550" w:lineRule="exact"/>
        <w:ind w:left="0" w:right="0" w:rightChars="0" w:firstLine="640" w:firstLineChars="200"/>
        <w:contextualSpacing/>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合同</w:t>
      </w:r>
      <w:r>
        <w:rPr>
          <w:rFonts w:hint="eastAsia" w:ascii="仿宋" w:hAnsi="仿宋" w:eastAsia="仿宋" w:cs="仿宋"/>
          <w:sz w:val="32"/>
          <w:szCs w:val="32"/>
          <w:highlight w:val="none"/>
        </w:rPr>
        <w:t>工期：自合同签订之日起</w:t>
      </w:r>
      <w:r>
        <w:rPr>
          <w:rFonts w:hint="eastAsia" w:ascii="仿宋" w:hAnsi="仿宋" w:eastAsia="仿宋" w:cs="仿宋"/>
          <w:sz w:val="32"/>
          <w:szCs w:val="32"/>
          <w:highlight w:val="none"/>
          <w:lang w:val="en-US" w:eastAsia="zh-CN"/>
        </w:rPr>
        <w:t>60</w:t>
      </w:r>
      <w:r>
        <w:rPr>
          <w:rFonts w:hint="eastAsia" w:ascii="仿宋" w:hAnsi="仿宋" w:eastAsia="仿宋" w:cs="仿宋"/>
          <w:sz w:val="32"/>
          <w:szCs w:val="32"/>
          <w:highlight w:val="none"/>
        </w:rPr>
        <w:t>个日历天。</w:t>
      </w:r>
    </w:p>
    <w:p>
      <w:pPr>
        <w:pageBreakBefore w:val="0"/>
        <w:kinsoku/>
        <w:wordWrap/>
        <w:overflowPunct/>
        <w:topLinePunct w:val="0"/>
        <w:bidi w:val="0"/>
        <w:spacing w:line="55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.工程保修期：保修期2年。</w:t>
      </w:r>
    </w:p>
    <w:p>
      <w:pPr>
        <w:pageBreakBefore w:val="0"/>
        <w:kinsoku/>
        <w:wordWrap/>
        <w:overflowPunct/>
        <w:topLinePunct w:val="0"/>
        <w:bidi w:val="0"/>
        <w:spacing w:line="550" w:lineRule="exact"/>
        <w:ind w:left="0"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（六）比选控制价上限</w:t>
      </w:r>
    </w:p>
    <w:p>
      <w:pPr>
        <w:pageBreakBefore w:val="0"/>
        <w:kinsoku/>
        <w:wordWrap/>
        <w:overflowPunct/>
        <w:topLinePunct w:val="0"/>
        <w:bidi w:val="0"/>
        <w:adjustRightInd w:val="0"/>
        <w:snapToGrid w:val="0"/>
        <w:spacing w:line="550" w:lineRule="exact"/>
        <w:ind w:left="0" w:right="0" w:rightChars="0" w:firstLine="640" w:firstLineChars="200"/>
        <w:contextualSpacing/>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1181214.07元</w:t>
      </w:r>
      <w:r>
        <w:rPr>
          <w:rFonts w:hint="eastAsia" w:ascii="仿宋_GB2312" w:hAnsi="仿宋_GB2312" w:eastAsia="仿宋_GB2312" w:cs="仿宋_GB2312"/>
          <w:sz w:val="32"/>
          <w:szCs w:val="32"/>
          <w:highlight w:val="none"/>
        </w:rPr>
        <w:t>。</w:t>
      </w:r>
    </w:p>
    <w:p>
      <w:pPr>
        <w:pageBreakBefore w:val="0"/>
        <w:kinsoku/>
        <w:wordWrap/>
        <w:overflowPunct/>
        <w:topLinePunct w:val="0"/>
        <w:bidi w:val="0"/>
        <w:spacing w:line="55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（七）比选方法</w:t>
      </w:r>
    </w:p>
    <w:p>
      <w:pPr>
        <w:pageBreakBefore w:val="0"/>
        <w:kinsoku/>
        <w:wordWrap/>
        <w:overflowPunct/>
        <w:topLinePunct w:val="0"/>
        <w:bidi w:val="0"/>
        <w:spacing w:line="55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最低价中选法。</w:t>
      </w:r>
    </w:p>
    <w:p>
      <w:pPr>
        <w:pageBreakBefore w:val="0"/>
        <w:kinsoku/>
        <w:wordWrap/>
        <w:overflowPunct/>
        <w:topLinePunct w:val="0"/>
        <w:bidi w:val="0"/>
        <w:spacing w:line="55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（八）参选文件规范</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1.参选单位应按照比选文件的要求准备参选文件1式2份，其中正本1份、副本1份，封面上标注“正本”、“副本”字样。</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2.参选文件均需打印胶装成册，参选单位法定代表人或其授权委托代理人签字、盖公章和骑缝章。</w:t>
      </w:r>
    </w:p>
    <w:p>
      <w:pPr>
        <w:pageBreakBefore w:val="0"/>
        <w:kinsoku/>
        <w:wordWrap/>
        <w:overflowPunct/>
        <w:topLinePunct w:val="0"/>
        <w:bidi w:val="0"/>
        <w:spacing w:line="550" w:lineRule="exact"/>
        <w:ind w:left="0" w:right="0" w:rightChars="0" w:firstLine="640" w:firstLineChars="200"/>
        <w:textAlignment w:val="auto"/>
      </w:pPr>
      <w:r>
        <w:rPr>
          <w:rFonts w:hint="eastAsia" w:ascii="仿宋_GB2312" w:hAnsi="仿宋_GB2312" w:eastAsia="仿宋_GB2312" w:cs="仿宋_GB2312"/>
          <w:sz w:val="32"/>
          <w:szCs w:val="32"/>
        </w:rPr>
        <w:t>3.委托授权代理人须将法定代表人签字、盖公章确认后的“法定代表人授权委托书”附在参选文件中。</w:t>
      </w:r>
    </w:p>
    <w:p>
      <w:pPr>
        <w:pageBreakBefore w:val="0"/>
        <w:kinsoku/>
        <w:wordWrap/>
        <w:overflowPunct/>
        <w:topLinePunct w:val="0"/>
        <w:bidi w:val="0"/>
        <w:adjustRightInd w:val="0"/>
        <w:snapToGrid w:val="0"/>
        <w:spacing w:line="550" w:lineRule="exact"/>
        <w:ind w:left="0" w:right="0" w:rightChars="0" w:firstLine="640" w:firstLineChars="200"/>
        <w:contextualSpacing/>
        <w:textAlignment w:val="auto"/>
        <w:rPr>
          <w:rFonts w:hint="eastAsia" w:ascii="仿宋" w:hAnsi="仿宋" w:eastAsia="仿宋" w:cs="仿宋"/>
          <w:sz w:val="32"/>
          <w:szCs w:val="32"/>
        </w:rPr>
      </w:pPr>
      <w:bookmarkStart w:id="0" w:name="page6"/>
      <w:bookmarkEnd w:id="0"/>
      <w:r>
        <w:rPr>
          <w:rFonts w:hint="eastAsia" w:ascii="仿宋" w:hAnsi="仿宋" w:eastAsia="仿宋" w:cs="仿宋"/>
          <w:sz w:val="32"/>
          <w:szCs w:val="32"/>
        </w:rPr>
        <w:t>（九）参选文件的递交</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应将其参选文件进行密封，在封面及密封袋上注明比选项目名称和</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的名称、地址，并加盖单位公章和密封章。</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参选文件由各参选单位代表在规定时间递交至参选地点，否则，视为无效参选。</w:t>
      </w:r>
    </w:p>
    <w:p>
      <w:pPr>
        <w:pageBreakBefore w:val="0"/>
        <w:kinsoku/>
        <w:wordWrap/>
        <w:overflowPunct/>
        <w:topLinePunct w:val="0"/>
        <w:bidi w:val="0"/>
        <w:adjustRightInd w:val="0"/>
        <w:snapToGrid w:val="0"/>
        <w:spacing w:line="550" w:lineRule="exact"/>
        <w:ind w:left="0" w:right="0" w:rightChars="0" w:firstLine="640" w:firstLineChars="200"/>
        <w:contextualSpacing/>
        <w:textAlignment w:val="auto"/>
        <w:rPr>
          <w:rFonts w:ascii="仿宋_GB2312" w:hAnsi="仿宋" w:eastAsia="仿宋_GB2312" w:cs="宋体"/>
          <w:sz w:val="32"/>
          <w:szCs w:val="32"/>
        </w:rPr>
      </w:pPr>
      <w:r>
        <w:rPr>
          <w:rFonts w:hint="eastAsia" w:ascii="黑体" w:hAnsi="黑体" w:eastAsia="黑体"/>
          <w:sz w:val="32"/>
          <w:szCs w:val="32"/>
        </w:rPr>
        <w:t>五、比选程序</w:t>
      </w:r>
    </w:p>
    <w:p>
      <w:pPr>
        <w:pageBreakBefore w:val="0"/>
        <w:tabs>
          <w:tab w:val="left" w:pos="2560"/>
        </w:tabs>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（一）主持人宣布比选会议议程。</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（二）介绍比选项目情况并宣读参选单位名单。</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（三）宣读比选纪律和注意事项。</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（四）宣读评审委员会成员名单。</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（五）评审委员会按照比选文件中规定的评审办法、比选文件要求进行评审。</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（六）评审委员会推荐排名前三的中选候选人。</w:t>
      </w:r>
    </w:p>
    <w:p>
      <w:pPr>
        <w:pageBreakBefore w:val="0"/>
        <w:kinsoku/>
        <w:wordWrap/>
        <w:overflowPunct/>
        <w:topLinePunct w:val="0"/>
        <w:bidi w:val="0"/>
        <w:spacing w:line="550" w:lineRule="exact"/>
        <w:ind w:left="0" w:right="0" w:rightChars="0" w:firstLine="640" w:firstLineChars="200"/>
        <w:contextualSpacing/>
        <w:textAlignment w:val="auto"/>
        <w:rPr>
          <w:rFonts w:ascii="仿宋_GB2312" w:hAnsi="仿宋" w:eastAsia="仿宋_GB2312"/>
          <w:sz w:val="32"/>
          <w:szCs w:val="32"/>
          <w:lang w:val="zh-CN"/>
        </w:rPr>
      </w:pPr>
      <w:r>
        <w:rPr>
          <w:rFonts w:hint="eastAsia" w:ascii="仿宋_GB2312" w:hAnsi="仿宋" w:eastAsia="仿宋_GB2312"/>
          <w:sz w:val="32"/>
          <w:szCs w:val="32"/>
          <w:lang w:val="zh-CN"/>
        </w:rPr>
        <w:t>（七）评审委员会现场推荐</w:t>
      </w:r>
      <w:r>
        <w:rPr>
          <w:rFonts w:hint="eastAsia" w:ascii="仿宋_GB2312" w:hAnsi="仿宋" w:eastAsia="仿宋_GB2312"/>
          <w:sz w:val="32"/>
          <w:szCs w:val="32"/>
          <w:lang w:val="en-US" w:eastAsia="zh-CN"/>
        </w:rPr>
        <w:t>报价最低</w:t>
      </w:r>
      <w:r>
        <w:rPr>
          <w:rFonts w:hint="eastAsia" w:ascii="仿宋_GB2312" w:hAnsi="仿宋" w:eastAsia="仿宋_GB2312"/>
          <w:sz w:val="32"/>
          <w:szCs w:val="32"/>
          <w:lang w:val="zh-CN"/>
        </w:rPr>
        <w:t>的</w:t>
      </w:r>
      <w:r>
        <w:rPr>
          <w:rFonts w:hint="eastAsia" w:ascii="仿宋_GB2312" w:hAnsi="仿宋" w:eastAsia="仿宋_GB2312"/>
          <w:sz w:val="32"/>
          <w:szCs w:val="32"/>
        </w:rPr>
        <w:t>单位为</w:t>
      </w:r>
      <w:r>
        <w:rPr>
          <w:rFonts w:hint="eastAsia" w:ascii="仿宋_GB2312" w:hAnsi="仿宋" w:eastAsia="仿宋_GB2312"/>
          <w:sz w:val="32"/>
          <w:szCs w:val="32"/>
          <w:lang w:val="zh-CN"/>
        </w:rPr>
        <w:t>中选人。</w:t>
      </w:r>
    </w:p>
    <w:p>
      <w:pPr>
        <w:pageBreakBefore w:val="0"/>
        <w:kinsoku/>
        <w:wordWrap/>
        <w:overflowPunct/>
        <w:topLinePunct w:val="0"/>
        <w:bidi w:val="0"/>
        <w:spacing w:line="550" w:lineRule="exact"/>
        <w:ind w:left="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六、评</w:t>
      </w:r>
      <w:r>
        <w:rPr>
          <w:rFonts w:hint="eastAsia" w:ascii="黑体" w:hAnsi="黑体" w:eastAsia="黑体"/>
          <w:sz w:val="32"/>
          <w:szCs w:val="32"/>
          <w:lang w:val="en-US" w:eastAsia="zh-CN"/>
        </w:rPr>
        <w:t>选</w:t>
      </w:r>
      <w:r>
        <w:rPr>
          <w:rFonts w:hint="eastAsia" w:ascii="黑体" w:hAnsi="黑体" w:eastAsia="黑体"/>
          <w:sz w:val="32"/>
          <w:szCs w:val="32"/>
        </w:rPr>
        <w:t>纪律和注意事项</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（一）评审委员会评审过程中必须全</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保密,任何人不得以任何形式透露给参选单位或与参选单位有关的单位或个人。</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（二）在评审过程中参选单位不得以任何形式接触评审委员会成员，影响评审结果，否则将取消其参与比选资格。</w:t>
      </w:r>
      <w:bookmarkStart w:id="1" w:name="page8"/>
      <w:bookmarkEnd w:id="1"/>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（三）在评审过程中参选单位必须根据评审委员会要求就有关问题进行澄清或说明，否则参选文件无效。</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（四）对各参选单位的商业秘密评审委员会成员应予以保密，不得泄露给其他参选单位。</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（五）评审委员会可根据需要对参选单位进行实地考察。</w:t>
      </w:r>
    </w:p>
    <w:p>
      <w:pPr>
        <w:pageBreakBefore w:val="0"/>
        <w:kinsoku/>
        <w:wordWrap/>
        <w:overflowPunct/>
        <w:topLinePunct w:val="0"/>
        <w:bidi w:val="0"/>
        <w:spacing w:line="550" w:lineRule="exact"/>
        <w:ind w:left="0" w:right="0" w:rightChars="0" w:firstLine="640" w:firstLineChars="200"/>
        <w:textAlignment w:val="auto"/>
        <w:rPr>
          <w:rFonts w:ascii="黑体" w:hAnsi="黑体" w:eastAsia="黑体"/>
          <w:sz w:val="32"/>
          <w:szCs w:val="32"/>
        </w:rPr>
      </w:pPr>
      <w:r>
        <w:rPr>
          <w:rFonts w:hint="eastAsia" w:ascii="黑体" w:hAnsi="黑体" w:eastAsia="黑体"/>
          <w:sz w:val="32"/>
          <w:szCs w:val="32"/>
        </w:rPr>
        <w:t>七、合同</w:t>
      </w:r>
    </w:p>
    <w:p>
      <w:pPr>
        <w:pageBreakBefore w:val="0"/>
        <w:kinsoku/>
        <w:wordWrap/>
        <w:overflowPunct/>
        <w:topLinePunct w:val="0"/>
        <w:bidi w:val="0"/>
        <w:spacing w:line="550" w:lineRule="exact"/>
        <w:ind w:left="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中选单位应在中选通知发出之日起</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个工作日内签订</w:t>
      </w:r>
      <w:r>
        <w:rPr>
          <w:rFonts w:hint="eastAsia" w:ascii="仿宋_GB2312" w:hAnsi="仿宋_GB2312" w:eastAsia="仿宋_GB2312" w:cs="仿宋_GB2312"/>
          <w:sz w:val="32"/>
          <w:szCs w:val="32"/>
          <w:lang w:val="en-US" w:eastAsia="zh-CN"/>
        </w:rPr>
        <w:t>宁东基地档案馆项目</w:t>
      </w:r>
      <w:r>
        <w:rPr>
          <w:rFonts w:hint="eastAsia" w:ascii="仿宋_GB2312" w:hAnsi="仿宋_GB2312" w:eastAsia="仿宋_GB2312" w:cs="仿宋_GB2312"/>
          <w:bCs w:val="0"/>
          <w:sz w:val="32"/>
          <w:szCs w:val="32"/>
          <w:lang w:val="en-US" w:eastAsia="zh-CN"/>
        </w:rPr>
        <w:t>弱电智能化工程施工总承包</w:t>
      </w:r>
      <w:r>
        <w:rPr>
          <w:rFonts w:hint="eastAsia" w:ascii="仿宋_GB2312" w:hAnsi="仿宋_GB2312" w:eastAsia="仿宋_GB2312" w:cs="仿宋_GB2312"/>
          <w:sz w:val="32"/>
          <w:szCs w:val="32"/>
        </w:rPr>
        <w:t>合同，否则，视为自动放弃中选，建设单位有权另选施工总承包单位。</w:t>
      </w:r>
    </w:p>
    <w:p>
      <w:pPr>
        <w:pageBreakBefore w:val="0"/>
        <w:kinsoku/>
        <w:wordWrap/>
        <w:overflowPunct/>
        <w:topLinePunct w:val="0"/>
        <w:bidi w:val="0"/>
        <w:spacing w:line="550" w:lineRule="exact"/>
        <w:ind w:left="0" w:right="0" w:rightChars="0" w:firstLine="640" w:firstLineChars="200"/>
        <w:textAlignment w:val="auto"/>
        <w:rPr>
          <w:rFonts w:ascii="黑体" w:hAnsi="黑体" w:eastAsia="黑体"/>
          <w:sz w:val="32"/>
          <w:szCs w:val="32"/>
        </w:rPr>
      </w:pPr>
      <w:r>
        <w:rPr>
          <w:rFonts w:hint="eastAsia" w:ascii="黑体" w:hAnsi="黑体" w:eastAsia="黑体"/>
          <w:sz w:val="32"/>
          <w:szCs w:val="32"/>
        </w:rPr>
        <w:t>八、附件</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lang w:val="en-US" w:eastAsia="zh-CN"/>
        </w:rPr>
        <w:t>1.</w:t>
      </w:r>
      <w:r>
        <w:rPr>
          <w:rFonts w:hint="eastAsia" w:ascii="仿宋_GB2312" w:hAnsi="仿宋_GB2312" w:eastAsia="仿宋_GB2312" w:cs="仿宋_GB2312"/>
          <w:b w:val="0"/>
          <w:bCs w:val="0"/>
          <w:sz w:val="32"/>
          <w:szCs w:val="32"/>
          <w:lang w:eastAsia="zh-CN"/>
        </w:rPr>
        <w:t>参选文件格式</w:t>
      </w:r>
    </w:p>
    <w:p>
      <w:pPr>
        <w:pageBreakBefore w:val="0"/>
        <w:kinsoku/>
        <w:wordWrap/>
        <w:overflowPunct/>
        <w:topLinePunct w:val="0"/>
        <w:bidi w:val="0"/>
        <w:spacing w:line="550" w:lineRule="exact"/>
        <w:ind w:left="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2.工程量清</w:t>
      </w:r>
      <w:r>
        <w:rPr>
          <w:rFonts w:hint="eastAsia" w:ascii="仿宋_GB2312" w:hAnsi="仿宋_GB2312" w:eastAsia="仿宋_GB2312" w:cs="仿宋_GB2312"/>
          <w:sz w:val="32"/>
          <w:szCs w:val="32"/>
          <w:lang w:val="en-US" w:eastAsia="zh-CN"/>
        </w:rPr>
        <w:t>单</w:t>
      </w: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bidi w:val="0"/>
        <w:spacing w:line="550" w:lineRule="exact"/>
        <w:ind w:left="0" w:right="0" w:rightChars="0" w:firstLine="640" w:firstLineChars="200"/>
        <w:textAlignment w:val="auto"/>
        <w:rPr>
          <w:rFonts w:hint="eastAsia" w:ascii="仿宋_GB2312" w:hAnsi="仿宋_GB2312" w:eastAsia="仿宋_GB2312" w:cs="仿宋_GB2312"/>
          <w:sz w:val="32"/>
          <w:szCs w:val="32"/>
        </w:rPr>
      </w:pPr>
    </w:p>
    <w:p>
      <w:pPr>
        <w:pageBreakBefore w:val="0"/>
        <w:kinsoku/>
        <w:wordWrap w:val="0"/>
        <w:overflowPunct/>
        <w:topLinePunct w:val="0"/>
        <w:bidi w:val="0"/>
        <w:spacing w:line="550" w:lineRule="exact"/>
        <w:ind w:left="0" w:right="0" w:rightChars="0" w:firstLine="640" w:firstLineChars="200"/>
        <w:jc w:val="right"/>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rPr>
        <w:t>宁夏宁</w:t>
      </w:r>
      <w:r>
        <w:rPr>
          <w:rFonts w:hint="eastAsia" w:ascii="仿宋_GB2312" w:eastAsia="仿宋_GB2312"/>
          <w:sz w:val="32"/>
          <w:szCs w:val="32"/>
        </w:rPr>
        <w:t>东</w:t>
      </w:r>
      <w:bookmarkStart w:id="2" w:name="_GoBack"/>
      <w:bookmarkEnd w:id="2"/>
      <w:r>
        <w:rPr>
          <w:rFonts w:hint="eastAsia" w:ascii="仿宋_GB2312" w:eastAsia="仿宋_GB2312"/>
          <w:sz w:val="32"/>
          <w:szCs w:val="32"/>
        </w:rPr>
        <w:t>开发投资有限公司</w:t>
      </w:r>
      <w:r>
        <w:rPr>
          <w:rFonts w:hint="eastAsia" w:ascii="仿宋_GB2312" w:eastAsia="仿宋_GB2312"/>
          <w:sz w:val="32"/>
          <w:szCs w:val="32"/>
          <w:lang w:val="en-US" w:eastAsia="zh-CN"/>
        </w:rPr>
        <w:t xml:space="preserve">    </w:t>
      </w:r>
    </w:p>
    <w:p>
      <w:pPr>
        <w:pageBreakBefore w:val="0"/>
        <w:kinsoku/>
        <w:wordWrap w:val="0"/>
        <w:overflowPunct/>
        <w:topLinePunct w:val="0"/>
        <w:bidi w:val="0"/>
        <w:spacing w:line="550" w:lineRule="exact"/>
        <w:ind w:left="0" w:right="0" w:rightChars="0"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rPr>
        <w:t>2022年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rPr>
          <w:rFonts w:hint="eastAsia" w:ascii="仿宋_GB2312" w:eastAsia="仿宋_GB2312"/>
          <w:sz w:val="32"/>
          <w:szCs w:val="32"/>
        </w:rPr>
      </w:pPr>
    </w:p>
    <w:sectPr>
      <w:type w:val="continuous"/>
      <w:pgSz w:w="11900" w:h="1682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mFiMGFkOTQ4M2E3MmUwMzM0MDBlNzI5NTRlYjA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022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4403C"/>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3546"/>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EF4505"/>
    <w:rsid w:val="00F617A7"/>
    <w:rsid w:val="00F84CCA"/>
    <w:rsid w:val="00F854F7"/>
    <w:rsid w:val="00F944B1"/>
    <w:rsid w:val="00FA3913"/>
    <w:rsid w:val="00FA4228"/>
    <w:rsid w:val="00FC6008"/>
    <w:rsid w:val="00FD2493"/>
    <w:rsid w:val="00FD260E"/>
    <w:rsid w:val="00FD4351"/>
    <w:rsid w:val="010A1CEA"/>
    <w:rsid w:val="01497E58"/>
    <w:rsid w:val="02005639"/>
    <w:rsid w:val="02610046"/>
    <w:rsid w:val="02B514C5"/>
    <w:rsid w:val="02B53F59"/>
    <w:rsid w:val="02BE7D7D"/>
    <w:rsid w:val="02E8631A"/>
    <w:rsid w:val="03016665"/>
    <w:rsid w:val="03C6067A"/>
    <w:rsid w:val="03FF0521"/>
    <w:rsid w:val="04687876"/>
    <w:rsid w:val="046E6DDE"/>
    <w:rsid w:val="04A60B31"/>
    <w:rsid w:val="04C904B8"/>
    <w:rsid w:val="05E30DB1"/>
    <w:rsid w:val="06291A6C"/>
    <w:rsid w:val="062E5DB4"/>
    <w:rsid w:val="06B0032D"/>
    <w:rsid w:val="06D43D9F"/>
    <w:rsid w:val="077A0A24"/>
    <w:rsid w:val="07A12F55"/>
    <w:rsid w:val="08CA084D"/>
    <w:rsid w:val="08D33AF9"/>
    <w:rsid w:val="08FC0941"/>
    <w:rsid w:val="0A6F38B0"/>
    <w:rsid w:val="0A904694"/>
    <w:rsid w:val="0AC16248"/>
    <w:rsid w:val="0BBA7A57"/>
    <w:rsid w:val="0C120506"/>
    <w:rsid w:val="0C7803A2"/>
    <w:rsid w:val="0C8A3029"/>
    <w:rsid w:val="0D211850"/>
    <w:rsid w:val="0D2508BB"/>
    <w:rsid w:val="0D531E7A"/>
    <w:rsid w:val="0E1B57AE"/>
    <w:rsid w:val="0EB038D4"/>
    <w:rsid w:val="0EC617D1"/>
    <w:rsid w:val="0ECF270F"/>
    <w:rsid w:val="0ED71153"/>
    <w:rsid w:val="0EDB1E9B"/>
    <w:rsid w:val="0EF91869"/>
    <w:rsid w:val="0F0F00D2"/>
    <w:rsid w:val="0F62525D"/>
    <w:rsid w:val="10553F14"/>
    <w:rsid w:val="1069278A"/>
    <w:rsid w:val="10A514F5"/>
    <w:rsid w:val="11E60C18"/>
    <w:rsid w:val="11FF6E9B"/>
    <w:rsid w:val="124D11B7"/>
    <w:rsid w:val="12831554"/>
    <w:rsid w:val="13E47F08"/>
    <w:rsid w:val="15135BED"/>
    <w:rsid w:val="154A6CBA"/>
    <w:rsid w:val="1625352A"/>
    <w:rsid w:val="1696065C"/>
    <w:rsid w:val="16A85221"/>
    <w:rsid w:val="175D7148"/>
    <w:rsid w:val="177E048D"/>
    <w:rsid w:val="17FF5B48"/>
    <w:rsid w:val="18651D0C"/>
    <w:rsid w:val="18910853"/>
    <w:rsid w:val="189A2AF9"/>
    <w:rsid w:val="18DD5D80"/>
    <w:rsid w:val="18E164E3"/>
    <w:rsid w:val="195F2281"/>
    <w:rsid w:val="1A976F23"/>
    <w:rsid w:val="1AF5494F"/>
    <w:rsid w:val="1C89282D"/>
    <w:rsid w:val="1C934BD4"/>
    <w:rsid w:val="1CA44C71"/>
    <w:rsid w:val="1CB154E7"/>
    <w:rsid w:val="1D855D46"/>
    <w:rsid w:val="1D8A2A83"/>
    <w:rsid w:val="1DD45AAC"/>
    <w:rsid w:val="1E043CBC"/>
    <w:rsid w:val="1E55128E"/>
    <w:rsid w:val="1E917D34"/>
    <w:rsid w:val="1F391B17"/>
    <w:rsid w:val="1F577329"/>
    <w:rsid w:val="1F964738"/>
    <w:rsid w:val="1FBF1FD3"/>
    <w:rsid w:val="208B131A"/>
    <w:rsid w:val="20A97346"/>
    <w:rsid w:val="21E0524C"/>
    <w:rsid w:val="230B6E11"/>
    <w:rsid w:val="238633AF"/>
    <w:rsid w:val="24AD6AC2"/>
    <w:rsid w:val="254A263F"/>
    <w:rsid w:val="254F20D4"/>
    <w:rsid w:val="25D0780B"/>
    <w:rsid w:val="25E50E97"/>
    <w:rsid w:val="2605632B"/>
    <w:rsid w:val="269C135C"/>
    <w:rsid w:val="26D21D0B"/>
    <w:rsid w:val="2700322A"/>
    <w:rsid w:val="27FD1F2D"/>
    <w:rsid w:val="281F30AA"/>
    <w:rsid w:val="283F64D2"/>
    <w:rsid w:val="28D40648"/>
    <w:rsid w:val="291C4CA4"/>
    <w:rsid w:val="29416803"/>
    <w:rsid w:val="29943A6F"/>
    <w:rsid w:val="2ABE5D0F"/>
    <w:rsid w:val="2AF7339F"/>
    <w:rsid w:val="2B484F28"/>
    <w:rsid w:val="2B6A52D3"/>
    <w:rsid w:val="2BF44DDC"/>
    <w:rsid w:val="2BF45A4F"/>
    <w:rsid w:val="2C616294"/>
    <w:rsid w:val="2C666026"/>
    <w:rsid w:val="2D161FC7"/>
    <w:rsid w:val="2D5878AC"/>
    <w:rsid w:val="2DC703B8"/>
    <w:rsid w:val="2E403963"/>
    <w:rsid w:val="2E7809AF"/>
    <w:rsid w:val="2F7E5015"/>
    <w:rsid w:val="2F8B2584"/>
    <w:rsid w:val="30CE6B6B"/>
    <w:rsid w:val="30F73865"/>
    <w:rsid w:val="31623839"/>
    <w:rsid w:val="31855B3B"/>
    <w:rsid w:val="31D2634F"/>
    <w:rsid w:val="31E31663"/>
    <w:rsid w:val="31ED419A"/>
    <w:rsid w:val="322D6F7E"/>
    <w:rsid w:val="33024970"/>
    <w:rsid w:val="333D3C9C"/>
    <w:rsid w:val="33BC72B7"/>
    <w:rsid w:val="340A3B1A"/>
    <w:rsid w:val="34623EA9"/>
    <w:rsid w:val="34EA1CD9"/>
    <w:rsid w:val="35AF6E6B"/>
    <w:rsid w:val="35FE48EF"/>
    <w:rsid w:val="37216490"/>
    <w:rsid w:val="376E11E5"/>
    <w:rsid w:val="37756C56"/>
    <w:rsid w:val="386C4593"/>
    <w:rsid w:val="38B66C29"/>
    <w:rsid w:val="38DE4F86"/>
    <w:rsid w:val="38F83D11"/>
    <w:rsid w:val="390908A8"/>
    <w:rsid w:val="39095BE7"/>
    <w:rsid w:val="39A11225"/>
    <w:rsid w:val="3A0D78F2"/>
    <w:rsid w:val="3ADD5A61"/>
    <w:rsid w:val="3B064203"/>
    <w:rsid w:val="3B082AA2"/>
    <w:rsid w:val="3B905833"/>
    <w:rsid w:val="3BA24FE4"/>
    <w:rsid w:val="3BA324B2"/>
    <w:rsid w:val="3C15346A"/>
    <w:rsid w:val="3C3E5D53"/>
    <w:rsid w:val="3C877726"/>
    <w:rsid w:val="3C9F4702"/>
    <w:rsid w:val="3D5A6C34"/>
    <w:rsid w:val="3DCA0A57"/>
    <w:rsid w:val="3DD51CDF"/>
    <w:rsid w:val="3DF912AC"/>
    <w:rsid w:val="40311A55"/>
    <w:rsid w:val="406F68CD"/>
    <w:rsid w:val="408B4299"/>
    <w:rsid w:val="41FC1DB9"/>
    <w:rsid w:val="42411EC3"/>
    <w:rsid w:val="42C15097"/>
    <w:rsid w:val="43207FFB"/>
    <w:rsid w:val="436132BA"/>
    <w:rsid w:val="43B81625"/>
    <w:rsid w:val="43B92234"/>
    <w:rsid w:val="448501F5"/>
    <w:rsid w:val="4501463F"/>
    <w:rsid w:val="450F6EC9"/>
    <w:rsid w:val="453B68C5"/>
    <w:rsid w:val="4545540E"/>
    <w:rsid w:val="458F2FFA"/>
    <w:rsid w:val="45902C30"/>
    <w:rsid w:val="459E2B7A"/>
    <w:rsid w:val="45E127A3"/>
    <w:rsid w:val="45EE76B3"/>
    <w:rsid w:val="4663384B"/>
    <w:rsid w:val="46716462"/>
    <w:rsid w:val="46E24700"/>
    <w:rsid w:val="46EB0BAA"/>
    <w:rsid w:val="47A82356"/>
    <w:rsid w:val="47D97501"/>
    <w:rsid w:val="47FC6326"/>
    <w:rsid w:val="47FE12EA"/>
    <w:rsid w:val="48325F07"/>
    <w:rsid w:val="48947B7C"/>
    <w:rsid w:val="4902188F"/>
    <w:rsid w:val="49131474"/>
    <w:rsid w:val="4932698B"/>
    <w:rsid w:val="496208B5"/>
    <w:rsid w:val="497D607C"/>
    <w:rsid w:val="499569BA"/>
    <w:rsid w:val="4B3F6A8C"/>
    <w:rsid w:val="4B5F1ACA"/>
    <w:rsid w:val="4C8B1ABB"/>
    <w:rsid w:val="4C965B10"/>
    <w:rsid w:val="4C9E55C7"/>
    <w:rsid w:val="4D523E94"/>
    <w:rsid w:val="4D660CCA"/>
    <w:rsid w:val="4DF85167"/>
    <w:rsid w:val="4E537D74"/>
    <w:rsid w:val="4E687BD0"/>
    <w:rsid w:val="4E6903EE"/>
    <w:rsid w:val="4E940F48"/>
    <w:rsid w:val="4F26206E"/>
    <w:rsid w:val="4F427888"/>
    <w:rsid w:val="4F7007BE"/>
    <w:rsid w:val="4F8E6F3D"/>
    <w:rsid w:val="4FC96949"/>
    <w:rsid w:val="50010D38"/>
    <w:rsid w:val="505821D7"/>
    <w:rsid w:val="50A06CCC"/>
    <w:rsid w:val="50B93DD0"/>
    <w:rsid w:val="51727A41"/>
    <w:rsid w:val="52392FEE"/>
    <w:rsid w:val="528C16A4"/>
    <w:rsid w:val="539422DD"/>
    <w:rsid w:val="53A45294"/>
    <w:rsid w:val="53BB3F06"/>
    <w:rsid w:val="53D37429"/>
    <w:rsid w:val="546C4431"/>
    <w:rsid w:val="54763DA1"/>
    <w:rsid w:val="547D2BB0"/>
    <w:rsid w:val="54C46108"/>
    <w:rsid w:val="54E33989"/>
    <w:rsid w:val="55081975"/>
    <w:rsid w:val="56204B57"/>
    <w:rsid w:val="56275EDA"/>
    <w:rsid w:val="563D4511"/>
    <w:rsid w:val="56685450"/>
    <w:rsid w:val="567A2E08"/>
    <w:rsid w:val="56A12E4F"/>
    <w:rsid w:val="578E3E5A"/>
    <w:rsid w:val="58067A36"/>
    <w:rsid w:val="583744FC"/>
    <w:rsid w:val="5924509F"/>
    <w:rsid w:val="593F592D"/>
    <w:rsid w:val="594649AC"/>
    <w:rsid w:val="59F4652D"/>
    <w:rsid w:val="5B3D3025"/>
    <w:rsid w:val="5BCE1707"/>
    <w:rsid w:val="5BF925A6"/>
    <w:rsid w:val="5C4E0C1B"/>
    <w:rsid w:val="5CC425C4"/>
    <w:rsid w:val="5CDF620B"/>
    <w:rsid w:val="5D870AE1"/>
    <w:rsid w:val="5DD61471"/>
    <w:rsid w:val="5DEA2E46"/>
    <w:rsid w:val="5E657E3F"/>
    <w:rsid w:val="5E6D154E"/>
    <w:rsid w:val="5F28230E"/>
    <w:rsid w:val="5F775274"/>
    <w:rsid w:val="5FDB5BBE"/>
    <w:rsid w:val="5FF919ED"/>
    <w:rsid w:val="60847D93"/>
    <w:rsid w:val="60AE5E7B"/>
    <w:rsid w:val="60F135E1"/>
    <w:rsid w:val="611C7B0B"/>
    <w:rsid w:val="61330FF6"/>
    <w:rsid w:val="617063CC"/>
    <w:rsid w:val="617A7E39"/>
    <w:rsid w:val="61894C48"/>
    <w:rsid w:val="62457CBB"/>
    <w:rsid w:val="62634901"/>
    <w:rsid w:val="63FC648D"/>
    <w:rsid w:val="64DC4242"/>
    <w:rsid w:val="65426D6C"/>
    <w:rsid w:val="65615BD4"/>
    <w:rsid w:val="657353F8"/>
    <w:rsid w:val="65D97CE8"/>
    <w:rsid w:val="66062C56"/>
    <w:rsid w:val="665F2DC0"/>
    <w:rsid w:val="667967BE"/>
    <w:rsid w:val="667F4B8D"/>
    <w:rsid w:val="66D70002"/>
    <w:rsid w:val="6789172B"/>
    <w:rsid w:val="68512933"/>
    <w:rsid w:val="687A2BEF"/>
    <w:rsid w:val="688E2AFD"/>
    <w:rsid w:val="6915200C"/>
    <w:rsid w:val="69270B0D"/>
    <w:rsid w:val="695B414C"/>
    <w:rsid w:val="695E5992"/>
    <w:rsid w:val="696443C0"/>
    <w:rsid w:val="69764179"/>
    <w:rsid w:val="6A0C6DF4"/>
    <w:rsid w:val="6A5D2647"/>
    <w:rsid w:val="6A602116"/>
    <w:rsid w:val="6AE724DA"/>
    <w:rsid w:val="6B0C717D"/>
    <w:rsid w:val="6B553451"/>
    <w:rsid w:val="6C1A620A"/>
    <w:rsid w:val="6C4900BB"/>
    <w:rsid w:val="6C8B3D81"/>
    <w:rsid w:val="6CB4595C"/>
    <w:rsid w:val="6CB53BB4"/>
    <w:rsid w:val="6D12627C"/>
    <w:rsid w:val="6DCB797D"/>
    <w:rsid w:val="6E663EFC"/>
    <w:rsid w:val="6E8602FE"/>
    <w:rsid w:val="6E965B81"/>
    <w:rsid w:val="6F471AEE"/>
    <w:rsid w:val="700A1FF8"/>
    <w:rsid w:val="70117660"/>
    <w:rsid w:val="70E24A84"/>
    <w:rsid w:val="71164E39"/>
    <w:rsid w:val="716B452F"/>
    <w:rsid w:val="71824D1A"/>
    <w:rsid w:val="71C35797"/>
    <w:rsid w:val="71FA3B7B"/>
    <w:rsid w:val="721E357E"/>
    <w:rsid w:val="7249577F"/>
    <w:rsid w:val="72730293"/>
    <w:rsid w:val="72F52191"/>
    <w:rsid w:val="73542B4D"/>
    <w:rsid w:val="73560FAA"/>
    <w:rsid w:val="73C52526"/>
    <w:rsid w:val="743D1F82"/>
    <w:rsid w:val="743F1D81"/>
    <w:rsid w:val="74496706"/>
    <w:rsid w:val="74D4644B"/>
    <w:rsid w:val="752B2143"/>
    <w:rsid w:val="756429C1"/>
    <w:rsid w:val="757E7726"/>
    <w:rsid w:val="758571E4"/>
    <w:rsid w:val="759F2101"/>
    <w:rsid w:val="75BC3906"/>
    <w:rsid w:val="76036252"/>
    <w:rsid w:val="764B71B3"/>
    <w:rsid w:val="767755A1"/>
    <w:rsid w:val="76D83A02"/>
    <w:rsid w:val="770A1FE3"/>
    <w:rsid w:val="787E2B4C"/>
    <w:rsid w:val="78921A3C"/>
    <w:rsid w:val="78924D9D"/>
    <w:rsid w:val="7A2C4743"/>
    <w:rsid w:val="7ACE7101"/>
    <w:rsid w:val="7B004E20"/>
    <w:rsid w:val="7B08038C"/>
    <w:rsid w:val="7B7509DB"/>
    <w:rsid w:val="7B846583"/>
    <w:rsid w:val="7B94645D"/>
    <w:rsid w:val="7BA16211"/>
    <w:rsid w:val="7BE11FD6"/>
    <w:rsid w:val="7C0E67B4"/>
    <w:rsid w:val="7C484810"/>
    <w:rsid w:val="7C661891"/>
    <w:rsid w:val="7D11758D"/>
    <w:rsid w:val="7D3E26EB"/>
    <w:rsid w:val="7D6B48BC"/>
    <w:rsid w:val="7DA46E60"/>
    <w:rsid w:val="7DB30A71"/>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6"/>
    <w:qFormat/>
    <w:uiPriority w:val="0"/>
    <w:pPr>
      <w:keepNext/>
      <w:keepLines/>
      <w:widowControl w:val="0"/>
      <w:spacing w:before="340" w:after="330" w:line="578" w:lineRule="auto"/>
      <w:jc w:val="both"/>
      <w:outlineLvl w:val="0"/>
    </w:pPr>
    <w:rPr>
      <w:b/>
      <w:bCs/>
      <w:kern w:val="44"/>
      <w:sz w:val="44"/>
      <w:szCs w:val="44"/>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paragraph" w:styleId="5">
    <w:name w:val="heading 5"/>
    <w:basedOn w:val="1"/>
    <w:next w:val="1"/>
    <w:qFormat/>
    <w:uiPriority w:val="1"/>
    <w:pPr>
      <w:spacing w:before="161"/>
      <w:ind w:left="883" w:hanging="364"/>
      <w:outlineLvl w:val="4"/>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1"/>
    <w:rPr>
      <w:sz w:val="24"/>
      <w:szCs w:val="24"/>
    </w:rPr>
  </w:style>
  <w:style w:type="paragraph" w:styleId="7">
    <w:name w:val="Plain Text"/>
    <w:basedOn w:val="1"/>
    <w:qFormat/>
    <w:uiPriority w:val="99"/>
    <w:rPr>
      <w:rFonts w:ascii="宋体" w:hAnsi="Courier New"/>
      <w:szCs w:val="21"/>
    </w:rPr>
  </w:style>
  <w:style w:type="paragraph" w:styleId="8">
    <w:name w:val="Balloon Text"/>
    <w:basedOn w:val="1"/>
    <w:link w:val="19"/>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34"/>
    <w:pPr>
      <w:ind w:firstLine="420" w:firstLineChars="200"/>
    </w:pPr>
  </w:style>
  <w:style w:type="paragraph" w:customStyle="1" w:styleId="15">
    <w:name w:val="列出段落11"/>
    <w:basedOn w:val="1"/>
    <w:qFormat/>
    <w:uiPriority w:val="34"/>
    <w:pPr>
      <w:ind w:firstLine="420" w:firstLineChars="200"/>
    </w:pPr>
  </w:style>
  <w:style w:type="character" w:customStyle="1" w:styleId="16">
    <w:name w:val="标题 1 Char"/>
    <w:basedOn w:val="13"/>
    <w:link w:val="3"/>
    <w:qFormat/>
    <w:uiPriority w:val="0"/>
    <w:rPr>
      <w:rFonts w:ascii="Times New Roman" w:hAnsi="Times New Roman" w:eastAsia="宋体" w:cs="Times New Roman"/>
      <w:b/>
      <w:bCs/>
      <w:kern w:val="44"/>
      <w:sz w:val="44"/>
      <w:szCs w:val="44"/>
    </w:rPr>
  </w:style>
  <w:style w:type="character" w:customStyle="1" w:styleId="17">
    <w:name w:val="页脚 Char"/>
    <w:basedOn w:val="13"/>
    <w:link w:val="9"/>
    <w:qFormat/>
    <w:uiPriority w:val="99"/>
    <w:rPr>
      <w:rFonts w:ascii="Times New Roman" w:hAnsi="Times New Roman" w:cs="Times New Roman"/>
      <w:kern w:val="0"/>
      <w:sz w:val="18"/>
      <w:szCs w:val="18"/>
    </w:rPr>
  </w:style>
  <w:style w:type="character" w:customStyle="1" w:styleId="18">
    <w:name w:val="页眉 Char"/>
    <w:basedOn w:val="13"/>
    <w:link w:val="10"/>
    <w:qFormat/>
    <w:uiPriority w:val="99"/>
    <w:rPr>
      <w:rFonts w:ascii="Times New Roman" w:hAnsi="Times New Roman" w:cs="Times New Roman"/>
      <w:kern w:val="0"/>
      <w:sz w:val="18"/>
      <w:szCs w:val="18"/>
    </w:rPr>
  </w:style>
  <w:style w:type="character" w:customStyle="1" w:styleId="19">
    <w:name w:val="批注框文本 Char"/>
    <w:basedOn w:val="13"/>
    <w:link w:val="8"/>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CC6B-5851-4E3B-AFE4-E62F705551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2447</Words>
  <Characters>2531</Characters>
  <Lines>32</Lines>
  <Paragraphs>98</Paragraphs>
  <TotalTime>4</TotalTime>
  <ScaleCrop>false</ScaleCrop>
  <LinksUpToDate>false</LinksUpToDate>
  <CharactersWithSpaces>2546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pc001</cp:lastModifiedBy>
  <cp:lastPrinted>2022-04-25T07:08:00Z</cp:lastPrinted>
  <dcterms:modified xsi:type="dcterms:W3CDTF">2022-05-05T05:40:52Z</dcterms:modified>
  <dc:title>宝胜（宁夏）线缆科技有限公司专项审计报告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AF632A7E0F4D427B9D90CFE8042102B9</vt:lpwstr>
  </property>
</Properties>
</file>