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r>
        <w:rPr>
          <w:rFonts w:hint="eastAsia" w:ascii="方正小标宋简体" w:hAnsi="宋体" w:eastAsia="方正小标宋简体" w:cs="宋体"/>
          <w:bCs/>
          <w:sz w:val="44"/>
          <w:szCs w:val="36"/>
        </w:rPr>
        <w:t>宁东企业总部大楼西塔楼网络运营服务商</w:t>
      </w:r>
    </w:p>
    <w:p>
      <w:pPr>
        <w:spacing w:line="576" w:lineRule="exact"/>
        <w:jc w:val="center"/>
        <w:rPr>
          <w:rFonts w:ascii="方正小标宋简体" w:hAnsi="宋体" w:eastAsia="方正小标宋简体" w:cs="宋体"/>
          <w:bCs/>
          <w:sz w:val="44"/>
          <w:szCs w:val="36"/>
        </w:rPr>
      </w:pPr>
      <w:r>
        <w:rPr>
          <w:rFonts w:hint="eastAsia" w:ascii="方正小标宋简体" w:hAnsi="宋体" w:eastAsia="方正小标宋简体" w:cs="宋体"/>
          <w:bCs/>
          <w:sz w:val="44"/>
          <w:szCs w:val="36"/>
        </w:rPr>
        <w:t>（二次）</w:t>
      </w:r>
    </w:p>
    <w:p>
      <w:pPr>
        <w:adjustRightInd w:val="0"/>
        <w:snapToGrid w:val="0"/>
        <w:contextualSpacing/>
        <w:jc w:val="center"/>
        <w:rPr>
          <w:rFonts w:ascii="方正小标宋简体" w:hAnsi="微软雅黑" w:eastAsia="方正小标宋简体"/>
          <w:sz w:val="72"/>
          <w:szCs w:val="72"/>
        </w:rPr>
      </w:pP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竞</w:t>
      </w: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争</w:t>
      </w: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性</w:t>
      </w: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谈</w:t>
      </w: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判</w:t>
      </w: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文</w:t>
      </w: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件</w:t>
      </w:r>
    </w:p>
    <w:p>
      <w:pPr>
        <w:pStyle w:val="2"/>
        <w:ind w:firstLine="31680"/>
      </w:pPr>
    </w:p>
    <w:p>
      <w:pPr>
        <w:pStyle w:val="2"/>
        <w:ind w:firstLine="31680"/>
      </w:pPr>
    </w:p>
    <w:p>
      <w:pPr>
        <w:pStyle w:val="2"/>
        <w:ind w:firstLine="31680"/>
      </w:pPr>
    </w:p>
    <w:p>
      <w:pPr>
        <w:spacing w:line="576" w:lineRule="exact"/>
        <w:jc w:val="center"/>
        <w:rPr>
          <w:rFonts w:ascii="仿宋" w:hAnsi="仿宋" w:eastAsia="仿宋" w:cs="仿宋"/>
          <w:sz w:val="32"/>
          <w:szCs w:val="32"/>
        </w:rPr>
      </w:pPr>
      <w:r>
        <w:rPr>
          <w:rFonts w:hint="eastAsia" w:ascii="仿宋" w:hAnsi="仿宋" w:eastAsia="仿宋" w:cs="仿宋"/>
          <w:sz w:val="32"/>
          <w:szCs w:val="32"/>
        </w:rPr>
        <w:t>宁夏宁东开发投资有限公司</w:t>
      </w:r>
    </w:p>
    <w:p>
      <w:pPr>
        <w:spacing w:line="576" w:lineRule="exact"/>
        <w:jc w:val="center"/>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w:t>
      </w:r>
      <w:r>
        <w:rPr>
          <w:rFonts w:ascii="仿宋" w:hAnsi="仿宋" w:eastAsia="仿宋" w:cs="仿宋"/>
          <w:sz w:val="32"/>
          <w:szCs w:val="32"/>
        </w:rPr>
        <w:t>6</w:t>
      </w:r>
      <w:r>
        <w:rPr>
          <w:rFonts w:hint="eastAsia" w:ascii="仿宋" w:hAnsi="仿宋" w:eastAsia="仿宋" w:cs="仿宋"/>
          <w:sz w:val="32"/>
          <w:szCs w:val="32"/>
        </w:rPr>
        <w:t>月</w:t>
      </w:r>
      <w:r>
        <w:rPr>
          <w:rFonts w:ascii="仿宋" w:hAnsi="仿宋" w:eastAsia="仿宋" w:cs="仿宋"/>
          <w:sz w:val="32"/>
          <w:szCs w:val="32"/>
        </w:rPr>
        <w:t>6</w:t>
      </w:r>
      <w:r>
        <w:rPr>
          <w:rFonts w:hint="eastAsia" w:ascii="仿宋" w:hAnsi="仿宋" w:eastAsia="仿宋" w:cs="仿宋"/>
          <w:sz w:val="32"/>
          <w:szCs w:val="32"/>
        </w:rPr>
        <w:t>日</w:t>
      </w: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r>
        <w:rPr>
          <w:rFonts w:hint="eastAsia" w:ascii="方正小标宋简体" w:hAnsi="宋体" w:eastAsia="方正小标宋简体" w:cs="宋体"/>
          <w:bCs/>
          <w:sz w:val="44"/>
          <w:szCs w:val="36"/>
        </w:rPr>
        <w:t>宁东企业总部大楼西塔楼网络运营服务商</w:t>
      </w:r>
    </w:p>
    <w:p>
      <w:pPr>
        <w:pStyle w:val="2"/>
        <w:ind w:firstLine="0" w:firstLineChars="0"/>
        <w:jc w:val="center"/>
        <w:rPr>
          <w:rFonts w:ascii="方正小标宋简体" w:hAnsi="宋体" w:eastAsia="方正小标宋简体" w:cs="宋体"/>
          <w:bCs/>
          <w:sz w:val="44"/>
          <w:szCs w:val="36"/>
        </w:rPr>
      </w:pPr>
      <w:r>
        <w:rPr>
          <w:rFonts w:hint="eastAsia" w:ascii="方正小标宋简体" w:hAnsi="宋体" w:eastAsia="方正小标宋简体" w:cs="宋体"/>
          <w:bCs/>
          <w:sz w:val="44"/>
          <w:szCs w:val="36"/>
        </w:rPr>
        <w:t>（二次）竞争性谈判文件</w:t>
      </w:r>
    </w:p>
    <w:p>
      <w:pPr>
        <w:spacing w:line="576" w:lineRule="exact"/>
        <w:jc w:val="both"/>
        <w:rPr>
          <w:rFonts w:ascii="仿宋" w:hAnsi="仿宋" w:eastAsia="仿宋" w:cs="仿宋"/>
          <w:b/>
          <w:sz w:val="44"/>
          <w:szCs w:val="36"/>
        </w:rPr>
      </w:pP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根据宁夏宁东开发投资有限公司</w:t>
      </w:r>
      <w:r>
        <w:rPr>
          <w:rFonts w:ascii="仿宋" w:hAnsi="仿宋" w:eastAsia="仿宋" w:cs="仿宋"/>
          <w:sz w:val="32"/>
          <w:szCs w:val="32"/>
        </w:rPr>
        <w:t>2022</w:t>
      </w:r>
      <w:r>
        <w:rPr>
          <w:rFonts w:hint="eastAsia" w:ascii="仿宋" w:hAnsi="仿宋" w:eastAsia="仿宋" w:cs="仿宋"/>
          <w:sz w:val="32"/>
          <w:szCs w:val="32"/>
        </w:rPr>
        <w:t>年第</w:t>
      </w:r>
      <w:r>
        <w:rPr>
          <w:rFonts w:ascii="仿宋" w:hAnsi="仿宋" w:eastAsia="仿宋" w:cs="仿宋"/>
          <w:sz w:val="32"/>
          <w:szCs w:val="32"/>
        </w:rPr>
        <w:t>5</w:t>
      </w:r>
      <w:r>
        <w:rPr>
          <w:rFonts w:hint="eastAsia" w:ascii="仿宋" w:hAnsi="仿宋" w:eastAsia="仿宋" w:cs="仿宋"/>
          <w:sz w:val="32"/>
          <w:szCs w:val="32"/>
        </w:rPr>
        <w:t>次总经理办公会议纪要精神，我公司决定通过采用竞争性谈判方式，选择一家网络运营服务商负责企业总部大楼西塔楼</w:t>
      </w:r>
      <w:r>
        <w:rPr>
          <w:rFonts w:ascii="仿宋" w:hAnsi="仿宋" w:eastAsia="仿宋" w:cs="仿宋"/>
          <w:sz w:val="32"/>
          <w:szCs w:val="32"/>
        </w:rPr>
        <w:t>1-23</w:t>
      </w:r>
      <w:r>
        <w:rPr>
          <w:rFonts w:hint="eastAsia" w:ascii="仿宋" w:hAnsi="仿宋" w:eastAsia="仿宋" w:cs="仿宋"/>
          <w:sz w:val="32"/>
          <w:szCs w:val="32"/>
        </w:rPr>
        <w:t>层互联网专线、</w:t>
      </w:r>
      <w:r>
        <w:rPr>
          <w:rFonts w:ascii="仿宋" w:hAnsi="仿宋" w:eastAsia="仿宋" w:cs="仿宋"/>
          <w:sz w:val="32"/>
          <w:szCs w:val="32"/>
        </w:rPr>
        <w:t>279</w:t>
      </w:r>
      <w:r>
        <w:rPr>
          <w:rFonts w:hint="eastAsia" w:ascii="仿宋" w:hAnsi="仿宋" w:eastAsia="仿宋" w:cs="仿宋"/>
          <w:sz w:val="32"/>
          <w:szCs w:val="32"/>
        </w:rPr>
        <w:t>间客房网络运营、固话接入、互联网电视和党群活动中心网络服务。现就具体要求如下：</w:t>
      </w:r>
    </w:p>
    <w:p>
      <w:pPr>
        <w:numPr>
          <w:ilvl w:val="0"/>
          <w:numId w:val="1"/>
        </w:numPr>
        <w:adjustRightInd w:val="0"/>
        <w:snapToGrid w:val="0"/>
        <w:spacing w:line="560" w:lineRule="exact"/>
        <w:ind w:firstLine="640" w:firstLineChars="200"/>
        <w:contextualSpacing/>
        <w:jc w:val="both"/>
        <w:rPr>
          <w:rFonts w:ascii="黑体" w:hAnsi="黑体" w:eastAsia="黑体" w:cs="黑体"/>
          <w:bCs/>
          <w:sz w:val="32"/>
          <w:szCs w:val="32"/>
        </w:rPr>
      </w:pPr>
      <w:r>
        <w:rPr>
          <w:rFonts w:hint="eastAsia" w:ascii="黑体" w:hAnsi="黑体" w:eastAsia="黑体" w:cs="黑体"/>
          <w:bCs/>
          <w:sz w:val="32"/>
          <w:szCs w:val="32"/>
        </w:rPr>
        <w:t>项目概况</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项目名称：宁东企业总部大楼西塔楼网络运营服务项目</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项目单位：宁夏宁东开发投资有限公司</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服务内容：负责企业总部大楼西塔楼</w:t>
      </w:r>
      <w:r>
        <w:rPr>
          <w:rFonts w:ascii="仿宋" w:hAnsi="仿宋" w:eastAsia="仿宋" w:cs="仿宋"/>
          <w:sz w:val="32"/>
          <w:szCs w:val="32"/>
        </w:rPr>
        <w:t>1-23</w:t>
      </w:r>
      <w:r>
        <w:rPr>
          <w:rFonts w:hint="eastAsia" w:ascii="仿宋" w:hAnsi="仿宋" w:eastAsia="仿宋" w:cs="仿宋"/>
          <w:sz w:val="32"/>
          <w:szCs w:val="32"/>
        </w:rPr>
        <w:t>层互联网专线、</w:t>
      </w:r>
      <w:r>
        <w:rPr>
          <w:rFonts w:ascii="仿宋" w:hAnsi="仿宋" w:eastAsia="仿宋" w:cs="仿宋"/>
          <w:sz w:val="32"/>
          <w:szCs w:val="32"/>
        </w:rPr>
        <w:t>279</w:t>
      </w:r>
      <w:r>
        <w:rPr>
          <w:rFonts w:hint="eastAsia" w:ascii="仿宋" w:hAnsi="仿宋" w:eastAsia="仿宋" w:cs="仿宋"/>
          <w:sz w:val="32"/>
          <w:szCs w:val="32"/>
        </w:rPr>
        <w:t>间客房网络运营、固话接入、互联网电视和党群活动中心网络服务。</w:t>
      </w:r>
    </w:p>
    <w:p>
      <w:pPr>
        <w:pStyle w:val="2"/>
        <w:ind w:firstLine="31680"/>
        <w:rPr>
          <w:rFonts w:eastAsia="仿宋"/>
        </w:rPr>
      </w:pPr>
      <w:r>
        <w:rPr>
          <w:rFonts w:hint="eastAsia" w:ascii="仿宋" w:hAnsi="仿宋" w:eastAsia="仿宋" w:cs="仿宋"/>
          <w:sz w:val="32"/>
          <w:szCs w:val="32"/>
        </w:rPr>
        <w:t>服务期限：</w:t>
      </w:r>
      <w:r>
        <w:rPr>
          <w:rFonts w:ascii="仿宋" w:hAnsi="仿宋" w:eastAsia="仿宋" w:cs="仿宋"/>
          <w:sz w:val="32"/>
          <w:szCs w:val="32"/>
        </w:rPr>
        <w:t>1</w:t>
      </w:r>
      <w:r>
        <w:rPr>
          <w:rFonts w:hint="eastAsia" w:ascii="仿宋" w:hAnsi="仿宋" w:eastAsia="仿宋" w:cs="仿宋"/>
          <w:sz w:val="32"/>
          <w:szCs w:val="32"/>
        </w:rPr>
        <w:t>年。</w:t>
      </w:r>
    </w:p>
    <w:p>
      <w:pPr>
        <w:adjustRightInd w:val="0"/>
        <w:snapToGrid w:val="0"/>
        <w:spacing w:line="560" w:lineRule="exact"/>
        <w:ind w:firstLine="640" w:firstLineChars="200"/>
        <w:contextualSpacing/>
        <w:jc w:val="both"/>
        <w:rPr>
          <w:rFonts w:ascii="黑体" w:hAnsi="黑体" w:eastAsia="黑体" w:cs="黑体"/>
          <w:bCs/>
          <w:sz w:val="32"/>
          <w:szCs w:val="32"/>
        </w:rPr>
      </w:pPr>
      <w:r>
        <w:rPr>
          <w:rFonts w:hint="eastAsia" w:ascii="黑体" w:hAnsi="黑体" w:eastAsia="黑体" w:cs="黑体"/>
          <w:bCs/>
          <w:sz w:val="32"/>
          <w:szCs w:val="32"/>
        </w:rPr>
        <w:t>二、参与竞争性谈判单位要求</w:t>
      </w:r>
    </w:p>
    <w:p>
      <w:pPr>
        <w:spacing w:line="576"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（一）在中国境内依法设立，具备独立法人资格，经营范围涉及办公网络等（不具备独立法人资格的分公司，需提供具备签订合同、开展业务、承担责任的证明文件）。</w:t>
      </w:r>
    </w:p>
    <w:p>
      <w:pPr>
        <w:spacing w:line="576"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（二）参与竞争性谈判当天，在“信用中国”网站中未被列入失信被执行人、企业经营异常名录、重大税收违法案件当事人名单。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（三）参与竞争性谈判单位法定代表人为同一人或者存在控股、管理关系的不同企业，不得同时参加本项目竞争性谈判。</w:t>
      </w:r>
    </w:p>
    <w:p>
      <w:pPr>
        <w:pStyle w:val="2"/>
        <w:spacing w:line="560" w:lineRule="exact"/>
        <w:ind w:firstLine="31680"/>
        <w:rPr>
          <w:rFonts w:ascii="仿宋" w:hAnsi="仿宋" w:eastAsia="仿宋" w:cs="仿宋"/>
        </w:rPr>
      </w:pPr>
      <w:r>
        <w:rPr>
          <w:rFonts w:hint="eastAsia" w:ascii="仿宋" w:hAnsi="仿宋" w:eastAsia="仿宋" w:cs="仿宋"/>
          <w:sz w:val="32"/>
          <w:szCs w:val="32"/>
        </w:rPr>
        <w:t>（四）参与竞争性谈判单位须至少提供</w:t>
      </w:r>
      <w:r>
        <w:rPr>
          <w:rFonts w:ascii="仿宋" w:hAnsi="仿宋" w:eastAsia="仿宋" w:cs="仿宋"/>
          <w:sz w:val="32"/>
          <w:szCs w:val="32"/>
        </w:rPr>
        <w:t>2</w:t>
      </w:r>
      <w:r>
        <w:rPr>
          <w:rFonts w:hint="eastAsia" w:ascii="仿宋" w:hAnsi="仿宋" w:eastAsia="仿宋" w:cs="仿宋"/>
          <w:sz w:val="32"/>
          <w:szCs w:val="32"/>
        </w:rPr>
        <w:t>个单笔合同金额</w:t>
      </w:r>
      <w:r>
        <w:rPr>
          <w:rFonts w:ascii="仿宋" w:hAnsi="仿宋" w:eastAsia="仿宋" w:cs="仿宋"/>
          <w:sz w:val="32"/>
          <w:szCs w:val="32"/>
        </w:rPr>
        <w:t>20</w:t>
      </w:r>
      <w:r>
        <w:rPr>
          <w:rFonts w:hint="eastAsia" w:ascii="仿宋" w:hAnsi="仿宋" w:eastAsia="仿宋" w:cs="仿宋"/>
          <w:sz w:val="32"/>
          <w:szCs w:val="32"/>
        </w:rPr>
        <w:t>万元以上的类似业绩。</w:t>
      </w:r>
    </w:p>
    <w:p>
      <w:pPr>
        <w:spacing w:line="576" w:lineRule="exact"/>
        <w:ind w:firstLine="640" w:firstLineChars="200"/>
        <w:contextualSpacing/>
        <w:jc w:val="both"/>
        <w:rPr>
          <w:rFonts w:ascii="黑体" w:hAnsi="黑体" w:eastAsia="黑体" w:cs="黑体"/>
          <w:bCs/>
          <w:sz w:val="32"/>
          <w:szCs w:val="32"/>
          <w:lang w:val="zh-CN"/>
        </w:rPr>
      </w:pPr>
      <w:r>
        <w:rPr>
          <w:rFonts w:hint="eastAsia" w:ascii="黑体" w:hAnsi="黑体" w:eastAsia="黑体" w:cs="黑体"/>
          <w:bCs/>
          <w:sz w:val="32"/>
          <w:szCs w:val="32"/>
          <w:lang w:val="zh-CN"/>
        </w:rPr>
        <w:t>三、有关证明文件</w:t>
      </w:r>
    </w:p>
    <w:p>
      <w:pPr>
        <w:widowControl w:val="0"/>
        <w:autoSpaceDE w:val="0"/>
        <w:autoSpaceDN w:val="0"/>
        <w:spacing w:line="576" w:lineRule="exact"/>
        <w:ind w:firstLine="640" w:firstLineChars="200"/>
        <w:jc w:val="both"/>
        <w:rPr>
          <w:rFonts w:ascii="仿宋" w:hAnsi="仿宋" w:eastAsia="仿宋" w:cs="仿宋"/>
          <w:sz w:val="32"/>
          <w:szCs w:val="32"/>
          <w:lang w:val="zh-CN"/>
        </w:rPr>
      </w:pPr>
      <w:r>
        <w:rPr>
          <w:rFonts w:hint="eastAsia" w:ascii="仿宋" w:hAnsi="仿宋" w:eastAsia="仿宋" w:cs="仿宋"/>
          <w:sz w:val="32"/>
          <w:szCs w:val="32"/>
          <w:lang w:val="zh-CN"/>
        </w:rPr>
        <w:t>参与竞争性谈判单位必须出具下列资质证明文件：</w:t>
      </w:r>
    </w:p>
    <w:p>
      <w:pPr>
        <w:spacing w:line="576" w:lineRule="exact"/>
        <w:ind w:firstLine="640" w:firstLineChars="200"/>
        <w:contextualSpacing/>
        <w:jc w:val="both"/>
        <w:rPr>
          <w:rFonts w:ascii="仿宋" w:hAnsi="仿宋" w:eastAsia="仿宋" w:cs="仿宋"/>
          <w:sz w:val="32"/>
          <w:szCs w:val="32"/>
          <w:lang w:val="zh-CN"/>
        </w:rPr>
      </w:pPr>
      <w:r>
        <w:rPr>
          <w:rFonts w:hint="eastAsia" w:ascii="仿宋" w:hAnsi="仿宋" w:eastAsia="仿宋" w:cs="仿宋"/>
          <w:sz w:val="32"/>
          <w:szCs w:val="32"/>
          <w:lang w:val="zh-CN"/>
        </w:rPr>
        <w:t>（一）企业营业执照复印件（</w:t>
      </w:r>
      <w:r>
        <w:rPr>
          <w:rFonts w:hint="eastAsia" w:ascii="仿宋" w:hAnsi="仿宋" w:eastAsia="仿宋" w:cs="仿宋"/>
          <w:sz w:val="32"/>
          <w:szCs w:val="32"/>
          <w:lang w:val="en-US" w:eastAsia="zh-CN"/>
        </w:rPr>
        <w:t>加盖公章</w:t>
      </w:r>
      <w:bookmarkStart w:id="1" w:name="_GoBack"/>
      <w:bookmarkEnd w:id="1"/>
      <w:r>
        <w:rPr>
          <w:rFonts w:hint="eastAsia" w:ascii="仿宋" w:hAnsi="仿宋" w:eastAsia="仿宋" w:cs="仿宋"/>
          <w:sz w:val="32"/>
          <w:szCs w:val="32"/>
          <w:lang w:val="zh-CN"/>
        </w:rPr>
        <w:t>）。</w:t>
      </w:r>
    </w:p>
    <w:p>
      <w:pPr>
        <w:spacing w:line="576" w:lineRule="exact"/>
        <w:ind w:firstLine="640" w:firstLineChars="200"/>
        <w:contextualSpacing/>
        <w:jc w:val="both"/>
        <w:rPr>
          <w:rFonts w:ascii="仿宋" w:hAnsi="仿宋" w:eastAsia="仿宋" w:cs="仿宋"/>
          <w:sz w:val="32"/>
          <w:szCs w:val="32"/>
          <w:lang w:val="zh-CN"/>
        </w:rPr>
      </w:pPr>
      <w:r>
        <w:rPr>
          <w:rFonts w:hint="eastAsia" w:ascii="仿宋" w:hAnsi="仿宋" w:eastAsia="仿宋" w:cs="仿宋"/>
          <w:sz w:val="32"/>
          <w:szCs w:val="32"/>
          <w:lang w:val="zh-CN"/>
        </w:rPr>
        <w:t>（二）如参与竞争性谈判的代表人不是法人，代表人须持有法定代表人签字盖章的《法定代表人授权书》原件（格式见附件）。</w:t>
      </w:r>
    </w:p>
    <w:p>
      <w:pPr>
        <w:spacing w:line="576" w:lineRule="exact"/>
        <w:ind w:firstLine="640" w:firstLineChars="200"/>
        <w:contextualSpacing/>
        <w:jc w:val="both"/>
        <w:rPr>
          <w:rFonts w:ascii="仿宋" w:hAnsi="仿宋" w:eastAsia="仿宋" w:cs="仿宋"/>
          <w:sz w:val="32"/>
          <w:szCs w:val="32"/>
          <w:lang w:val="zh-CN"/>
        </w:rPr>
      </w:pPr>
      <w:r>
        <w:rPr>
          <w:rFonts w:hint="eastAsia" w:ascii="仿宋" w:hAnsi="仿宋" w:eastAsia="仿宋" w:cs="仿宋"/>
          <w:sz w:val="32"/>
          <w:szCs w:val="32"/>
          <w:lang w:val="zh-CN"/>
        </w:rPr>
        <w:t>（三）参与竞争性谈判单位法定代表人身份证复印件。参与竞争性谈判身份证原件及复印件。</w:t>
      </w:r>
    </w:p>
    <w:p>
      <w:pPr>
        <w:spacing w:line="576" w:lineRule="exact"/>
        <w:ind w:firstLine="640" w:firstLineChars="200"/>
        <w:contextualSpacing/>
        <w:jc w:val="both"/>
        <w:rPr>
          <w:rFonts w:ascii="仿宋" w:hAnsi="仿宋" w:eastAsia="仿宋" w:cs="仿宋"/>
          <w:sz w:val="32"/>
          <w:szCs w:val="32"/>
          <w:lang w:val="zh-CN"/>
        </w:rPr>
      </w:pPr>
      <w:r>
        <w:rPr>
          <w:rFonts w:hint="eastAsia" w:ascii="仿宋" w:hAnsi="仿宋" w:eastAsia="仿宋" w:cs="仿宋"/>
          <w:sz w:val="32"/>
          <w:szCs w:val="32"/>
          <w:lang w:val="zh-CN"/>
        </w:rPr>
        <w:t>（四）加盖公章和法定代表人（授权代理人）签字的第一轮报价和服务承诺函</w:t>
      </w:r>
      <w:r>
        <w:rPr>
          <w:rFonts w:hint="eastAsia" w:ascii="仿宋" w:hAnsi="仿宋" w:eastAsia="仿宋" w:cs="仿宋"/>
          <w:sz w:val="32"/>
          <w:szCs w:val="32"/>
        </w:rPr>
        <w:t>，</w:t>
      </w:r>
      <w:r>
        <w:rPr>
          <w:rFonts w:hint="eastAsia" w:ascii="仿宋" w:hAnsi="仿宋" w:eastAsia="仿宋" w:cs="仿宋"/>
          <w:sz w:val="32"/>
          <w:szCs w:val="32"/>
          <w:lang w:val="zh-CN"/>
        </w:rPr>
        <w:t>加盖公章和法定代表人（授权代理人）签字的第二轮空表报价和服务承诺函（格式见附件）。</w:t>
      </w:r>
    </w:p>
    <w:p>
      <w:pPr>
        <w:spacing w:line="560" w:lineRule="exact"/>
        <w:ind w:right="341" w:rightChars="155" w:firstLine="640" w:firstLineChars="200"/>
        <w:jc w:val="both"/>
        <w:rPr>
          <w:rFonts w:ascii="仿宋" w:hAnsi="仿宋" w:eastAsia="仿宋" w:cs="仿宋"/>
          <w:sz w:val="32"/>
          <w:szCs w:val="32"/>
          <w:lang w:val="zh-CN"/>
        </w:rPr>
      </w:pPr>
      <w:r>
        <w:rPr>
          <w:rFonts w:hint="eastAsia" w:ascii="仿宋" w:hAnsi="仿宋" w:eastAsia="仿宋" w:cs="仿宋"/>
          <w:sz w:val="32"/>
          <w:szCs w:val="32"/>
          <w:lang w:val="zh-CN"/>
        </w:rPr>
        <w:t>（五）业绩证明文件（合同）复印件，原件现场备查。</w:t>
      </w:r>
    </w:p>
    <w:p>
      <w:pPr>
        <w:spacing w:line="560" w:lineRule="exact"/>
        <w:ind w:right="341" w:rightChars="155" w:firstLine="640" w:firstLineChars="200"/>
        <w:jc w:val="both"/>
        <w:rPr>
          <w:rFonts w:ascii="仿宋" w:hAnsi="仿宋" w:eastAsia="仿宋" w:cs="仿宋"/>
          <w:sz w:val="32"/>
          <w:szCs w:val="32"/>
          <w:lang w:val="zh-CN"/>
        </w:rPr>
      </w:pPr>
      <w:r>
        <w:rPr>
          <w:rFonts w:hint="eastAsia" w:ascii="仿宋" w:hAnsi="仿宋" w:eastAsia="仿宋" w:cs="仿宋"/>
          <w:sz w:val="32"/>
          <w:szCs w:val="32"/>
          <w:lang w:val="zh-CN"/>
        </w:rPr>
        <w:t>（六）参选单位提供的所有参选资料胶装成册（证件复印件须加盖公章），原件现场备查。</w:t>
      </w:r>
    </w:p>
    <w:p>
      <w:pPr>
        <w:spacing w:line="576" w:lineRule="exact"/>
        <w:ind w:firstLine="640" w:firstLineChars="200"/>
        <w:contextualSpacing/>
        <w:jc w:val="both"/>
        <w:rPr>
          <w:rFonts w:ascii="黑体" w:hAnsi="黑体" w:eastAsia="黑体" w:cs="黑体"/>
          <w:bCs/>
          <w:sz w:val="32"/>
          <w:szCs w:val="32"/>
        </w:rPr>
      </w:pPr>
      <w:r>
        <w:rPr>
          <w:rFonts w:hint="eastAsia" w:ascii="黑体" w:hAnsi="黑体" w:eastAsia="黑体" w:cs="黑体"/>
          <w:bCs/>
          <w:sz w:val="32"/>
          <w:szCs w:val="32"/>
        </w:rPr>
        <w:t>四、竞争性谈判须知</w:t>
      </w:r>
    </w:p>
    <w:p>
      <w:pPr>
        <w:spacing w:line="576" w:lineRule="exact"/>
        <w:ind w:firstLine="643" w:firstLineChars="200"/>
        <w:contextualSpacing/>
        <w:jc w:val="both"/>
        <w:rPr>
          <w:rFonts w:ascii="楷体" w:hAnsi="楷体" w:eastAsia="楷体" w:cs="楷体_GB2312"/>
          <w:b/>
          <w:bCs/>
          <w:sz w:val="32"/>
          <w:szCs w:val="32"/>
        </w:rPr>
      </w:pPr>
      <w:r>
        <w:rPr>
          <w:rFonts w:hint="eastAsia" w:ascii="楷体" w:hAnsi="楷体" w:eastAsia="楷体" w:cs="楷体_GB2312"/>
          <w:b/>
          <w:bCs/>
          <w:sz w:val="32"/>
          <w:szCs w:val="32"/>
        </w:rPr>
        <w:t>（一）适用范围</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宁夏宁东开发投资有限公司宁东企业总部大楼西塔楼网络运营服务商（二次）竞争性谈判工作。</w:t>
      </w:r>
    </w:p>
    <w:p>
      <w:pPr>
        <w:spacing w:line="576" w:lineRule="exact"/>
        <w:ind w:firstLine="643" w:firstLineChars="200"/>
        <w:contextualSpacing/>
        <w:jc w:val="both"/>
        <w:rPr>
          <w:rFonts w:ascii="楷体" w:hAnsi="楷体" w:eastAsia="楷体" w:cs="楷体_GB2312"/>
          <w:b/>
          <w:bCs/>
          <w:sz w:val="32"/>
          <w:szCs w:val="32"/>
        </w:rPr>
      </w:pPr>
      <w:r>
        <w:rPr>
          <w:rFonts w:hint="eastAsia" w:ascii="楷体" w:hAnsi="楷体" w:eastAsia="楷体" w:cs="楷体_GB2312"/>
          <w:b/>
          <w:bCs/>
          <w:sz w:val="32"/>
          <w:szCs w:val="32"/>
        </w:rPr>
        <w:t>（二）竞争性谈判小组组成</w:t>
      </w:r>
    </w:p>
    <w:p>
      <w:pPr>
        <w:spacing w:line="560" w:lineRule="exact"/>
        <w:ind w:firstLine="640" w:firstLineChars="200"/>
        <w:contextualSpacing/>
        <w:jc w:val="both"/>
        <w:rPr>
          <w:rFonts w:ascii="仿宋" w:hAnsi="仿宋" w:eastAsia="仿宋"/>
          <w:sz w:val="32"/>
          <w:szCs w:val="32"/>
          <w:lang w:val="zh-CN"/>
        </w:rPr>
      </w:pPr>
      <w:r>
        <w:rPr>
          <w:rFonts w:hint="eastAsia" w:ascii="仿宋" w:hAnsi="仿宋" w:eastAsia="仿宋"/>
          <w:sz w:val="32"/>
          <w:szCs w:val="32"/>
          <w:lang w:val="zh-CN"/>
        </w:rPr>
        <w:t>由宁夏宁东开发投资有限公司采购领导小组和采购监督领导小组成员组成。</w:t>
      </w:r>
    </w:p>
    <w:p>
      <w:pPr>
        <w:spacing w:line="576" w:lineRule="exact"/>
        <w:ind w:firstLine="643" w:firstLineChars="200"/>
        <w:contextualSpacing/>
        <w:jc w:val="both"/>
        <w:rPr>
          <w:rFonts w:ascii="楷体" w:hAnsi="楷体" w:eastAsia="楷体" w:cs="楷体_GB2312"/>
          <w:b/>
          <w:bCs/>
          <w:sz w:val="32"/>
          <w:szCs w:val="32"/>
          <w:lang w:val="zh-CN"/>
        </w:rPr>
      </w:pPr>
      <w:r>
        <w:rPr>
          <w:rFonts w:hint="eastAsia" w:ascii="楷体" w:hAnsi="楷体" w:eastAsia="楷体" w:cs="楷体_GB2312"/>
          <w:b/>
          <w:bCs/>
          <w:sz w:val="32"/>
          <w:szCs w:val="32"/>
          <w:lang w:val="zh-CN"/>
        </w:rPr>
        <w:t>（</w:t>
      </w:r>
      <w:r>
        <w:rPr>
          <w:rFonts w:hint="eastAsia" w:ascii="楷体" w:hAnsi="楷体" w:eastAsia="楷体" w:cs="楷体_GB2312"/>
          <w:b/>
          <w:bCs/>
          <w:sz w:val="32"/>
          <w:szCs w:val="32"/>
        </w:rPr>
        <w:t>三</w:t>
      </w:r>
      <w:r>
        <w:rPr>
          <w:rFonts w:hint="eastAsia" w:ascii="楷体" w:hAnsi="楷体" w:eastAsia="楷体" w:cs="楷体_GB2312"/>
          <w:b/>
          <w:bCs/>
          <w:sz w:val="32"/>
          <w:szCs w:val="32"/>
          <w:lang w:val="zh-CN"/>
        </w:rPr>
        <w:t>）递交</w:t>
      </w:r>
      <w:r>
        <w:rPr>
          <w:rFonts w:hint="eastAsia" w:ascii="楷体" w:hAnsi="楷体" w:eastAsia="楷体" w:cs="楷体_GB2312"/>
          <w:b/>
          <w:bCs/>
          <w:sz w:val="32"/>
          <w:szCs w:val="32"/>
        </w:rPr>
        <w:t>竞争性谈判</w:t>
      </w:r>
      <w:r>
        <w:rPr>
          <w:rFonts w:hint="eastAsia" w:ascii="楷体" w:hAnsi="楷体" w:eastAsia="楷体" w:cs="楷体_GB2312"/>
          <w:b/>
          <w:bCs/>
          <w:sz w:val="32"/>
          <w:szCs w:val="32"/>
          <w:lang w:val="zh-CN"/>
        </w:rPr>
        <w:t>文件截止时间和竞争性谈判时间</w:t>
      </w:r>
    </w:p>
    <w:p>
      <w:pPr>
        <w:spacing w:line="576" w:lineRule="exact"/>
        <w:ind w:firstLine="640" w:firstLineChars="200"/>
        <w:contextualSpacing/>
        <w:jc w:val="both"/>
        <w:rPr>
          <w:rFonts w:ascii="仿宋" w:hAnsi="仿宋" w:eastAsia="仿宋" w:cs="仿宋"/>
          <w:sz w:val="32"/>
          <w:szCs w:val="32"/>
          <w:highlight w:val="yellow"/>
          <w:lang w:val="zh-CN"/>
        </w:rPr>
      </w:pPr>
      <w:r>
        <w:rPr>
          <w:rFonts w:ascii="仿宋" w:hAnsi="仿宋" w:eastAsia="仿宋" w:cs="仿宋"/>
          <w:sz w:val="32"/>
          <w:szCs w:val="32"/>
          <w:lang w:val="zh-CN"/>
        </w:rPr>
        <w:t>202</w:t>
      </w:r>
      <w:r>
        <w:rPr>
          <w:rFonts w:ascii="仿宋" w:hAnsi="仿宋" w:eastAsia="仿宋" w:cs="仿宋"/>
          <w:sz w:val="32"/>
          <w:szCs w:val="32"/>
        </w:rPr>
        <w:t>2</w:t>
      </w:r>
      <w:r>
        <w:rPr>
          <w:rFonts w:hint="eastAsia" w:ascii="仿宋" w:hAnsi="仿宋" w:eastAsia="仿宋" w:cs="仿宋"/>
          <w:sz w:val="32"/>
          <w:szCs w:val="32"/>
          <w:lang w:val="zh-CN"/>
        </w:rPr>
        <w:t>年</w:t>
      </w:r>
      <w:r>
        <w:rPr>
          <w:rFonts w:ascii="仿宋" w:hAnsi="仿宋" w:eastAsia="仿宋" w:cs="仿宋"/>
          <w:sz w:val="32"/>
          <w:szCs w:val="32"/>
        </w:rPr>
        <w:t>6</w:t>
      </w:r>
      <w:r>
        <w:rPr>
          <w:rFonts w:hint="eastAsia" w:ascii="仿宋" w:hAnsi="仿宋" w:eastAsia="仿宋" w:cs="仿宋"/>
          <w:sz w:val="32"/>
          <w:szCs w:val="32"/>
          <w:lang w:val="zh-CN"/>
        </w:rPr>
        <w:t>月</w:t>
      </w:r>
      <w:r>
        <w:rPr>
          <w:rFonts w:ascii="仿宋" w:hAnsi="仿宋" w:eastAsia="仿宋" w:cs="仿宋"/>
          <w:sz w:val="32"/>
          <w:szCs w:val="32"/>
        </w:rPr>
        <w:t>10</w:t>
      </w:r>
      <w:r>
        <w:rPr>
          <w:rFonts w:hint="eastAsia" w:ascii="仿宋" w:hAnsi="仿宋" w:eastAsia="仿宋" w:cs="仿宋"/>
          <w:sz w:val="32"/>
          <w:szCs w:val="32"/>
          <w:lang w:val="zh-CN"/>
        </w:rPr>
        <w:t>日上午</w:t>
      </w:r>
      <w:r>
        <w:rPr>
          <w:rFonts w:ascii="仿宋" w:hAnsi="仿宋" w:eastAsia="仿宋" w:cs="仿宋"/>
          <w:sz w:val="32"/>
          <w:szCs w:val="32"/>
        </w:rPr>
        <w:t>11:00</w:t>
      </w:r>
      <w:r>
        <w:rPr>
          <w:rFonts w:hint="eastAsia" w:ascii="仿宋" w:hAnsi="仿宋" w:eastAsia="仿宋" w:cs="仿宋"/>
          <w:sz w:val="32"/>
          <w:szCs w:val="32"/>
          <w:lang w:val="zh-CN"/>
        </w:rPr>
        <w:t>。</w:t>
      </w:r>
    </w:p>
    <w:p>
      <w:pPr>
        <w:spacing w:line="576" w:lineRule="exact"/>
        <w:ind w:firstLine="643" w:firstLineChars="200"/>
        <w:contextualSpacing/>
        <w:jc w:val="both"/>
        <w:rPr>
          <w:rFonts w:ascii="楷体" w:hAnsi="楷体" w:eastAsia="楷体" w:cs="楷体_GB2312"/>
          <w:b/>
          <w:bCs/>
          <w:sz w:val="32"/>
          <w:szCs w:val="32"/>
          <w:lang w:val="zh-CN"/>
        </w:rPr>
      </w:pPr>
      <w:r>
        <w:rPr>
          <w:rFonts w:hint="eastAsia" w:ascii="楷体" w:hAnsi="楷体" w:eastAsia="楷体" w:cs="楷体_GB2312"/>
          <w:b/>
          <w:bCs/>
          <w:sz w:val="32"/>
          <w:szCs w:val="32"/>
          <w:lang w:val="zh-CN"/>
        </w:rPr>
        <w:t>（</w:t>
      </w:r>
      <w:r>
        <w:rPr>
          <w:rFonts w:hint="eastAsia" w:ascii="楷体" w:hAnsi="楷体" w:eastAsia="楷体" w:cs="楷体_GB2312"/>
          <w:b/>
          <w:bCs/>
          <w:sz w:val="32"/>
          <w:szCs w:val="32"/>
        </w:rPr>
        <w:t>四</w:t>
      </w:r>
      <w:r>
        <w:rPr>
          <w:rFonts w:hint="eastAsia" w:ascii="楷体" w:hAnsi="楷体" w:eastAsia="楷体" w:cs="楷体_GB2312"/>
          <w:b/>
          <w:bCs/>
          <w:sz w:val="32"/>
          <w:szCs w:val="32"/>
          <w:lang w:val="zh-CN"/>
        </w:rPr>
        <w:t>）参与竞争性谈判地点和联系方式</w:t>
      </w:r>
    </w:p>
    <w:p>
      <w:pPr>
        <w:spacing w:line="576" w:lineRule="exact"/>
        <w:ind w:firstLine="640" w:firstLineChars="200"/>
        <w:contextualSpacing/>
        <w:jc w:val="both"/>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lang w:val="zh-CN"/>
        </w:rPr>
        <w:t>宁东基地企业总部大楼</w:t>
      </w:r>
      <w:r>
        <w:rPr>
          <w:rFonts w:ascii="仿宋" w:hAnsi="仿宋" w:eastAsia="仿宋" w:cs="仿宋"/>
          <w:sz w:val="32"/>
          <w:szCs w:val="32"/>
        </w:rPr>
        <w:t>8</w:t>
      </w:r>
      <w:r>
        <w:rPr>
          <w:rFonts w:hint="eastAsia" w:ascii="仿宋" w:hAnsi="仿宋" w:eastAsia="仿宋" w:cs="仿宋"/>
          <w:sz w:val="32"/>
          <w:szCs w:val="32"/>
          <w:lang w:val="zh-CN"/>
        </w:rPr>
        <w:t>层党员活动室</w:t>
      </w:r>
      <w:r>
        <w:rPr>
          <w:rFonts w:ascii="仿宋" w:hAnsi="仿宋" w:eastAsia="仿宋" w:cs="仿宋"/>
          <w:sz w:val="32"/>
          <w:szCs w:val="32"/>
        </w:rPr>
        <w:t xml:space="preserve"> </w:t>
      </w:r>
    </w:p>
    <w:p>
      <w:pPr>
        <w:spacing w:line="576" w:lineRule="exact"/>
        <w:ind w:firstLine="640" w:firstLineChars="200"/>
        <w:contextualSpacing/>
        <w:jc w:val="both"/>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lang w:val="zh-CN"/>
        </w:rPr>
        <w:t>联系人：</w:t>
      </w:r>
      <w:r>
        <w:rPr>
          <w:rFonts w:hint="eastAsia" w:ascii="仿宋" w:hAnsi="仿宋" w:eastAsia="仿宋" w:cs="仿宋"/>
          <w:sz w:val="32"/>
          <w:szCs w:val="32"/>
        </w:rPr>
        <w:t>杨松垚</w:t>
      </w:r>
      <w:r>
        <w:rPr>
          <w:rFonts w:ascii="仿宋" w:hAnsi="仿宋" w:eastAsia="仿宋" w:cs="仿宋"/>
          <w:sz w:val="32"/>
          <w:szCs w:val="32"/>
          <w:lang w:val="zh-CN"/>
        </w:rPr>
        <w:t xml:space="preserve">    </w:t>
      </w:r>
      <w:r>
        <w:rPr>
          <w:rFonts w:hint="eastAsia" w:ascii="仿宋" w:hAnsi="仿宋" w:eastAsia="仿宋" w:cs="仿宋"/>
          <w:sz w:val="32"/>
          <w:szCs w:val="32"/>
          <w:lang w:val="zh-CN"/>
        </w:rPr>
        <w:t>联系电话：</w:t>
      </w:r>
      <w:r>
        <w:rPr>
          <w:rFonts w:ascii="仿宋" w:hAnsi="仿宋" w:eastAsia="仿宋" w:cs="仿宋"/>
          <w:sz w:val="32"/>
          <w:szCs w:val="32"/>
        </w:rPr>
        <w:t>15109501522</w:t>
      </w:r>
    </w:p>
    <w:p>
      <w:pPr>
        <w:spacing w:line="576" w:lineRule="exact"/>
        <w:ind w:firstLine="643" w:firstLineChars="200"/>
        <w:contextualSpacing/>
        <w:jc w:val="both"/>
        <w:rPr>
          <w:rFonts w:ascii="楷体" w:hAnsi="楷体" w:eastAsia="楷体" w:cs="楷体_GB2312"/>
          <w:b/>
          <w:bCs/>
          <w:sz w:val="32"/>
          <w:szCs w:val="32"/>
          <w:lang w:val="zh-CN"/>
        </w:rPr>
      </w:pPr>
      <w:r>
        <w:rPr>
          <w:rFonts w:hint="eastAsia" w:ascii="楷体" w:hAnsi="楷体" w:eastAsia="楷体" w:cs="楷体_GB2312"/>
          <w:b/>
          <w:bCs/>
          <w:sz w:val="32"/>
          <w:szCs w:val="32"/>
          <w:lang w:val="zh-CN"/>
        </w:rPr>
        <w:t>（五）有关要求</w:t>
      </w:r>
    </w:p>
    <w:p>
      <w:pPr>
        <w:spacing w:line="576" w:lineRule="exact"/>
        <w:ind w:firstLine="640" w:firstLineChars="200"/>
        <w:contextualSpacing/>
        <w:jc w:val="both"/>
        <w:rPr>
          <w:rFonts w:ascii="仿宋" w:hAnsi="仿宋" w:eastAsia="仿宋" w:cs="仿宋"/>
          <w:sz w:val="32"/>
          <w:szCs w:val="32"/>
          <w:lang w:val="zh-CN"/>
        </w:rPr>
      </w:pPr>
      <w:r>
        <w:rPr>
          <w:rFonts w:ascii="仿宋" w:hAnsi="仿宋" w:eastAsia="仿宋" w:cs="仿宋"/>
          <w:sz w:val="32"/>
          <w:szCs w:val="32"/>
          <w:lang w:val="zh-CN"/>
        </w:rPr>
        <w:t>1.</w:t>
      </w:r>
      <w:r>
        <w:rPr>
          <w:rFonts w:hint="eastAsia" w:ascii="仿宋" w:hAnsi="仿宋" w:eastAsia="仿宋" w:cs="仿宋"/>
          <w:sz w:val="32"/>
          <w:szCs w:val="32"/>
          <w:lang w:val="zh-CN"/>
        </w:rPr>
        <w:t>参与竞争性谈判文件必须按要求用中文编写，所有报价及参与竞争性谈判文件中所提及的币种均为人民币，否则报价无效。</w:t>
      </w:r>
    </w:p>
    <w:p>
      <w:pPr>
        <w:spacing w:line="576" w:lineRule="exact"/>
        <w:ind w:firstLine="640" w:firstLineChars="200"/>
        <w:contextualSpacing/>
        <w:jc w:val="both"/>
        <w:rPr>
          <w:rFonts w:ascii="仿宋" w:hAnsi="仿宋" w:eastAsia="仿宋" w:cs="仿宋"/>
          <w:sz w:val="32"/>
          <w:szCs w:val="32"/>
        </w:rPr>
      </w:pPr>
      <w:r>
        <w:rPr>
          <w:rFonts w:ascii="仿宋" w:hAnsi="仿宋" w:eastAsia="仿宋" w:cs="仿宋"/>
          <w:sz w:val="32"/>
          <w:szCs w:val="32"/>
          <w:lang w:val="zh-CN"/>
        </w:rPr>
        <w:t>2.</w:t>
      </w:r>
      <w:r>
        <w:rPr>
          <w:rFonts w:hint="eastAsia" w:ascii="仿宋" w:hAnsi="仿宋" w:eastAsia="仿宋" w:cs="仿宋"/>
          <w:sz w:val="32"/>
          <w:szCs w:val="32"/>
          <w:lang w:val="zh-CN"/>
        </w:rPr>
        <w:t>参与竞争性谈判人应仔细阅读此</w:t>
      </w:r>
      <w:r>
        <w:rPr>
          <w:rFonts w:hint="eastAsia" w:ascii="仿宋" w:hAnsi="仿宋" w:eastAsia="仿宋" w:cs="仿宋"/>
          <w:sz w:val="32"/>
          <w:szCs w:val="32"/>
        </w:rPr>
        <w:t>竞争性谈判</w:t>
      </w:r>
      <w:r>
        <w:rPr>
          <w:rFonts w:hint="eastAsia" w:ascii="仿宋" w:hAnsi="仿宋" w:eastAsia="仿宋" w:cs="仿宋"/>
          <w:sz w:val="32"/>
          <w:szCs w:val="32"/>
          <w:lang w:val="zh-CN"/>
        </w:rPr>
        <w:t>的所有内容，并按照</w:t>
      </w:r>
      <w:r>
        <w:rPr>
          <w:rFonts w:hint="eastAsia" w:ascii="仿宋" w:hAnsi="仿宋" w:eastAsia="仿宋" w:cs="仿宋"/>
          <w:sz w:val="32"/>
          <w:szCs w:val="32"/>
        </w:rPr>
        <w:t>竞争性谈判</w:t>
      </w:r>
      <w:r>
        <w:rPr>
          <w:rFonts w:hint="eastAsia" w:ascii="仿宋" w:hAnsi="仿宋" w:eastAsia="仿宋" w:cs="仿宋"/>
          <w:sz w:val="32"/>
          <w:szCs w:val="32"/>
          <w:lang w:val="zh-CN"/>
        </w:rPr>
        <w:t>须知的要求提供</w:t>
      </w:r>
      <w:r>
        <w:rPr>
          <w:rFonts w:hint="eastAsia" w:ascii="仿宋" w:hAnsi="仿宋" w:eastAsia="仿宋" w:cs="仿宋"/>
          <w:sz w:val="32"/>
          <w:szCs w:val="32"/>
        </w:rPr>
        <w:t>参与竞争性谈判</w:t>
      </w:r>
      <w:r>
        <w:rPr>
          <w:rFonts w:hint="eastAsia" w:ascii="仿宋" w:hAnsi="仿宋" w:eastAsia="仿宋" w:cs="仿宋"/>
          <w:sz w:val="32"/>
          <w:szCs w:val="32"/>
          <w:lang w:val="zh-CN"/>
        </w:rPr>
        <w:t>文件并保证所提供资料的真实性和有效性，一经发现有虚假行为，将取消其谈判资格，并自行承担相应的法律责任。凡参与竞争性谈判报送文件不符合要求的，视为无效。</w:t>
      </w:r>
    </w:p>
    <w:p>
      <w:pPr>
        <w:spacing w:line="576" w:lineRule="exact"/>
        <w:ind w:firstLine="643" w:firstLineChars="200"/>
        <w:contextualSpacing/>
        <w:jc w:val="both"/>
        <w:rPr>
          <w:rFonts w:ascii="楷体" w:hAnsi="楷体" w:eastAsia="楷体" w:cs="楷体_GB2312"/>
          <w:b/>
          <w:bCs/>
          <w:sz w:val="32"/>
          <w:szCs w:val="32"/>
          <w:lang w:val="zh-CN"/>
        </w:rPr>
      </w:pPr>
      <w:r>
        <w:rPr>
          <w:rFonts w:hint="eastAsia" w:ascii="楷体" w:hAnsi="楷体" w:eastAsia="楷体" w:cs="楷体_GB2312"/>
          <w:b/>
          <w:bCs/>
          <w:sz w:val="32"/>
          <w:szCs w:val="32"/>
          <w:lang w:val="zh-CN"/>
        </w:rPr>
        <w:t>（六）参与竞争性谈判控制价与报价有效期</w:t>
      </w:r>
    </w:p>
    <w:p>
      <w:pPr>
        <w:spacing w:line="560" w:lineRule="exact"/>
        <w:ind w:firstLine="640" w:firstLineChars="200"/>
        <w:contextualSpacing/>
        <w:jc w:val="both"/>
        <w:rPr>
          <w:rFonts w:ascii="仿宋" w:hAnsi="仿宋" w:eastAsia="仿宋" w:cs="仿宋"/>
          <w:color w:val="0000FF"/>
          <w:sz w:val="32"/>
          <w:szCs w:val="32"/>
          <w:lang w:val="zh-CN"/>
        </w:rPr>
      </w:pPr>
      <w:r>
        <w:rPr>
          <w:rFonts w:ascii="仿宋" w:hAnsi="仿宋" w:eastAsia="仿宋" w:cs="仿宋"/>
          <w:sz w:val="32"/>
          <w:szCs w:val="32"/>
        </w:rPr>
        <w:t>1.</w:t>
      </w:r>
      <w:r>
        <w:rPr>
          <w:rFonts w:hint="eastAsia" w:ascii="仿宋" w:hAnsi="仿宋" w:eastAsia="仿宋" w:cs="仿宋"/>
          <w:sz w:val="32"/>
          <w:szCs w:val="32"/>
          <w:lang w:val="zh-CN"/>
        </w:rPr>
        <w:t>本次</w:t>
      </w:r>
      <w:r>
        <w:rPr>
          <w:rFonts w:hint="eastAsia" w:ascii="仿宋" w:hAnsi="仿宋" w:eastAsia="仿宋" w:cs="仿宋"/>
          <w:sz w:val="32"/>
          <w:szCs w:val="32"/>
        </w:rPr>
        <w:t>宁东企业总部大楼西塔楼网络运营服务商（二次）竞争性谈判服务费用控制价为</w:t>
      </w:r>
      <w:r>
        <w:rPr>
          <w:rFonts w:ascii="仿宋" w:hAnsi="仿宋" w:eastAsia="仿宋" w:cs="仿宋"/>
          <w:sz w:val="32"/>
          <w:szCs w:val="32"/>
        </w:rPr>
        <w:t>20</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年</w:t>
      </w:r>
      <w:r>
        <w:rPr>
          <w:rFonts w:hint="eastAsia" w:ascii="仿宋" w:hAnsi="仿宋" w:eastAsia="仿宋" w:cs="仿宋"/>
          <w:color w:val="000000"/>
          <w:sz w:val="32"/>
          <w:szCs w:val="32"/>
          <w:lang w:val="zh-CN"/>
        </w:rPr>
        <w:t>。</w:t>
      </w:r>
    </w:p>
    <w:p>
      <w:pPr>
        <w:spacing w:line="560" w:lineRule="exact"/>
        <w:ind w:firstLine="640" w:firstLineChars="200"/>
        <w:contextualSpacing/>
        <w:jc w:val="both"/>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lang w:val="zh-CN"/>
        </w:rPr>
        <w:t>报价有效期为自本竞争性谈判文件递交之日起</w:t>
      </w:r>
      <w:r>
        <w:rPr>
          <w:rFonts w:ascii="仿宋" w:hAnsi="仿宋" w:eastAsia="仿宋" w:cs="仿宋"/>
          <w:sz w:val="32"/>
          <w:szCs w:val="32"/>
          <w:lang w:val="zh-CN"/>
        </w:rPr>
        <w:t>30</w:t>
      </w:r>
      <w:r>
        <w:rPr>
          <w:rFonts w:hint="eastAsia" w:ascii="仿宋" w:hAnsi="仿宋" w:eastAsia="仿宋" w:cs="仿宋"/>
          <w:sz w:val="32"/>
          <w:szCs w:val="32"/>
          <w:lang w:val="zh-CN"/>
        </w:rPr>
        <w:t>日历天。</w:t>
      </w:r>
      <w:r>
        <w:rPr>
          <w:rFonts w:hint="eastAsia" w:ascii="仿宋" w:hAnsi="仿宋" w:eastAsia="仿宋" w:cs="仿宋"/>
          <w:sz w:val="32"/>
          <w:szCs w:val="32"/>
        </w:rPr>
        <w:t>在特殊情况下参与竞争性谈判单位于原报价有效期截止之前，可以书面形式（如信件、传真或电报等）向宁夏宁东开发投资有限公司提出延长报价有效期的要求。</w:t>
      </w:r>
    </w:p>
    <w:p>
      <w:pPr>
        <w:spacing w:line="576" w:lineRule="exact"/>
        <w:ind w:firstLine="643" w:firstLineChars="200"/>
        <w:contextualSpacing/>
        <w:jc w:val="both"/>
        <w:rPr>
          <w:rFonts w:ascii="楷体" w:hAnsi="楷体" w:eastAsia="楷体" w:cs="楷体_GB2312"/>
          <w:b/>
          <w:bCs/>
          <w:sz w:val="32"/>
          <w:szCs w:val="32"/>
          <w:lang w:val="zh-CN"/>
        </w:rPr>
      </w:pPr>
      <w:r>
        <w:rPr>
          <w:rFonts w:hint="eastAsia" w:ascii="楷体" w:hAnsi="楷体" w:eastAsia="楷体" w:cs="楷体_GB2312"/>
          <w:b/>
          <w:bCs/>
          <w:sz w:val="32"/>
          <w:szCs w:val="32"/>
          <w:lang w:val="zh-CN"/>
        </w:rPr>
        <w:t>（七）参与竞争性谈判文件规范</w:t>
      </w:r>
    </w:p>
    <w:p>
      <w:pPr>
        <w:spacing w:line="576" w:lineRule="exact"/>
        <w:ind w:firstLine="640" w:firstLineChars="200"/>
        <w:contextualSpacing/>
        <w:jc w:val="both"/>
        <w:rPr>
          <w:rFonts w:ascii="仿宋" w:hAnsi="仿宋" w:eastAsia="仿宋" w:cs="仿宋"/>
          <w:sz w:val="32"/>
          <w:szCs w:val="32"/>
          <w:highlight w:val="yellow"/>
          <w:lang w:val="zh-CN"/>
        </w:rPr>
      </w:pPr>
      <w:r>
        <w:rPr>
          <w:rFonts w:ascii="仿宋" w:hAnsi="仿宋" w:eastAsia="仿宋" w:cs="仿宋"/>
          <w:sz w:val="32"/>
          <w:szCs w:val="32"/>
          <w:lang w:val="zh-CN"/>
        </w:rPr>
        <w:t>1.</w:t>
      </w:r>
      <w:r>
        <w:rPr>
          <w:rFonts w:hint="eastAsia" w:ascii="仿宋" w:hAnsi="仿宋" w:eastAsia="仿宋" w:cs="仿宋"/>
          <w:sz w:val="32"/>
          <w:szCs w:val="32"/>
          <w:lang w:val="zh-CN"/>
        </w:rPr>
        <w:t>参加竞争性谈判单位应按照竞争性谈判文件的要求准备竞争性谈判文件一式</w:t>
      </w:r>
      <w:r>
        <w:rPr>
          <w:rFonts w:hint="eastAsia" w:ascii="仿宋" w:hAnsi="仿宋" w:eastAsia="仿宋" w:cs="仿宋"/>
          <w:sz w:val="32"/>
          <w:szCs w:val="32"/>
        </w:rPr>
        <w:t>贰</w:t>
      </w:r>
      <w:r>
        <w:rPr>
          <w:rFonts w:hint="eastAsia" w:ascii="仿宋" w:hAnsi="仿宋" w:eastAsia="仿宋" w:cs="仿宋"/>
          <w:sz w:val="32"/>
          <w:szCs w:val="32"/>
          <w:lang w:val="zh-CN"/>
        </w:rPr>
        <w:t>份，其中正本</w:t>
      </w:r>
      <w:r>
        <w:rPr>
          <w:rFonts w:ascii="仿宋" w:hAnsi="仿宋" w:eastAsia="仿宋" w:cs="仿宋"/>
          <w:sz w:val="32"/>
          <w:szCs w:val="32"/>
          <w:lang w:val="zh-CN"/>
        </w:rPr>
        <w:t>1</w:t>
      </w:r>
      <w:r>
        <w:rPr>
          <w:rFonts w:hint="eastAsia" w:ascii="仿宋" w:hAnsi="仿宋" w:eastAsia="仿宋" w:cs="仿宋"/>
          <w:sz w:val="32"/>
          <w:szCs w:val="32"/>
          <w:lang w:val="zh-CN"/>
        </w:rPr>
        <w:t>份、副本</w:t>
      </w:r>
      <w:r>
        <w:rPr>
          <w:rFonts w:ascii="仿宋" w:hAnsi="仿宋" w:eastAsia="仿宋" w:cs="仿宋"/>
          <w:sz w:val="32"/>
          <w:szCs w:val="32"/>
          <w:lang w:val="zh-CN"/>
        </w:rPr>
        <w:t>1</w:t>
      </w:r>
      <w:r>
        <w:rPr>
          <w:rFonts w:hint="eastAsia" w:ascii="仿宋" w:hAnsi="仿宋" w:eastAsia="仿宋" w:cs="仿宋"/>
          <w:sz w:val="32"/>
          <w:szCs w:val="32"/>
          <w:lang w:val="zh-CN"/>
        </w:rPr>
        <w:t>份，</w:t>
      </w:r>
      <w:r>
        <w:rPr>
          <w:rFonts w:hint="eastAsia" w:ascii="仿宋" w:hAnsi="仿宋" w:eastAsia="仿宋" w:cs="仿宋"/>
          <w:sz w:val="32"/>
          <w:szCs w:val="32"/>
        </w:rPr>
        <w:t>空白盖章报价函</w:t>
      </w:r>
      <w:r>
        <w:rPr>
          <w:rFonts w:ascii="仿宋" w:hAnsi="仿宋" w:eastAsia="仿宋" w:cs="仿宋"/>
          <w:sz w:val="32"/>
          <w:szCs w:val="32"/>
        </w:rPr>
        <w:t>1</w:t>
      </w:r>
      <w:r>
        <w:rPr>
          <w:rFonts w:hint="eastAsia" w:ascii="仿宋" w:hAnsi="仿宋" w:eastAsia="仿宋" w:cs="仿宋"/>
          <w:sz w:val="32"/>
          <w:szCs w:val="32"/>
        </w:rPr>
        <w:t>份（第二轮谈判时现场进行价格填写），</w:t>
      </w:r>
      <w:r>
        <w:rPr>
          <w:rFonts w:hint="eastAsia" w:ascii="仿宋" w:hAnsi="仿宋" w:eastAsia="仿宋" w:cs="仿宋"/>
          <w:sz w:val="32"/>
          <w:szCs w:val="32"/>
          <w:lang w:val="zh-CN"/>
        </w:rPr>
        <w:t>封面上标注“正本”、“副本”字样。</w:t>
      </w:r>
    </w:p>
    <w:p>
      <w:pPr>
        <w:spacing w:line="576" w:lineRule="exact"/>
        <w:ind w:firstLine="640" w:firstLineChars="200"/>
        <w:contextualSpacing/>
        <w:jc w:val="both"/>
        <w:rPr>
          <w:rFonts w:ascii="仿宋" w:hAnsi="仿宋" w:eastAsia="仿宋" w:cs="仿宋"/>
          <w:sz w:val="32"/>
          <w:szCs w:val="32"/>
          <w:lang w:val="zh-CN"/>
        </w:rPr>
      </w:pPr>
      <w:r>
        <w:rPr>
          <w:rFonts w:ascii="仿宋" w:hAnsi="仿宋" w:eastAsia="仿宋" w:cs="仿宋"/>
          <w:sz w:val="32"/>
          <w:szCs w:val="32"/>
          <w:lang w:val="zh-CN"/>
        </w:rPr>
        <w:t>2.</w:t>
      </w:r>
      <w:r>
        <w:rPr>
          <w:rFonts w:hint="eastAsia" w:ascii="仿宋" w:hAnsi="仿宋" w:eastAsia="仿宋" w:cs="仿宋"/>
          <w:sz w:val="32"/>
          <w:szCs w:val="32"/>
          <w:lang w:val="zh-CN"/>
        </w:rPr>
        <w:t>参</w:t>
      </w:r>
      <w:r>
        <w:rPr>
          <w:rFonts w:hint="eastAsia" w:ascii="仿宋" w:hAnsi="仿宋" w:eastAsia="仿宋" w:cs="仿宋"/>
          <w:sz w:val="32"/>
          <w:szCs w:val="32"/>
        </w:rPr>
        <w:t>与竞争性谈判</w:t>
      </w:r>
      <w:r>
        <w:rPr>
          <w:rFonts w:hint="eastAsia" w:ascii="仿宋" w:hAnsi="仿宋" w:eastAsia="仿宋" w:cs="仿宋"/>
          <w:sz w:val="32"/>
          <w:szCs w:val="32"/>
          <w:lang w:val="zh-CN"/>
        </w:rPr>
        <w:t>文件均需打印胶装，由参</w:t>
      </w:r>
      <w:r>
        <w:rPr>
          <w:rFonts w:hint="eastAsia" w:ascii="仿宋" w:hAnsi="仿宋" w:eastAsia="仿宋" w:cs="仿宋"/>
          <w:sz w:val="32"/>
          <w:szCs w:val="32"/>
        </w:rPr>
        <w:t>与竞争性谈判单位</w:t>
      </w:r>
      <w:r>
        <w:rPr>
          <w:rFonts w:hint="eastAsia" w:ascii="仿宋" w:hAnsi="仿宋" w:eastAsia="仿宋" w:cs="仿宋"/>
          <w:sz w:val="32"/>
          <w:szCs w:val="32"/>
          <w:lang w:val="zh-CN"/>
        </w:rPr>
        <w:t>的法定代表人或其授权委托代理人签字，并加盖单位公章和骑缝章。</w:t>
      </w:r>
    </w:p>
    <w:p>
      <w:pPr>
        <w:spacing w:line="576" w:lineRule="exact"/>
        <w:ind w:firstLine="640" w:firstLineChars="200"/>
        <w:contextualSpacing/>
        <w:jc w:val="both"/>
        <w:rPr>
          <w:rFonts w:ascii="仿宋" w:hAnsi="仿宋" w:eastAsia="仿宋" w:cs="仿宋"/>
          <w:sz w:val="32"/>
          <w:szCs w:val="32"/>
          <w:lang w:val="zh-CN"/>
        </w:rPr>
      </w:pPr>
      <w:r>
        <w:rPr>
          <w:rFonts w:ascii="仿宋" w:hAnsi="仿宋" w:eastAsia="仿宋" w:cs="仿宋"/>
          <w:sz w:val="32"/>
          <w:szCs w:val="32"/>
          <w:lang w:val="zh-CN"/>
        </w:rPr>
        <w:t>3.</w:t>
      </w:r>
      <w:r>
        <w:rPr>
          <w:rFonts w:hint="eastAsia" w:ascii="仿宋" w:hAnsi="仿宋" w:eastAsia="仿宋" w:cs="仿宋"/>
          <w:sz w:val="32"/>
          <w:szCs w:val="32"/>
          <w:lang w:val="zh-CN"/>
        </w:rPr>
        <w:t>委托授权代理人必须将法定代表人签字并盖章后的“法定代表人授权书”附在竞争性谈判文件中。</w:t>
      </w:r>
    </w:p>
    <w:p>
      <w:pPr>
        <w:spacing w:line="576" w:lineRule="exact"/>
        <w:ind w:firstLine="640" w:firstLineChars="200"/>
        <w:contextualSpacing/>
        <w:jc w:val="both"/>
        <w:rPr>
          <w:rFonts w:ascii="仿宋" w:hAnsi="仿宋" w:eastAsia="仿宋" w:cs="仿宋"/>
          <w:sz w:val="32"/>
          <w:szCs w:val="32"/>
          <w:lang w:val="zh-CN"/>
        </w:rPr>
      </w:pPr>
      <w:r>
        <w:rPr>
          <w:rFonts w:ascii="仿宋" w:hAnsi="仿宋" w:eastAsia="仿宋" w:cs="仿宋"/>
          <w:sz w:val="32"/>
          <w:szCs w:val="32"/>
          <w:lang w:val="zh-CN"/>
        </w:rPr>
        <w:t>4.</w:t>
      </w:r>
      <w:r>
        <w:rPr>
          <w:rFonts w:hint="eastAsia" w:ascii="仿宋" w:hAnsi="仿宋" w:eastAsia="仿宋" w:cs="仿宋"/>
          <w:sz w:val="32"/>
          <w:szCs w:val="32"/>
          <w:lang w:val="zh-CN"/>
        </w:rPr>
        <w:t>竞争性谈判文件必须装订成册。</w:t>
      </w:r>
    </w:p>
    <w:p>
      <w:pPr>
        <w:spacing w:line="576" w:lineRule="exact"/>
        <w:ind w:firstLine="643" w:firstLineChars="200"/>
        <w:contextualSpacing/>
        <w:jc w:val="both"/>
        <w:rPr>
          <w:rFonts w:ascii="楷体" w:hAnsi="楷体" w:eastAsia="楷体" w:cs="楷体_GB2312"/>
          <w:b/>
          <w:bCs/>
          <w:sz w:val="32"/>
          <w:szCs w:val="32"/>
          <w:lang w:val="zh-CN"/>
        </w:rPr>
      </w:pPr>
      <w:bookmarkStart w:id="0" w:name="page6"/>
      <w:bookmarkEnd w:id="0"/>
      <w:r>
        <w:rPr>
          <w:rFonts w:hint="eastAsia" w:ascii="楷体" w:hAnsi="楷体" w:eastAsia="楷体" w:cs="楷体_GB2312"/>
          <w:b/>
          <w:bCs/>
          <w:sz w:val="32"/>
          <w:szCs w:val="32"/>
          <w:lang w:val="zh-CN"/>
        </w:rPr>
        <w:t>（八）竞争性谈判文件的密封和递交</w:t>
      </w:r>
    </w:p>
    <w:p>
      <w:pPr>
        <w:spacing w:line="576" w:lineRule="exact"/>
        <w:ind w:firstLine="640" w:firstLineChars="200"/>
        <w:contextualSpacing/>
        <w:jc w:val="both"/>
        <w:rPr>
          <w:rFonts w:ascii="仿宋" w:hAnsi="仿宋" w:eastAsia="仿宋" w:cs="仿宋"/>
          <w:sz w:val="32"/>
          <w:szCs w:val="32"/>
          <w:lang w:val="zh-CN"/>
        </w:rPr>
      </w:pPr>
      <w:r>
        <w:rPr>
          <w:rFonts w:hint="eastAsia" w:ascii="仿宋" w:hAnsi="仿宋" w:eastAsia="仿宋" w:cs="仿宋"/>
          <w:sz w:val="32"/>
          <w:szCs w:val="32"/>
          <w:lang w:val="zh-CN"/>
        </w:rPr>
        <w:t>参与竞争</w:t>
      </w:r>
      <w:r>
        <w:rPr>
          <w:rFonts w:hint="eastAsia" w:ascii="仿宋" w:hAnsi="仿宋" w:eastAsia="仿宋" w:cs="仿宋"/>
          <w:sz w:val="32"/>
          <w:szCs w:val="32"/>
        </w:rPr>
        <w:t>性</w:t>
      </w:r>
      <w:r>
        <w:rPr>
          <w:rFonts w:hint="eastAsia" w:ascii="仿宋" w:hAnsi="仿宋" w:eastAsia="仿宋" w:cs="仿宋"/>
          <w:sz w:val="32"/>
          <w:szCs w:val="32"/>
          <w:lang w:val="zh-CN"/>
        </w:rPr>
        <w:t>谈判单位应将其提交的竞争性谈判文件进行密封，在封面及密封袋上注明参与竞争性谈判</w:t>
      </w:r>
      <w:r>
        <w:rPr>
          <w:rFonts w:hint="eastAsia" w:ascii="仿宋" w:hAnsi="仿宋" w:eastAsia="仿宋" w:cs="仿宋"/>
          <w:sz w:val="32"/>
          <w:szCs w:val="32"/>
        </w:rPr>
        <w:t>项目名称</w:t>
      </w:r>
      <w:r>
        <w:rPr>
          <w:rFonts w:hint="eastAsia" w:ascii="仿宋" w:hAnsi="仿宋" w:eastAsia="仿宋" w:cs="仿宋"/>
          <w:sz w:val="32"/>
          <w:szCs w:val="32"/>
          <w:lang w:val="zh-CN"/>
        </w:rPr>
        <w:t>和谈判单位的名称、地址，并加盖单位公章和密封章。</w:t>
      </w:r>
    </w:p>
    <w:p>
      <w:pPr>
        <w:spacing w:line="576" w:lineRule="exact"/>
        <w:ind w:firstLine="640" w:firstLineChars="200"/>
        <w:contextualSpacing/>
        <w:jc w:val="both"/>
        <w:rPr>
          <w:rFonts w:ascii="仿宋" w:hAnsi="仿宋" w:eastAsia="仿宋" w:cs="仿宋"/>
          <w:sz w:val="32"/>
          <w:szCs w:val="32"/>
          <w:lang w:val="zh-CN"/>
        </w:rPr>
      </w:pPr>
      <w:r>
        <w:rPr>
          <w:rFonts w:hint="eastAsia" w:ascii="仿宋" w:hAnsi="仿宋" w:eastAsia="仿宋" w:cs="仿宋"/>
          <w:sz w:val="32"/>
          <w:szCs w:val="32"/>
          <w:lang w:val="zh-CN"/>
        </w:rPr>
        <w:t>如果参与竞争性谈判文件未按上述要求进行密封和标注，将视为无效。</w:t>
      </w:r>
    </w:p>
    <w:p>
      <w:pPr>
        <w:spacing w:line="576" w:lineRule="exact"/>
        <w:ind w:firstLine="640" w:firstLineChars="200"/>
        <w:contextualSpacing/>
        <w:jc w:val="both"/>
        <w:rPr>
          <w:rFonts w:ascii="仿宋" w:hAnsi="仿宋" w:eastAsia="仿宋" w:cs="仿宋"/>
          <w:sz w:val="32"/>
          <w:szCs w:val="32"/>
          <w:lang w:val="zh-CN"/>
        </w:rPr>
      </w:pPr>
      <w:r>
        <w:rPr>
          <w:rFonts w:hint="eastAsia" w:ascii="仿宋" w:hAnsi="仿宋" w:eastAsia="仿宋" w:cs="仿宋"/>
          <w:sz w:val="32"/>
          <w:szCs w:val="32"/>
          <w:lang w:val="zh-CN"/>
        </w:rPr>
        <w:t>各竞争性谈判单位代表必须在规定时间内递交竞争性谈判文件至规定地点，否则视为无效谈判。</w:t>
      </w:r>
    </w:p>
    <w:p>
      <w:pPr>
        <w:numPr>
          <w:ilvl w:val="0"/>
          <w:numId w:val="2"/>
        </w:numPr>
        <w:spacing w:line="576" w:lineRule="exact"/>
        <w:ind w:firstLine="643" w:firstLineChars="200"/>
        <w:contextualSpacing/>
        <w:jc w:val="both"/>
        <w:rPr>
          <w:rFonts w:ascii="楷体" w:hAnsi="楷体" w:eastAsia="楷体" w:cs="楷体_GB2312"/>
          <w:b/>
          <w:bCs/>
          <w:sz w:val="32"/>
          <w:szCs w:val="32"/>
          <w:lang w:val="zh-CN"/>
        </w:rPr>
      </w:pPr>
      <w:r>
        <w:rPr>
          <w:rFonts w:hint="eastAsia" w:ascii="楷体" w:hAnsi="楷体" w:eastAsia="楷体" w:cs="楷体_GB2312"/>
          <w:b/>
          <w:bCs/>
          <w:sz w:val="32"/>
          <w:szCs w:val="32"/>
          <w:lang w:val="zh-CN"/>
        </w:rPr>
        <w:t>竞争性谈判办法</w:t>
      </w:r>
    </w:p>
    <w:p>
      <w:pPr>
        <w:spacing w:line="576" w:lineRule="exact"/>
        <w:ind w:firstLine="640" w:firstLineChars="200"/>
        <w:contextualSpacing/>
        <w:jc w:val="both"/>
        <w:rPr>
          <w:rFonts w:ascii="仿宋_GB2312" w:hAnsi="仿宋" w:eastAsia="仿宋_GB2312"/>
          <w:sz w:val="32"/>
          <w:szCs w:val="32"/>
          <w:lang w:val="zh-CN"/>
        </w:rPr>
      </w:pPr>
      <w:r>
        <w:rPr>
          <w:rFonts w:hint="eastAsia" w:ascii="仿宋_GB2312" w:hAnsi="仿宋" w:eastAsia="仿宋_GB2312"/>
          <w:sz w:val="32"/>
          <w:szCs w:val="32"/>
        </w:rPr>
        <w:t>综合评估</w:t>
      </w:r>
      <w:r>
        <w:rPr>
          <w:rFonts w:hint="eastAsia" w:ascii="仿宋_GB2312" w:hAnsi="仿宋" w:eastAsia="仿宋_GB2312"/>
          <w:sz w:val="32"/>
          <w:szCs w:val="32"/>
          <w:lang w:val="zh-CN"/>
        </w:rPr>
        <w:t>法。</w:t>
      </w:r>
    </w:p>
    <w:p>
      <w:pPr>
        <w:adjustRightInd w:val="0"/>
        <w:snapToGrid w:val="0"/>
        <w:spacing w:line="576" w:lineRule="exact"/>
        <w:ind w:firstLine="640" w:firstLineChars="200"/>
        <w:contextualSpacing/>
        <w:jc w:val="both"/>
        <w:rPr>
          <w:rFonts w:ascii="仿宋_GB2312" w:hAnsi="仿宋" w:eastAsia="仿宋_GB2312" w:cs="宋体"/>
          <w:sz w:val="32"/>
          <w:szCs w:val="32"/>
        </w:rPr>
      </w:pPr>
      <w:r>
        <w:rPr>
          <w:rFonts w:hint="eastAsia" w:ascii="黑体" w:hAnsi="黑体" w:eastAsia="黑体"/>
          <w:sz w:val="32"/>
          <w:szCs w:val="32"/>
        </w:rPr>
        <w:t>五、竞争性谈判程序</w:t>
      </w:r>
    </w:p>
    <w:p>
      <w:pPr>
        <w:spacing w:line="576" w:lineRule="exact"/>
        <w:ind w:firstLine="640" w:firstLineChars="200"/>
        <w:contextualSpacing/>
        <w:jc w:val="both"/>
        <w:rPr>
          <w:rFonts w:ascii="仿宋" w:hAnsi="仿宋" w:eastAsia="仿宋" w:cs="仿宋"/>
          <w:sz w:val="32"/>
          <w:szCs w:val="32"/>
          <w:lang w:val="zh-CN"/>
        </w:rPr>
      </w:pPr>
      <w:r>
        <w:rPr>
          <w:rFonts w:hint="eastAsia" w:ascii="仿宋" w:hAnsi="仿宋" w:eastAsia="仿宋" w:cs="仿宋"/>
          <w:sz w:val="32"/>
          <w:szCs w:val="32"/>
          <w:lang w:val="zh-CN"/>
        </w:rPr>
        <w:t>（一）主持人宣布竞争性谈判会议议程。</w:t>
      </w:r>
    </w:p>
    <w:p>
      <w:pPr>
        <w:spacing w:line="576" w:lineRule="exact"/>
        <w:ind w:firstLine="640" w:firstLineChars="200"/>
        <w:contextualSpacing/>
        <w:jc w:val="both"/>
        <w:rPr>
          <w:rFonts w:ascii="仿宋" w:hAnsi="仿宋" w:eastAsia="仿宋" w:cs="仿宋"/>
          <w:sz w:val="32"/>
          <w:szCs w:val="32"/>
          <w:lang w:val="zh-CN"/>
        </w:rPr>
      </w:pPr>
      <w:r>
        <w:rPr>
          <w:rFonts w:hint="eastAsia" w:ascii="仿宋" w:hAnsi="仿宋" w:eastAsia="仿宋" w:cs="仿宋"/>
          <w:sz w:val="32"/>
          <w:szCs w:val="32"/>
          <w:lang w:val="zh-CN"/>
        </w:rPr>
        <w:t>（二）介绍竞争性谈判</w:t>
      </w:r>
      <w:r>
        <w:rPr>
          <w:rFonts w:hint="eastAsia" w:ascii="仿宋" w:hAnsi="仿宋" w:eastAsia="仿宋" w:cs="仿宋"/>
          <w:sz w:val="32"/>
          <w:szCs w:val="32"/>
        </w:rPr>
        <w:t>项目基本情况</w:t>
      </w:r>
      <w:r>
        <w:rPr>
          <w:rFonts w:hint="eastAsia" w:ascii="仿宋" w:hAnsi="仿宋" w:eastAsia="仿宋" w:cs="仿宋"/>
          <w:sz w:val="32"/>
          <w:szCs w:val="32"/>
          <w:lang w:val="zh-CN"/>
        </w:rPr>
        <w:t>并宣读竞争性谈判单位名单。</w:t>
      </w:r>
    </w:p>
    <w:p>
      <w:pPr>
        <w:spacing w:line="576" w:lineRule="exact"/>
        <w:ind w:firstLine="640" w:firstLineChars="200"/>
        <w:contextualSpacing/>
        <w:jc w:val="both"/>
        <w:rPr>
          <w:rFonts w:ascii="仿宋" w:hAnsi="仿宋" w:eastAsia="仿宋" w:cs="仿宋"/>
          <w:sz w:val="32"/>
          <w:szCs w:val="32"/>
          <w:lang w:val="zh-CN"/>
        </w:rPr>
      </w:pPr>
      <w:r>
        <w:rPr>
          <w:rFonts w:hint="eastAsia" w:ascii="仿宋" w:hAnsi="仿宋" w:eastAsia="仿宋" w:cs="仿宋"/>
          <w:sz w:val="32"/>
          <w:szCs w:val="32"/>
          <w:lang w:val="zh-CN"/>
        </w:rPr>
        <w:t>（三）宣读竞争性谈判纪律和注意事项。</w:t>
      </w:r>
    </w:p>
    <w:p>
      <w:pPr>
        <w:spacing w:line="576" w:lineRule="exact"/>
        <w:ind w:firstLine="640" w:firstLineChars="200"/>
        <w:contextualSpacing/>
        <w:jc w:val="both"/>
        <w:rPr>
          <w:rFonts w:ascii="仿宋" w:hAnsi="仿宋" w:eastAsia="仿宋" w:cs="仿宋"/>
          <w:sz w:val="32"/>
          <w:szCs w:val="32"/>
          <w:lang w:val="zh-CN"/>
        </w:rPr>
      </w:pPr>
      <w:r>
        <w:rPr>
          <w:rFonts w:hint="eastAsia" w:ascii="仿宋" w:hAnsi="仿宋" w:eastAsia="仿宋" w:cs="仿宋"/>
          <w:sz w:val="32"/>
          <w:szCs w:val="32"/>
          <w:lang w:val="zh-CN"/>
        </w:rPr>
        <w:t>（四）宣读竞争性谈判小组成员名单。</w:t>
      </w:r>
    </w:p>
    <w:p>
      <w:pPr>
        <w:spacing w:line="576" w:lineRule="exact"/>
        <w:ind w:firstLine="640" w:firstLineChars="200"/>
        <w:contextualSpacing/>
        <w:jc w:val="both"/>
        <w:rPr>
          <w:rFonts w:ascii="仿宋" w:hAnsi="仿宋" w:eastAsia="仿宋" w:cs="仿宋"/>
          <w:sz w:val="32"/>
          <w:szCs w:val="32"/>
          <w:lang w:val="zh-CN"/>
        </w:rPr>
      </w:pPr>
      <w:r>
        <w:rPr>
          <w:rFonts w:hint="eastAsia" w:ascii="仿宋" w:hAnsi="仿宋" w:eastAsia="仿宋" w:cs="仿宋"/>
          <w:sz w:val="32"/>
          <w:szCs w:val="32"/>
          <w:lang w:val="zh-CN"/>
        </w:rPr>
        <w:t>（五）参与竞争性谈判文件递交。</w:t>
      </w:r>
    </w:p>
    <w:p>
      <w:pPr>
        <w:spacing w:line="560" w:lineRule="exact"/>
        <w:ind w:firstLine="640" w:firstLineChars="200"/>
        <w:contextualSpacing/>
        <w:jc w:val="both"/>
        <w:rPr>
          <w:rFonts w:ascii="仿宋" w:hAnsi="仿宋" w:eastAsia="仿宋" w:cs="仿宋"/>
          <w:sz w:val="32"/>
          <w:szCs w:val="32"/>
          <w:lang w:val="zh-CN"/>
        </w:rPr>
      </w:pPr>
      <w:r>
        <w:rPr>
          <w:rFonts w:hint="eastAsia" w:ascii="仿宋" w:hAnsi="仿宋" w:eastAsia="仿宋" w:cs="仿宋"/>
          <w:sz w:val="32"/>
          <w:szCs w:val="32"/>
          <w:lang w:val="zh-CN"/>
        </w:rPr>
        <w:t>（六）</w:t>
      </w:r>
      <w:r>
        <w:rPr>
          <w:rFonts w:hint="eastAsia" w:ascii="仿宋" w:hAnsi="仿宋" w:eastAsia="仿宋" w:cs="仿宋"/>
          <w:sz w:val="32"/>
          <w:szCs w:val="32"/>
        </w:rPr>
        <w:t>谈判</w:t>
      </w:r>
      <w:r>
        <w:rPr>
          <w:rFonts w:hint="eastAsia" w:ascii="仿宋" w:hAnsi="仿宋" w:eastAsia="仿宋" w:cs="仿宋"/>
          <w:sz w:val="32"/>
          <w:szCs w:val="32"/>
          <w:lang w:val="zh-CN"/>
        </w:rPr>
        <w:t>顺序</w:t>
      </w:r>
      <w:r>
        <w:rPr>
          <w:rFonts w:hint="eastAsia" w:ascii="仿宋" w:hAnsi="仿宋" w:eastAsia="仿宋" w:cs="仿宋"/>
          <w:sz w:val="32"/>
          <w:szCs w:val="32"/>
        </w:rPr>
        <w:t>为递交</w:t>
      </w:r>
      <w:r>
        <w:rPr>
          <w:rFonts w:hint="eastAsia" w:ascii="仿宋" w:hAnsi="仿宋" w:eastAsia="仿宋" w:cs="仿宋"/>
          <w:sz w:val="32"/>
          <w:szCs w:val="32"/>
          <w:lang w:val="zh-CN"/>
        </w:rPr>
        <w:t>谈判</w:t>
      </w:r>
      <w:r>
        <w:rPr>
          <w:rFonts w:hint="eastAsia" w:ascii="仿宋" w:hAnsi="仿宋" w:eastAsia="仿宋" w:cs="仿宋"/>
          <w:sz w:val="32"/>
          <w:szCs w:val="32"/>
        </w:rPr>
        <w:t>文件的顺序</w:t>
      </w:r>
      <w:r>
        <w:rPr>
          <w:rFonts w:hint="eastAsia" w:ascii="仿宋" w:hAnsi="仿宋" w:eastAsia="仿宋" w:cs="仿宋"/>
          <w:sz w:val="32"/>
          <w:szCs w:val="32"/>
          <w:lang w:val="zh-CN"/>
        </w:rPr>
        <w:t>，</w:t>
      </w:r>
      <w:r>
        <w:rPr>
          <w:rFonts w:hint="eastAsia" w:ascii="仿宋" w:hAnsi="仿宋" w:eastAsia="仿宋" w:cs="仿宋"/>
          <w:sz w:val="32"/>
          <w:szCs w:val="32"/>
        </w:rPr>
        <w:t>本次谈判设置为两轮谈判</w:t>
      </w:r>
      <w:r>
        <w:rPr>
          <w:rFonts w:hint="eastAsia" w:ascii="仿宋" w:hAnsi="仿宋" w:eastAsia="仿宋" w:cs="仿宋"/>
          <w:sz w:val="32"/>
          <w:szCs w:val="32"/>
          <w:lang w:val="zh-CN"/>
        </w:rPr>
        <w:t>。</w:t>
      </w:r>
    </w:p>
    <w:p>
      <w:pPr>
        <w:spacing w:line="576"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lang w:val="zh-CN"/>
        </w:rPr>
        <w:t>（七）竞争性谈判小组按照竞争性谈判文件要求</w:t>
      </w:r>
      <w:r>
        <w:rPr>
          <w:rFonts w:hint="eastAsia" w:ascii="仿宋" w:hAnsi="仿宋" w:eastAsia="仿宋" w:cs="仿宋"/>
          <w:sz w:val="32"/>
          <w:szCs w:val="32"/>
        </w:rPr>
        <w:t>对</w:t>
      </w:r>
      <w:r>
        <w:rPr>
          <w:rFonts w:hint="eastAsia" w:ascii="仿宋" w:hAnsi="仿宋" w:eastAsia="仿宋" w:cs="仿宋"/>
          <w:sz w:val="32"/>
          <w:szCs w:val="32"/>
          <w:lang w:val="zh-CN"/>
        </w:rPr>
        <w:t>参与竞争性谈判单位资格、</w:t>
      </w:r>
      <w:r>
        <w:rPr>
          <w:rFonts w:hint="eastAsia" w:ascii="仿宋" w:hAnsi="仿宋" w:eastAsia="仿宋" w:cs="仿宋"/>
          <w:sz w:val="32"/>
          <w:szCs w:val="32"/>
        </w:rPr>
        <w:t>服务、业绩等进行审查</w:t>
      </w:r>
      <w:r>
        <w:rPr>
          <w:rFonts w:hint="eastAsia" w:ascii="仿宋" w:hAnsi="仿宋" w:eastAsia="仿宋" w:cs="仿宋"/>
          <w:sz w:val="32"/>
          <w:szCs w:val="32"/>
          <w:lang w:val="zh-CN"/>
        </w:rPr>
        <w:t>，</w:t>
      </w:r>
      <w:r>
        <w:rPr>
          <w:rFonts w:hint="eastAsia" w:ascii="仿宋" w:hAnsi="仿宋" w:eastAsia="仿宋" w:cs="仿宋"/>
          <w:sz w:val="32"/>
          <w:szCs w:val="32"/>
        </w:rPr>
        <w:t>并做出第一轮打分评判。主持人汇总竞争性谈判小组第一轮打分结果，向</w:t>
      </w:r>
      <w:r>
        <w:rPr>
          <w:rFonts w:hint="eastAsia" w:ascii="仿宋" w:hAnsi="仿宋" w:eastAsia="仿宋" w:cs="仿宋"/>
          <w:sz w:val="32"/>
          <w:szCs w:val="32"/>
          <w:lang w:val="zh-CN"/>
        </w:rPr>
        <w:t>每个参与竞争性谈判单位</w:t>
      </w:r>
      <w:r>
        <w:rPr>
          <w:rFonts w:hint="eastAsia" w:ascii="仿宋" w:hAnsi="仿宋" w:eastAsia="仿宋" w:cs="仿宋"/>
          <w:sz w:val="32"/>
          <w:szCs w:val="32"/>
        </w:rPr>
        <w:t>宣布。</w:t>
      </w:r>
    </w:p>
    <w:p>
      <w:pPr>
        <w:spacing w:line="576" w:lineRule="exact"/>
        <w:ind w:firstLine="640" w:firstLineChars="200"/>
        <w:contextualSpacing/>
        <w:jc w:val="both"/>
        <w:rPr>
          <w:rFonts w:ascii="仿宋" w:hAnsi="仿宋" w:eastAsia="仿宋" w:cs="仿宋"/>
          <w:sz w:val="32"/>
          <w:szCs w:val="32"/>
          <w:lang w:val="zh-CN"/>
        </w:rPr>
      </w:pPr>
      <w:r>
        <w:rPr>
          <w:rFonts w:hint="eastAsia" w:ascii="仿宋" w:hAnsi="仿宋" w:eastAsia="仿宋" w:cs="仿宋"/>
          <w:sz w:val="32"/>
          <w:szCs w:val="32"/>
        </w:rPr>
        <w:t>按照递交谈判文件顺序，</w:t>
      </w:r>
      <w:r>
        <w:rPr>
          <w:rFonts w:hint="eastAsia" w:ascii="仿宋" w:hAnsi="仿宋" w:eastAsia="仿宋" w:cs="仿宋"/>
          <w:sz w:val="32"/>
          <w:szCs w:val="32"/>
          <w:lang w:val="zh-CN"/>
        </w:rPr>
        <w:t>通过与每个参与竞争性谈判单位进行谈判确定最终报价、</w:t>
      </w:r>
      <w:r>
        <w:rPr>
          <w:rFonts w:hint="eastAsia" w:ascii="仿宋" w:hAnsi="仿宋" w:eastAsia="仿宋" w:cs="仿宋"/>
          <w:sz w:val="32"/>
          <w:szCs w:val="32"/>
        </w:rPr>
        <w:t>内容、服务等</w:t>
      </w:r>
      <w:r>
        <w:rPr>
          <w:rFonts w:hint="eastAsia" w:ascii="仿宋" w:hAnsi="仿宋" w:eastAsia="仿宋" w:cs="仿宋"/>
          <w:sz w:val="32"/>
          <w:szCs w:val="32"/>
          <w:lang w:val="zh-CN"/>
        </w:rPr>
        <w:t>，每次谈判时间控制在</w:t>
      </w:r>
      <w:r>
        <w:rPr>
          <w:rFonts w:ascii="仿宋" w:hAnsi="仿宋" w:eastAsia="仿宋" w:cs="仿宋"/>
          <w:sz w:val="32"/>
          <w:szCs w:val="32"/>
        </w:rPr>
        <w:t>5</w:t>
      </w:r>
      <w:r>
        <w:rPr>
          <w:rFonts w:hint="eastAsia" w:ascii="仿宋" w:hAnsi="仿宋" w:eastAsia="仿宋" w:cs="仿宋"/>
          <w:sz w:val="32"/>
          <w:szCs w:val="32"/>
        </w:rPr>
        <w:t>分钟以内</w:t>
      </w:r>
      <w:r>
        <w:rPr>
          <w:rFonts w:hint="eastAsia" w:ascii="仿宋" w:hAnsi="仿宋" w:eastAsia="仿宋" w:cs="仿宋"/>
          <w:sz w:val="32"/>
          <w:szCs w:val="32"/>
          <w:lang w:val="zh-CN"/>
        </w:rPr>
        <w:t>。</w:t>
      </w:r>
    </w:p>
    <w:p>
      <w:pPr>
        <w:spacing w:line="576"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lang w:val="zh-CN"/>
        </w:rPr>
        <w:t>（</w:t>
      </w:r>
      <w:r>
        <w:rPr>
          <w:rFonts w:hint="eastAsia" w:ascii="仿宋" w:hAnsi="仿宋" w:eastAsia="仿宋" w:cs="仿宋"/>
          <w:sz w:val="32"/>
          <w:szCs w:val="32"/>
        </w:rPr>
        <w:t>八</w:t>
      </w:r>
      <w:r>
        <w:rPr>
          <w:rFonts w:hint="eastAsia" w:ascii="仿宋" w:hAnsi="仿宋" w:eastAsia="仿宋" w:cs="仿宋"/>
          <w:sz w:val="32"/>
          <w:szCs w:val="32"/>
          <w:lang w:val="zh-CN"/>
        </w:rPr>
        <w:t>）每组竞争性谈判结束后，参与竞争性谈判人须在已经加盖公章和法定代表人（授权代理人）签字的</w:t>
      </w:r>
      <w:r>
        <w:rPr>
          <w:rFonts w:hint="eastAsia" w:ascii="仿宋" w:hAnsi="仿宋" w:eastAsia="仿宋" w:cs="仿宋"/>
          <w:sz w:val="32"/>
          <w:szCs w:val="32"/>
        </w:rPr>
        <w:t>报价和服务承诺函</w:t>
      </w:r>
      <w:r>
        <w:rPr>
          <w:rFonts w:hint="eastAsia" w:ascii="仿宋" w:hAnsi="仿宋" w:eastAsia="仿宋" w:cs="仿宋"/>
          <w:sz w:val="32"/>
          <w:szCs w:val="32"/>
          <w:lang w:val="zh-CN"/>
        </w:rPr>
        <w:t>上</w:t>
      </w:r>
      <w:r>
        <w:rPr>
          <w:rFonts w:hint="eastAsia" w:ascii="仿宋" w:hAnsi="仿宋" w:eastAsia="仿宋" w:cs="仿宋"/>
          <w:sz w:val="32"/>
          <w:szCs w:val="32"/>
        </w:rPr>
        <w:t>填写</w:t>
      </w:r>
      <w:r>
        <w:rPr>
          <w:rFonts w:hint="eastAsia" w:ascii="仿宋" w:hAnsi="仿宋" w:eastAsia="仿宋" w:cs="仿宋"/>
          <w:sz w:val="32"/>
          <w:szCs w:val="32"/>
          <w:lang w:val="zh-CN"/>
        </w:rPr>
        <w:t>谈判最终</w:t>
      </w:r>
      <w:r>
        <w:rPr>
          <w:rFonts w:hint="eastAsia" w:ascii="仿宋" w:hAnsi="仿宋" w:eastAsia="仿宋" w:cs="仿宋"/>
          <w:sz w:val="32"/>
          <w:szCs w:val="32"/>
        </w:rPr>
        <w:t>报价和服务</w:t>
      </w:r>
      <w:r>
        <w:rPr>
          <w:rFonts w:hint="eastAsia" w:ascii="仿宋" w:hAnsi="仿宋" w:eastAsia="仿宋" w:cs="仿宋"/>
          <w:sz w:val="32"/>
          <w:szCs w:val="32"/>
          <w:lang w:val="zh-CN"/>
        </w:rPr>
        <w:t>，并在填写的报价金额</w:t>
      </w:r>
      <w:r>
        <w:rPr>
          <w:rFonts w:hint="eastAsia" w:ascii="仿宋" w:hAnsi="仿宋" w:eastAsia="仿宋" w:cs="仿宋"/>
          <w:sz w:val="32"/>
          <w:szCs w:val="32"/>
        </w:rPr>
        <w:t>和服务承诺函</w:t>
      </w:r>
      <w:r>
        <w:rPr>
          <w:rFonts w:hint="eastAsia" w:ascii="仿宋" w:hAnsi="仿宋" w:eastAsia="仿宋" w:cs="仿宋"/>
          <w:sz w:val="32"/>
          <w:szCs w:val="32"/>
          <w:lang w:val="zh-CN"/>
        </w:rPr>
        <w:t>后由参与竞争性谈判单位代表（授权代理人）签字确认。</w:t>
      </w:r>
    </w:p>
    <w:p>
      <w:pPr>
        <w:spacing w:line="576" w:lineRule="exact"/>
        <w:ind w:firstLine="640" w:firstLineChars="200"/>
        <w:contextualSpacing/>
        <w:jc w:val="both"/>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九</w:t>
      </w:r>
      <w:r>
        <w:rPr>
          <w:rFonts w:hint="eastAsia" w:ascii="仿宋" w:hAnsi="仿宋" w:eastAsia="仿宋" w:cs="仿宋"/>
          <w:sz w:val="32"/>
          <w:szCs w:val="32"/>
          <w:lang w:val="zh-CN"/>
        </w:rPr>
        <w:t>）竞争性谈判小组现场推荐综合排名第一的中选人。</w:t>
      </w:r>
    </w:p>
    <w:p>
      <w:pPr>
        <w:spacing w:line="576" w:lineRule="exact"/>
        <w:ind w:firstLine="640" w:firstLineChars="200"/>
        <w:jc w:val="both"/>
        <w:rPr>
          <w:rFonts w:ascii="黑体" w:hAnsi="黑体" w:eastAsia="黑体"/>
          <w:sz w:val="32"/>
          <w:szCs w:val="32"/>
        </w:rPr>
      </w:pPr>
      <w:r>
        <w:rPr>
          <w:rFonts w:hint="eastAsia" w:ascii="黑体" w:hAnsi="黑体" w:eastAsia="黑体"/>
          <w:sz w:val="32"/>
          <w:szCs w:val="32"/>
        </w:rPr>
        <w:t>六、评审纪律和注意事项</w:t>
      </w:r>
    </w:p>
    <w:p>
      <w:pPr>
        <w:spacing w:line="576" w:lineRule="exact"/>
        <w:ind w:firstLine="640" w:firstLineChars="200"/>
        <w:contextualSpacing/>
        <w:jc w:val="both"/>
        <w:rPr>
          <w:rFonts w:ascii="仿宋" w:hAnsi="仿宋" w:eastAsia="仿宋" w:cs="仿宋"/>
          <w:sz w:val="32"/>
          <w:szCs w:val="32"/>
          <w:lang w:val="zh-CN"/>
        </w:rPr>
      </w:pPr>
      <w:r>
        <w:rPr>
          <w:rFonts w:hint="eastAsia" w:ascii="仿宋" w:hAnsi="仿宋" w:eastAsia="仿宋" w:cs="仿宋"/>
          <w:sz w:val="32"/>
          <w:szCs w:val="32"/>
          <w:lang w:val="zh-CN"/>
        </w:rPr>
        <w:t>（一）竞争性谈判小组评选过程中必须全程保密</w:t>
      </w:r>
      <w:r>
        <w:rPr>
          <w:rFonts w:ascii="仿宋" w:hAnsi="仿宋" w:eastAsia="仿宋" w:cs="仿宋"/>
          <w:sz w:val="32"/>
          <w:szCs w:val="32"/>
          <w:lang w:val="zh-CN"/>
        </w:rPr>
        <w:t>,</w:t>
      </w:r>
      <w:r>
        <w:rPr>
          <w:rFonts w:hint="eastAsia" w:ascii="仿宋" w:hAnsi="仿宋" w:eastAsia="仿宋" w:cs="仿宋"/>
          <w:sz w:val="32"/>
          <w:szCs w:val="32"/>
          <w:lang w:val="zh-CN"/>
        </w:rPr>
        <w:t>任何人不得以任何形式透露给参与竞争性谈判单位或与参与竞争性谈判单位有关的单位或个人。</w:t>
      </w:r>
    </w:p>
    <w:p>
      <w:pPr>
        <w:spacing w:line="576" w:lineRule="exact"/>
        <w:ind w:firstLine="640" w:firstLineChars="200"/>
        <w:contextualSpacing/>
        <w:jc w:val="both"/>
        <w:rPr>
          <w:rFonts w:ascii="仿宋" w:hAnsi="仿宋" w:eastAsia="仿宋" w:cs="仿宋"/>
          <w:sz w:val="32"/>
          <w:szCs w:val="32"/>
          <w:lang w:val="zh-CN"/>
        </w:rPr>
      </w:pPr>
      <w:r>
        <w:rPr>
          <w:rFonts w:hint="eastAsia" w:ascii="仿宋" w:hAnsi="仿宋" w:eastAsia="仿宋" w:cs="仿宋"/>
          <w:sz w:val="32"/>
          <w:szCs w:val="32"/>
          <w:lang w:val="zh-CN"/>
        </w:rPr>
        <w:t>（二）在竞争性谈判过程中参与竞争性谈判人必须根据竞争性谈判小组要求就有关问题进行澄清或说明。</w:t>
      </w:r>
    </w:p>
    <w:p>
      <w:pPr>
        <w:spacing w:line="576" w:lineRule="exact"/>
        <w:ind w:firstLine="640" w:firstLineChars="200"/>
        <w:contextualSpacing/>
        <w:jc w:val="both"/>
        <w:rPr>
          <w:rFonts w:ascii="仿宋" w:hAnsi="仿宋" w:eastAsia="仿宋" w:cs="仿宋"/>
          <w:sz w:val="32"/>
          <w:szCs w:val="32"/>
          <w:lang w:val="zh-CN"/>
        </w:rPr>
      </w:pPr>
      <w:r>
        <w:rPr>
          <w:rFonts w:hint="eastAsia" w:ascii="仿宋" w:hAnsi="仿宋" w:eastAsia="仿宋" w:cs="仿宋"/>
          <w:sz w:val="32"/>
          <w:szCs w:val="32"/>
          <w:lang w:val="zh-CN"/>
        </w:rPr>
        <w:t>（三）对各参与竞争性谈判单位的商业秘密，竞争性谈判小组成员应予以保密，不得泄露给其他参与竞争性谈判单位。</w:t>
      </w:r>
    </w:p>
    <w:p>
      <w:pPr>
        <w:spacing w:line="576" w:lineRule="exact"/>
        <w:ind w:firstLine="640" w:firstLineChars="200"/>
        <w:jc w:val="both"/>
        <w:rPr>
          <w:rFonts w:ascii="黑体" w:hAnsi="黑体" w:eastAsia="黑体"/>
          <w:sz w:val="32"/>
          <w:szCs w:val="32"/>
        </w:rPr>
      </w:pPr>
      <w:r>
        <w:rPr>
          <w:rFonts w:hint="eastAsia" w:ascii="黑体" w:hAnsi="黑体" w:eastAsia="黑体"/>
          <w:sz w:val="32"/>
          <w:szCs w:val="32"/>
        </w:rPr>
        <w:t>七、合同</w:t>
      </w:r>
    </w:p>
    <w:p>
      <w:pPr>
        <w:widowControl w:val="0"/>
        <w:autoSpaceDE w:val="0"/>
        <w:autoSpaceDN w:val="0"/>
        <w:spacing w:line="54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中选单位应在中选通知书发出之日起</w:t>
      </w:r>
      <w:r>
        <w:rPr>
          <w:rFonts w:hint="eastAsia" w:ascii="仿宋" w:hAnsi="仿宋" w:eastAsia="仿宋" w:cs="仿宋"/>
          <w:sz w:val="32"/>
          <w:szCs w:val="32"/>
          <w:lang w:val="en-US" w:eastAsia="zh-CN"/>
        </w:rPr>
        <w:t>1</w:t>
      </w:r>
      <w:r>
        <w:rPr>
          <w:rFonts w:ascii="仿宋" w:hAnsi="仿宋" w:eastAsia="仿宋" w:cs="仿宋"/>
          <w:sz w:val="32"/>
          <w:szCs w:val="32"/>
        </w:rPr>
        <w:t>0</w:t>
      </w:r>
      <w:r>
        <w:rPr>
          <w:rFonts w:hint="eastAsia" w:ascii="仿宋" w:hAnsi="仿宋" w:eastAsia="仿宋" w:cs="仿宋"/>
          <w:sz w:val="32"/>
          <w:szCs w:val="32"/>
        </w:rPr>
        <w:t>个工作日内与采购单位签订宁东企业总部大楼西塔楼网络运营服务合同，因中选单位原因逾期未签订合同的视为中选单位自动放弃中选。</w:t>
      </w:r>
    </w:p>
    <w:p>
      <w:pPr>
        <w:adjustRightInd w:val="0"/>
        <w:snapToGrid w:val="0"/>
        <w:spacing w:line="576" w:lineRule="exact"/>
        <w:ind w:firstLine="640" w:firstLineChars="200"/>
        <w:contextualSpacing/>
        <w:jc w:val="both"/>
        <w:rPr>
          <w:rFonts w:ascii="仿宋" w:hAnsi="仿宋" w:eastAsia="仿宋" w:cs="仿宋"/>
          <w:sz w:val="32"/>
          <w:szCs w:val="32"/>
        </w:rPr>
      </w:pPr>
    </w:p>
    <w:p>
      <w:pPr>
        <w:adjustRightInd w:val="0"/>
        <w:snapToGrid w:val="0"/>
        <w:spacing w:line="560"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报价和服务承诺函</w:t>
      </w:r>
    </w:p>
    <w:p>
      <w:pPr>
        <w:adjustRightInd w:val="0"/>
        <w:snapToGrid w:val="0"/>
        <w:spacing w:line="560" w:lineRule="exact"/>
        <w:ind w:firstLine="1600" w:firstLineChars="500"/>
        <w:contextualSpacing/>
        <w:jc w:val="both"/>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法定代表人授权书</w:t>
      </w:r>
    </w:p>
    <w:p>
      <w:pPr>
        <w:pStyle w:val="2"/>
        <w:spacing w:line="560" w:lineRule="exact"/>
        <w:ind w:firstLine="1600" w:firstLineChars="500"/>
        <w:rPr>
          <w:rFonts w:ascii="仿宋" w:hAnsi="仿宋" w:eastAsia="仿宋" w:cs="仿宋"/>
        </w:rPr>
      </w:pPr>
      <w:r>
        <w:rPr>
          <w:rFonts w:ascii="仿宋" w:hAnsi="仿宋" w:eastAsia="仿宋" w:cs="仿宋"/>
          <w:sz w:val="32"/>
          <w:szCs w:val="32"/>
        </w:rPr>
        <w:t>3.</w:t>
      </w:r>
      <w:r>
        <w:rPr>
          <w:rFonts w:hint="eastAsia" w:ascii="仿宋" w:hAnsi="仿宋" w:eastAsia="仿宋" w:cs="仿宋"/>
          <w:sz w:val="32"/>
          <w:szCs w:val="32"/>
        </w:rPr>
        <w:t>竞争性谈判打分表</w:t>
      </w:r>
    </w:p>
    <w:p>
      <w:pPr>
        <w:adjustRightInd w:val="0"/>
        <w:snapToGrid w:val="0"/>
        <w:spacing w:line="576" w:lineRule="exact"/>
        <w:ind w:firstLine="4480" w:firstLineChars="1400"/>
        <w:contextualSpacing/>
        <w:jc w:val="both"/>
        <w:rPr>
          <w:rFonts w:ascii="仿宋" w:hAnsi="仿宋" w:eastAsia="仿宋" w:cs="仿宋"/>
          <w:sz w:val="32"/>
          <w:szCs w:val="32"/>
        </w:rPr>
      </w:pPr>
    </w:p>
    <w:p>
      <w:pPr>
        <w:adjustRightInd w:val="0"/>
        <w:snapToGrid w:val="0"/>
        <w:spacing w:line="576" w:lineRule="exact"/>
        <w:ind w:firstLine="4480" w:firstLineChars="1400"/>
        <w:contextualSpacing/>
        <w:jc w:val="both"/>
        <w:rPr>
          <w:rFonts w:ascii="仿宋" w:hAnsi="仿宋" w:eastAsia="仿宋" w:cs="仿宋"/>
          <w:sz w:val="32"/>
          <w:szCs w:val="32"/>
        </w:rPr>
      </w:pPr>
      <w:r>
        <w:rPr>
          <w:rFonts w:hint="eastAsia" w:ascii="仿宋" w:hAnsi="仿宋" w:eastAsia="仿宋" w:cs="仿宋"/>
          <w:sz w:val="32"/>
          <w:szCs w:val="32"/>
        </w:rPr>
        <w:t>宁夏宁东开发投资有限公司</w:t>
      </w:r>
    </w:p>
    <w:p>
      <w:pPr>
        <w:adjustRightInd w:val="0"/>
        <w:snapToGrid w:val="0"/>
        <w:spacing w:line="576" w:lineRule="exact"/>
        <w:ind w:firstLine="640" w:firstLineChars="200"/>
        <w:contextualSpacing/>
        <w:jc w:val="both"/>
        <w:rPr>
          <w:rFonts w:ascii="仿宋" w:hAnsi="仿宋" w:eastAsia="仿宋" w:cs="仿宋"/>
          <w:sz w:val="32"/>
          <w:szCs w:val="32"/>
        </w:rPr>
      </w:pPr>
      <w:r>
        <w:rPr>
          <w:rFonts w:ascii="仿宋" w:hAnsi="仿宋" w:eastAsia="仿宋" w:cs="仿宋"/>
          <w:sz w:val="32"/>
          <w:szCs w:val="32"/>
        </w:rPr>
        <w:t xml:space="preserve">                            2022</w:t>
      </w:r>
      <w:r>
        <w:rPr>
          <w:rFonts w:hint="eastAsia" w:ascii="仿宋" w:hAnsi="仿宋" w:eastAsia="仿宋" w:cs="仿宋"/>
          <w:sz w:val="32"/>
          <w:szCs w:val="32"/>
        </w:rPr>
        <w:t>年</w:t>
      </w:r>
      <w:r>
        <w:rPr>
          <w:rFonts w:ascii="仿宋" w:hAnsi="仿宋" w:eastAsia="仿宋" w:cs="仿宋"/>
          <w:sz w:val="32"/>
          <w:szCs w:val="32"/>
        </w:rPr>
        <w:t>6</w:t>
      </w:r>
      <w:r>
        <w:rPr>
          <w:rFonts w:hint="eastAsia" w:ascii="仿宋" w:hAnsi="仿宋" w:eastAsia="仿宋" w:cs="仿宋"/>
          <w:sz w:val="32"/>
          <w:szCs w:val="32"/>
        </w:rPr>
        <w:t>月</w:t>
      </w:r>
      <w:r>
        <w:rPr>
          <w:rFonts w:ascii="仿宋" w:hAnsi="仿宋" w:eastAsia="仿宋" w:cs="仿宋"/>
          <w:sz w:val="32"/>
          <w:szCs w:val="32"/>
        </w:rPr>
        <w:t>6</w:t>
      </w:r>
      <w:r>
        <w:rPr>
          <w:rFonts w:hint="eastAsia" w:ascii="仿宋" w:hAnsi="仿宋" w:eastAsia="仿宋" w:cs="仿宋"/>
          <w:sz w:val="32"/>
          <w:szCs w:val="32"/>
        </w:rPr>
        <w:t>日</w:t>
      </w:r>
    </w:p>
    <w:p>
      <w:pPr>
        <w:spacing w:line="576" w:lineRule="exact"/>
        <w:rPr>
          <w:rFonts w:ascii="仿宋_GB2312" w:hAnsi="微软雅黑" w:eastAsia="仿宋_GB2312" w:cs="宋体"/>
          <w:sz w:val="52"/>
          <w:szCs w:val="52"/>
        </w:rPr>
      </w:pPr>
      <w:r>
        <w:rPr>
          <w:rFonts w:ascii="仿宋_GB2312" w:hAnsi="微软雅黑" w:eastAsia="仿宋_GB2312" w:cs="宋体"/>
          <w:sz w:val="52"/>
          <w:szCs w:val="52"/>
        </w:rPr>
        <w:br w:type="page"/>
      </w:r>
      <w:r>
        <w:rPr>
          <w:rFonts w:hint="eastAsia" w:ascii="仿宋_GB2312" w:hAnsi="仿宋_GB2312" w:eastAsia="仿宋_GB2312" w:cs="仿宋_GB2312"/>
          <w:b/>
          <w:bCs/>
          <w:sz w:val="32"/>
          <w:szCs w:val="32"/>
          <w:lang w:val="zh-CN"/>
        </w:rPr>
        <w:t>附件</w:t>
      </w:r>
      <w:r>
        <w:rPr>
          <w:rFonts w:ascii="仿宋_GB2312" w:hAnsi="仿宋_GB2312" w:eastAsia="仿宋_GB2312" w:cs="仿宋_GB2312"/>
          <w:b/>
          <w:bCs/>
          <w:sz w:val="32"/>
          <w:szCs w:val="32"/>
          <w:lang w:val="zh-CN"/>
        </w:rPr>
        <w:t>1</w:t>
      </w:r>
      <w:r>
        <w:rPr>
          <w:rFonts w:hint="eastAsia" w:ascii="仿宋_GB2312" w:hAnsi="仿宋_GB2312" w:eastAsia="仿宋_GB2312" w:cs="仿宋_GB2312"/>
          <w:b/>
          <w:bCs/>
          <w:sz w:val="32"/>
          <w:szCs w:val="32"/>
          <w:lang w:val="zh-CN"/>
        </w:rPr>
        <w:t>：</w:t>
      </w:r>
    </w:p>
    <w:p>
      <w:pPr>
        <w:keepNext/>
        <w:keepLines/>
        <w:widowControl w:val="0"/>
        <w:autoSpaceDE w:val="0"/>
        <w:autoSpaceDN w:val="0"/>
        <w:spacing w:line="576" w:lineRule="exact"/>
        <w:jc w:val="center"/>
        <w:outlineLvl w:val="3"/>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报价和服务承诺函</w:t>
      </w:r>
    </w:p>
    <w:p>
      <w:pPr>
        <w:widowControl w:val="0"/>
        <w:autoSpaceDE w:val="0"/>
        <w:autoSpaceDN w:val="0"/>
        <w:spacing w:line="576" w:lineRule="exact"/>
        <w:jc w:val="both"/>
        <w:rPr>
          <w:rFonts w:ascii="仿宋" w:hAnsi="仿宋" w:eastAsia="仿宋" w:cs="仿宋"/>
          <w:sz w:val="32"/>
          <w:szCs w:val="32"/>
          <w:lang w:val="zh-CN"/>
        </w:rPr>
      </w:pPr>
      <w:r>
        <w:rPr>
          <w:rFonts w:hint="eastAsia" w:ascii="仿宋" w:hAnsi="仿宋" w:eastAsia="仿宋" w:cs="仿宋"/>
          <w:sz w:val="32"/>
          <w:szCs w:val="32"/>
          <w:lang w:val="zh-CN"/>
        </w:rPr>
        <w:t>宁夏宁东开发投资有限公司：</w:t>
      </w:r>
    </w:p>
    <w:p>
      <w:pPr>
        <w:widowControl w:val="0"/>
        <w:autoSpaceDE w:val="0"/>
        <w:autoSpaceDN w:val="0"/>
        <w:spacing w:line="576" w:lineRule="exact"/>
        <w:ind w:firstLine="640" w:firstLineChars="200"/>
        <w:jc w:val="both"/>
        <w:rPr>
          <w:rFonts w:ascii="仿宋" w:hAnsi="仿宋" w:eastAsia="仿宋" w:cs="仿宋"/>
          <w:sz w:val="32"/>
          <w:szCs w:val="32"/>
          <w:lang w:val="zh-CN"/>
        </w:rPr>
      </w:pPr>
      <w:r>
        <w:rPr>
          <w:rFonts w:ascii="仿宋" w:hAnsi="仿宋" w:eastAsia="仿宋" w:cs="仿宋"/>
          <w:sz w:val="32"/>
          <w:szCs w:val="32"/>
          <w:lang w:val="zh-CN"/>
        </w:rPr>
        <w:t>1.</w:t>
      </w:r>
      <w:r>
        <w:rPr>
          <w:rFonts w:hint="eastAsia" w:ascii="仿宋" w:hAnsi="仿宋" w:eastAsia="仿宋" w:cs="仿宋"/>
          <w:sz w:val="32"/>
          <w:szCs w:val="32"/>
          <w:lang w:val="zh-CN"/>
        </w:rPr>
        <w:t>我方全面研究了你公司发布的竞争性谈判文件，决定参加你公司组织的竞争性谈判。我方授权</w:t>
      </w:r>
      <w:r>
        <w:rPr>
          <w:rFonts w:ascii="仿宋" w:hAnsi="仿宋" w:eastAsia="仿宋" w:cs="仿宋"/>
          <w:sz w:val="32"/>
          <w:szCs w:val="32"/>
          <w:u w:val="single"/>
          <w:lang w:val="zh-CN"/>
        </w:rPr>
        <w:t xml:space="preserve">     </w:t>
      </w:r>
      <w:r>
        <w:rPr>
          <w:rFonts w:hint="eastAsia" w:ascii="仿宋" w:hAnsi="仿宋" w:eastAsia="仿宋" w:cs="仿宋"/>
          <w:sz w:val="32"/>
          <w:szCs w:val="32"/>
          <w:lang w:val="zh-CN"/>
        </w:rPr>
        <w:t>（姓名、职务）代表我方</w:t>
      </w:r>
      <w:r>
        <w:rPr>
          <w:rFonts w:ascii="仿宋" w:hAnsi="仿宋" w:eastAsia="仿宋" w:cs="仿宋"/>
          <w:sz w:val="32"/>
          <w:szCs w:val="32"/>
          <w:u w:val="single"/>
          <w:lang w:val="zh-CN"/>
        </w:rPr>
        <w:t xml:space="preserve">      </w:t>
      </w:r>
      <w:r>
        <w:rPr>
          <w:rFonts w:hint="eastAsia" w:ascii="仿宋" w:hAnsi="仿宋" w:eastAsia="仿宋" w:cs="仿宋"/>
          <w:sz w:val="32"/>
          <w:szCs w:val="32"/>
          <w:lang w:val="zh-CN"/>
        </w:rPr>
        <w:t>（参与单位的名称）全权处理</w:t>
      </w:r>
      <w:r>
        <w:rPr>
          <w:rFonts w:hint="eastAsia" w:ascii="仿宋" w:hAnsi="仿宋" w:eastAsia="仿宋" w:cs="仿宋"/>
          <w:sz w:val="32"/>
          <w:szCs w:val="32"/>
          <w:u w:val="single"/>
        </w:rPr>
        <w:t>宁东企业总部大楼西塔楼网络运营服务商（二次）竞争性谈判</w:t>
      </w:r>
      <w:r>
        <w:rPr>
          <w:rFonts w:hint="eastAsia" w:ascii="仿宋" w:hAnsi="仿宋" w:eastAsia="仿宋" w:cs="仿宋"/>
          <w:sz w:val="32"/>
          <w:szCs w:val="32"/>
          <w:lang w:val="zh-CN"/>
        </w:rPr>
        <w:t>相关事宜。</w:t>
      </w:r>
    </w:p>
    <w:p>
      <w:pPr>
        <w:widowControl w:val="0"/>
        <w:autoSpaceDE w:val="0"/>
        <w:autoSpaceDN w:val="0"/>
        <w:spacing w:line="576" w:lineRule="exact"/>
        <w:ind w:firstLine="640" w:firstLineChars="200"/>
        <w:jc w:val="both"/>
        <w:rPr>
          <w:rFonts w:ascii="仿宋" w:hAnsi="仿宋" w:eastAsia="仿宋" w:cs="仿宋"/>
          <w:sz w:val="32"/>
          <w:szCs w:val="32"/>
        </w:rPr>
      </w:pPr>
      <w:r>
        <w:rPr>
          <w:rFonts w:ascii="仿宋" w:hAnsi="仿宋" w:eastAsia="仿宋" w:cs="仿宋"/>
          <w:sz w:val="32"/>
          <w:szCs w:val="32"/>
          <w:lang w:val="zh-CN"/>
        </w:rPr>
        <w:t>2.</w:t>
      </w:r>
      <w:r>
        <w:rPr>
          <w:rFonts w:hint="eastAsia" w:ascii="仿宋" w:hAnsi="仿宋" w:eastAsia="仿宋" w:cs="仿宋"/>
          <w:sz w:val="32"/>
          <w:szCs w:val="32"/>
          <w:lang w:val="zh-CN"/>
        </w:rPr>
        <w:t>我公司</w:t>
      </w:r>
      <w:r>
        <w:rPr>
          <w:rFonts w:hint="eastAsia" w:ascii="仿宋" w:hAnsi="仿宋" w:eastAsia="仿宋" w:cs="仿宋"/>
          <w:sz w:val="32"/>
          <w:szCs w:val="32"/>
        </w:rPr>
        <w:t>承诺：</w:t>
      </w:r>
      <w:r>
        <w:rPr>
          <w:rFonts w:hint="eastAsia" w:ascii="仿宋" w:hAnsi="仿宋" w:eastAsia="仿宋" w:cs="仿宋"/>
          <w:sz w:val="32"/>
          <w:szCs w:val="32"/>
          <w:lang w:val="zh-CN"/>
        </w:rPr>
        <w:t>愿以</w:t>
      </w:r>
      <w:r>
        <w:rPr>
          <w:rFonts w:ascii="宋体" w:cs="宋体"/>
          <w:sz w:val="32"/>
          <w:szCs w:val="32"/>
          <w:u w:val="single"/>
          <w:lang w:val="zh-CN"/>
        </w:rPr>
        <w:t>¥</w:t>
      </w:r>
      <w:r>
        <w:rPr>
          <w:rFonts w:ascii="仿宋" w:hAnsi="仿宋" w:eastAsia="仿宋" w:cs="仿宋"/>
          <w:sz w:val="32"/>
          <w:szCs w:val="32"/>
          <w:u w:val="single"/>
        </w:rPr>
        <w:t xml:space="preserve">        </w:t>
      </w:r>
      <w:r>
        <w:rPr>
          <w:rFonts w:hint="eastAsia" w:ascii="仿宋" w:hAnsi="仿宋" w:eastAsia="仿宋" w:cs="仿宋"/>
          <w:sz w:val="32"/>
          <w:szCs w:val="32"/>
          <w:u w:val="single"/>
        </w:rPr>
        <w:t>元</w:t>
      </w:r>
      <w:r>
        <w:rPr>
          <w:rFonts w:hint="eastAsia" w:ascii="仿宋" w:hAnsi="仿宋" w:eastAsia="仿宋" w:cs="仿宋"/>
          <w:sz w:val="32"/>
          <w:szCs w:val="32"/>
          <w:lang w:val="zh-CN"/>
        </w:rPr>
        <w:t>（</w:t>
      </w:r>
      <w:r>
        <w:rPr>
          <w:rFonts w:hint="eastAsia" w:ascii="仿宋" w:hAnsi="仿宋" w:eastAsia="仿宋" w:cs="仿宋"/>
          <w:sz w:val="32"/>
          <w:szCs w:val="32"/>
        </w:rPr>
        <w:t>大</w:t>
      </w:r>
      <w:r>
        <w:rPr>
          <w:rFonts w:hint="eastAsia" w:ascii="仿宋" w:hAnsi="仿宋" w:eastAsia="仿宋" w:cs="仿宋"/>
          <w:sz w:val="32"/>
          <w:szCs w:val="32"/>
          <w:lang w:val="zh-CN"/>
        </w:rPr>
        <w:t>写</w:t>
      </w:r>
      <w:r>
        <w:rPr>
          <w:rFonts w:hint="eastAsia" w:ascii="仿宋" w:hAnsi="仿宋" w:eastAsia="仿宋" w:cs="仿宋"/>
          <w:sz w:val="32"/>
          <w:szCs w:val="32"/>
          <w:u w:val="single"/>
          <w:lang w:val="zh-CN"/>
        </w:rPr>
        <w:t>：</w:t>
      </w:r>
      <w:r>
        <w:rPr>
          <w:rFonts w:ascii="仿宋" w:hAnsi="仿宋" w:eastAsia="仿宋" w:cs="仿宋"/>
          <w:sz w:val="32"/>
          <w:szCs w:val="32"/>
          <w:u w:val="single"/>
        </w:rPr>
        <w:t xml:space="preserve">         </w:t>
      </w:r>
      <w:r>
        <w:rPr>
          <w:rFonts w:hint="eastAsia" w:ascii="仿宋" w:hAnsi="仿宋" w:eastAsia="仿宋" w:cs="仿宋"/>
          <w:sz w:val="32"/>
          <w:szCs w:val="32"/>
          <w:lang w:val="zh-CN"/>
        </w:rPr>
        <w:t>）的价格</w:t>
      </w:r>
      <w:r>
        <w:rPr>
          <w:rFonts w:hint="eastAsia" w:ascii="仿宋" w:hAnsi="仿宋" w:eastAsia="仿宋" w:cs="仿宋"/>
          <w:sz w:val="32"/>
          <w:szCs w:val="32"/>
        </w:rPr>
        <w:t>参加</w:t>
      </w:r>
      <w:r>
        <w:rPr>
          <w:rFonts w:hint="eastAsia" w:ascii="仿宋" w:hAnsi="仿宋" w:eastAsia="仿宋" w:cs="仿宋"/>
          <w:sz w:val="32"/>
          <w:szCs w:val="32"/>
          <w:u w:val="single"/>
        </w:rPr>
        <w:t>宁东企业总部大楼西塔楼网络运营服务商（二次）竞争性谈判</w:t>
      </w:r>
      <w:r>
        <w:rPr>
          <w:rFonts w:hint="eastAsia" w:ascii="仿宋" w:hAnsi="仿宋" w:eastAsia="仿宋" w:cs="仿宋"/>
          <w:sz w:val="32"/>
          <w:szCs w:val="32"/>
        </w:rPr>
        <w:t>，服务内容详见下表。</w:t>
      </w:r>
    </w:p>
    <w:tbl>
      <w:tblPr>
        <w:tblStyle w:val="9"/>
        <w:tblW w:w="8901" w:type="dxa"/>
        <w:tblInd w:w="93" w:type="dxa"/>
        <w:tblLayout w:type="fixed"/>
        <w:tblCellMar>
          <w:top w:w="0" w:type="dxa"/>
          <w:left w:w="108" w:type="dxa"/>
          <w:bottom w:w="0" w:type="dxa"/>
          <w:right w:w="108" w:type="dxa"/>
        </w:tblCellMar>
      </w:tblPr>
      <w:tblGrid>
        <w:gridCol w:w="1620"/>
        <w:gridCol w:w="1605"/>
        <w:gridCol w:w="2031"/>
        <w:gridCol w:w="1650"/>
        <w:gridCol w:w="1995"/>
      </w:tblGrid>
      <w:tr>
        <w:tblPrEx>
          <w:tblCellMar>
            <w:top w:w="0" w:type="dxa"/>
            <w:left w:w="108" w:type="dxa"/>
            <w:bottom w:w="0" w:type="dxa"/>
            <w:right w:w="108" w:type="dxa"/>
          </w:tblCellMar>
        </w:tblPrEx>
        <w:trPr>
          <w:trHeight w:val="780" w:hRule="atLeast"/>
        </w:trPr>
        <w:tc>
          <w:tcPr>
            <w:tcW w:w="16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西塔楼网络专线带宽</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党群活动中心专线带宽</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客房固定电话</w:t>
            </w:r>
          </w:p>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通话时长</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客房网络带宽</w:t>
            </w:r>
          </w:p>
        </w:tc>
        <w:tc>
          <w:tcPr>
            <w:tcW w:w="19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维保和服务</w:t>
            </w:r>
          </w:p>
        </w:tc>
      </w:tr>
      <w:tr>
        <w:tblPrEx>
          <w:tblCellMar>
            <w:top w:w="0" w:type="dxa"/>
            <w:left w:w="108" w:type="dxa"/>
            <w:bottom w:w="0" w:type="dxa"/>
            <w:right w:w="108" w:type="dxa"/>
          </w:tblCellMar>
        </w:tblPrEx>
        <w:trPr>
          <w:trHeight w:val="3520" w:hRule="atLeast"/>
        </w:trPr>
        <w:tc>
          <w:tcPr>
            <w:tcW w:w="162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color w:val="000000"/>
                <w:sz w:val="24"/>
                <w:szCs w:val="24"/>
              </w:rPr>
            </w:pPr>
            <w:r>
              <w:rPr>
                <w:rFonts w:hint="eastAsia" w:ascii="仿宋" w:hAnsi="仿宋" w:eastAsia="仿宋" w:cs="仿宋"/>
                <w:color w:val="000000"/>
                <w:sz w:val="24"/>
                <w:szCs w:val="24"/>
              </w:rPr>
              <w:t>专线带宽：</w:t>
            </w:r>
            <w:r>
              <w:rPr>
                <w:rFonts w:ascii="仿宋" w:hAnsi="仿宋" w:eastAsia="仿宋" w:cs="仿宋"/>
                <w:color w:val="000000"/>
                <w:sz w:val="24"/>
                <w:szCs w:val="24"/>
              </w:rPr>
              <w:br w:type="textWrapping"/>
            </w:r>
            <w:r>
              <w:rPr>
                <w:rFonts w:ascii="仿宋" w:hAnsi="仿宋" w:eastAsia="仿宋" w:cs="仿宋"/>
                <w:color w:val="000000"/>
                <w:sz w:val="24"/>
                <w:szCs w:val="24"/>
              </w:rPr>
              <w:t xml:space="preserve">100M </w:t>
            </w:r>
            <w:r>
              <w:rPr>
                <w:rFonts w:hint="eastAsia" w:ascii="仿宋" w:hAnsi="仿宋" w:eastAsia="仿宋" w:cs="仿宋"/>
                <w:color w:val="000000"/>
                <w:sz w:val="24"/>
                <w:szCs w:val="24"/>
              </w:rPr>
              <w:t>□</w:t>
            </w:r>
            <w:r>
              <w:rPr>
                <w:rFonts w:ascii="仿宋" w:hAnsi="仿宋" w:eastAsia="仿宋" w:cs="仿宋"/>
                <w:color w:val="000000"/>
                <w:sz w:val="24"/>
                <w:szCs w:val="24"/>
              </w:rPr>
              <w:br w:type="textWrapping"/>
            </w:r>
            <w:r>
              <w:rPr>
                <w:rFonts w:ascii="仿宋" w:hAnsi="仿宋" w:eastAsia="仿宋" w:cs="仿宋"/>
                <w:color w:val="000000"/>
                <w:sz w:val="24"/>
                <w:szCs w:val="24"/>
              </w:rPr>
              <w:t xml:space="preserve">300M </w:t>
            </w:r>
            <w:r>
              <w:rPr>
                <w:rFonts w:hint="eastAsia" w:ascii="仿宋" w:hAnsi="仿宋" w:eastAsia="仿宋" w:cs="仿宋"/>
                <w:color w:val="000000"/>
                <w:sz w:val="24"/>
                <w:szCs w:val="24"/>
              </w:rPr>
              <w:t>□</w:t>
            </w:r>
            <w:r>
              <w:rPr>
                <w:rFonts w:ascii="仿宋" w:hAnsi="仿宋" w:eastAsia="仿宋" w:cs="仿宋"/>
                <w:color w:val="000000"/>
                <w:sz w:val="24"/>
                <w:szCs w:val="24"/>
              </w:rPr>
              <w:br w:type="textWrapping"/>
            </w:r>
            <w:r>
              <w:rPr>
                <w:rFonts w:ascii="仿宋" w:hAnsi="仿宋" w:eastAsia="仿宋" w:cs="仿宋"/>
                <w:color w:val="000000"/>
                <w:sz w:val="24"/>
                <w:szCs w:val="24"/>
              </w:rPr>
              <w:t xml:space="preserve">500M </w:t>
            </w:r>
            <w:r>
              <w:rPr>
                <w:rFonts w:hint="eastAsia" w:ascii="仿宋" w:hAnsi="仿宋" w:eastAsia="仿宋" w:cs="仿宋"/>
                <w:color w:val="000000"/>
                <w:sz w:val="24"/>
                <w:szCs w:val="24"/>
              </w:rPr>
              <w:t>□</w:t>
            </w:r>
            <w:r>
              <w:rPr>
                <w:rFonts w:ascii="仿宋" w:hAnsi="仿宋" w:eastAsia="仿宋" w:cs="仿宋"/>
                <w:color w:val="000000"/>
                <w:sz w:val="24"/>
                <w:szCs w:val="24"/>
              </w:rPr>
              <w:br w:type="textWrapping"/>
            </w:r>
            <w:r>
              <w:rPr>
                <w:rFonts w:hint="eastAsia" w:ascii="仿宋" w:hAnsi="仿宋" w:eastAsia="仿宋" w:cs="仿宋"/>
                <w:color w:val="000000"/>
                <w:sz w:val="24"/>
                <w:szCs w:val="24"/>
              </w:rPr>
              <w:t>其他</w:t>
            </w:r>
            <w:r>
              <w:rPr>
                <w:rStyle w:val="20"/>
              </w:rPr>
              <w:t xml:space="preserve">   </w:t>
            </w:r>
            <w:r>
              <w:rPr>
                <w:rStyle w:val="21"/>
              </w:rPr>
              <w:t xml:space="preserve">M </w:t>
            </w:r>
            <w:r>
              <w:rPr>
                <w:rStyle w:val="21"/>
                <w:rFonts w:hint="eastAsia"/>
              </w:rPr>
              <w:t>□</w:t>
            </w:r>
          </w:p>
        </w:tc>
        <w:tc>
          <w:tcPr>
            <w:tcW w:w="16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color w:val="000000"/>
                <w:sz w:val="24"/>
                <w:szCs w:val="24"/>
              </w:rPr>
            </w:pPr>
            <w:r>
              <w:rPr>
                <w:rFonts w:hint="eastAsia" w:ascii="仿宋" w:hAnsi="仿宋" w:eastAsia="仿宋" w:cs="仿宋"/>
                <w:color w:val="000000"/>
                <w:sz w:val="24"/>
                <w:szCs w:val="24"/>
              </w:rPr>
              <w:t>专线带宽：</w:t>
            </w:r>
            <w:r>
              <w:rPr>
                <w:rFonts w:ascii="仿宋" w:hAnsi="仿宋" w:eastAsia="仿宋" w:cs="仿宋"/>
                <w:color w:val="000000"/>
                <w:sz w:val="24"/>
                <w:szCs w:val="24"/>
              </w:rPr>
              <w:br w:type="textWrapping"/>
            </w:r>
            <w:r>
              <w:rPr>
                <w:rFonts w:ascii="仿宋" w:hAnsi="仿宋" w:eastAsia="仿宋" w:cs="仿宋"/>
                <w:color w:val="000000"/>
                <w:sz w:val="24"/>
                <w:szCs w:val="24"/>
              </w:rPr>
              <w:t xml:space="preserve">100M </w:t>
            </w:r>
            <w:r>
              <w:rPr>
                <w:rFonts w:hint="eastAsia" w:ascii="仿宋" w:hAnsi="仿宋" w:eastAsia="仿宋" w:cs="仿宋"/>
                <w:color w:val="000000"/>
                <w:sz w:val="24"/>
                <w:szCs w:val="24"/>
              </w:rPr>
              <w:t>□</w:t>
            </w:r>
            <w:r>
              <w:rPr>
                <w:rFonts w:ascii="仿宋" w:hAnsi="仿宋" w:eastAsia="仿宋" w:cs="仿宋"/>
                <w:color w:val="000000"/>
                <w:sz w:val="24"/>
                <w:szCs w:val="24"/>
              </w:rPr>
              <w:br w:type="textWrapping"/>
            </w:r>
            <w:r>
              <w:rPr>
                <w:rFonts w:ascii="仿宋" w:hAnsi="仿宋" w:eastAsia="仿宋" w:cs="仿宋"/>
                <w:color w:val="000000"/>
                <w:sz w:val="24"/>
                <w:szCs w:val="24"/>
              </w:rPr>
              <w:t xml:space="preserve">300M </w:t>
            </w:r>
            <w:r>
              <w:rPr>
                <w:rFonts w:hint="eastAsia" w:ascii="仿宋" w:hAnsi="仿宋" w:eastAsia="仿宋" w:cs="仿宋"/>
                <w:color w:val="000000"/>
                <w:sz w:val="24"/>
                <w:szCs w:val="24"/>
              </w:rPr>
              <w:t>□</w:t>
            </w:r>
            <w:r>
              <w:rPr>
                <w:rFonts w:ascii="仿宋" w:hAnsi="仿宋" w:eastAsia="仿宋" w:cs="仿宋"/>
                <w:color w:val="000000"/>
                <w:sz w:val="24"/>
                <w:szCs w:val="24"/>
              </w:rPr>
              <w:br w:type="textWrapping"/>
            </w:r>
            <w:r>
              <w:rPr>
                <w:rFonts w:ascii="仿宋" w:hAnsi="仿宋" w:eastAsia="仿宋" w:cs="仿宋"/>
                <w:color w:val="000000"/>
                <w:sz w:val="24"/>
                <w:szCs w:val="24"/>
              </w:rPr>
              <w:t xml:space="preserve">500M </w:t>
            </w:r>
            <w:r>
              <w:rPr>
                <w:rFonts w:hint="eastAsia" w:ascii="仿宋" w:hAnsi="仿宋" w:eastAsia="仿宋" w:cs="仿宋"/>
                <w:color w:val="000000"/>
                <w:sz w:val="24"/>
                <w:szCs w:val="24"/>
              </w:rPr>
              <w:t>□</w:t>
            </w:r>
            <w:r>
              <w:rPr>
                <w:rFonts w:ascii="仿宋" w:hAnsi="仿宋" w:eastAsia="仿宋" w:cs="仿宋"/>
                <w:color w:val="000000"/>
                <w:sz w:val="24"/>
                <w:szCs w:val="24"/>
              </w:rPr>
              <w:br w:type="textWrapping"/>
            </w:r>
            <w:r>
              <w:rPr>
                <w:rFonts w:hint="eastAsia" w:ascii="仿宋" w:hAnsi="仿宋" w:eastAsia="仿宋" w:cs="仿宋"/>
                <w:color w:val="000000"/>
                <w:sz w:val="24"/>
                <w:szCs w:val="24"/>
              </w:rPr>
              <w:t>其他</w:t>
            </w:r>
            <w:r>
              <w:rPr>
                <w:rStyle w:val="20"/>
              </w:rPr>
              <w:t xml:space="preserve">   </w:t>
            </w:r>
            <w:r>
              <w:rPr>
                <w:rStyle w:val="21"/>
              </w:rPr>
              <w:t xml:space="preserve">M </w:t>
            </w:r>
            <w:r>
              <w:rPr>
                <w:rStyle w:val="21"/>
                <w:rFonts w:hint="eastAsia"/>
              </w:rPr>
              <w:t>□</w:t>
            </w:r>
          </w:p>
        </w:tc>
        <w:tc>
          <w:tcPr>
            <w:tcW w:w="2031"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color w:val="000000"/>
                <w:sz w:val="24"/>
                <w:szCs w:val="24"/>
              </w:rPr>
            </w:pPr>
            <w:r>
              <w:rPr>
                <w:rFonts w:hint="eastAsia" w:ascii="仿宋" w:hAnsi="仿宋" w:eastAsia="仿宋" w:cs="仿宋"/>
                <w:color w:val="000000"/>
                <w:sz w:val="24"/>
                <w:szCs w:val="24"/>
              </w:rPr>
              <w:t>固话分钟池</w:t>
            </w:r>
            <w:r>
              <w:rPr>
                <w:rFonts w:ascii="仿宋" w:hAnsi="仿宋" w:eastAsia="仿宋" w:cs="仿宋"/>
                <w:color w:val="000000"/>
                <w:sz w:val="24"/>
                <w:szCs w:val="24"/>
              </w:rPr>
              <w:t>:</w:t>
            </w:r>
            <w:r>
              <w:rPr>
                <w:rFonts w:ascii="仿宋" w:hAnsi="仿宋" w:eastAsia="仿宋" w:cs="仿宋"/>
                <w:color w:val="000000"/>
                <w:sz w:val="24"/>
                <w:szCs w:val="24"/>
              </w:rPr>
              <w:br w:type="textWrapping"/>
            </w:r>
            <w:r>
              <w:rPr>
                <w:rFonts w:hint="eastAsia" w:ascii="仿宋" w:hAnsi="仿宋" w:eastAsia="仿宋" w:cs="仿宋"/>
                <w:color w:val="000000"/>
                <w:sz w:val="24"/>
                <w:szCs w:val="24"/>
              </w:rPr>
              <w:t>市内通话</w:t>
            </w:r>
            <w:r>
              <w:rPr>
                <w:rStyle w:val="20"/>
              </w:rPr>
              <w:t xml:space="preserve">  </w:t>
            </w:r>
            <w:r>
              <w:rPr>
                <w:rStyle w:val="21"/>
                <w:rFonts w:hint="eastAsia"/>
              </w:rPr>
              <w:t>分钟，国内、国际长途通话</w:t>
            </w:r>
            <w:r>
              <w:rPr>
                <w:rStyle w:val="21"/>
                <w:u w:val="single"/>
              </w:rPr>
              <w:t xml:space="preserve">  </w:t>
            </w:r>
            <w:r>
              <w:rPr>
                <w:rStyle w:val="21"/>
                <w:rFonts w:hint="eastAsia"/>
              </w:rPr>
              <w:t>分钟。市话超出部分每分钟</w:t>
            </w:r>
            <w:r>
              <w:rPr>
                <w:rStyle w:val="20"/>
              </w:rPr>
              <w:t xml:space="preserve">  </w:t>
            </w:r>
            <w:r>
              <w:rPr>
                <w:rStyle w:val="21"/>
                <w:rFonts w:hint="eastAsia"/>
              </w:rPr>
              <w:t>元；国内、国际长途超出部分每分钟</w:t>
            </w:r>
            <w:r>
              <w:rPr>
                <w:rStyle w:val="21"/>
              </w:rPr>
              <w:t xml:space="preserve">  </w:t>
            </w:r>
            <w:r>
              <w:rPr>
                <w:rStyle w:val="21"/>
                <w:rFonts w:hint="eastAsia"/>
              </w:rPr>
              <w:t>元。</w:t>
            </w:r>
          </w:p>
        </w:tc>
        <w:tc>
          <w:tcPr>
            <w:tcW w:w="165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color w:val="000000"/>
                <w:sz w:val="24"/>
                <w:szCs w:val="24"/>
              </w:rPr>
            </w:pPr>
            <w:r>
              <w:rPr>
                <w:rFonts w:hint="eastAsia" w:ascii="仿宋" w:hAnsi="仿宋" w:eastAsia="仿宋" w:cs="仿宋"/>
                <w:color w:val="000000"/>
                <w:sz w:val="24"/>
                <w:szCs w:val="24"/>
              </w:rPr>
              <w:t>互联网网速：</w:t>
            </w:r>
            <w:r>
              <w:rPr>
                <w:rFonts w:ascii="仿宋" w:hAnsi="仿宋" w:eastAsia="仿宋" w:cs="仿宋"/>
                <w:color w:val="000000"/>
                <w:sz w:val="24"/>
                <w:szCs w:val="24"/>
              </w:rPr>
              <w:br w:type="textWrapping"/>
            </w:r>
            <w:r>
              <w:rPr>
                <w:rFonts w:ascii="仿宋" w:hAnsi="仿宋" w:eastAsia="仿宋" w:cs="仿宋"/>
                <w:color w:val="000000"/>
                <w:sz w:val="24"/>
                <w:szCs w:val="24"/>
              </w:rPr>
              <w:t xml:space="preserve">100M </w:t>
            </w:r>
            <w:r>
              <w:rPr>
                <w:rFonts w:hint="eastAsia" w:ascii="仿宋" w:hAnsi="仿宋" w:eastAsia="仿宋" w:cs="仿宋"/>
                <w:color w:val="000000"/>
                <w:sz w:val="24"/>
                <w:szCs w:val="24"/>
              </w:rPr>
              <w:t>□</w:t>
            </w:r>
            <w:r>
              <w:rPr>
                <w:rFonts w:ascii="仿宋" w:hAnsi="仿宋" w:eastAsia="仿宋" w:cs="仿宋"/>
                <w:color w:val="000000"/>
                <w:sz w:val="24"/>
                <w:szCs w:val="24"/>
              </w:rPr>
              <w:br w:type="textWrapping"/>
            </w:r>
            <w:r>
              <w:rPr>
                <w:rFonts w:ascii="仿宋" w:hAnsi="仿宋" w:eastAsia="仿宋" w:cs="仿宋"/>
                <w:color w:val="000000"/>
                <w:sz w:val="24"/>
                <w:szCs w:val="24"/>
              </w:rPr>
              <w:t xml:space="preserve">300M </w:t>
            </w:r>
            <w:r>
              <w:rPr>
                <w:rFonts w:hint="eastAsia" w:ascii="仿宋" w:hAnsi="仿宋" w:eastAsia="仿宋" w:cs="仿宋"/>
                <w:color w:val="000000"/>
                <w:sz w:val="24"/>
                <w:szCs w:val="24"/>
              </w:rPr>
              <w:t>□</w:t>
            </w:r>
            <w:r>
              <w:rPr>
                <w:rFonts w:ascii="仿宋" w:hAnsi="仿宋" w:eastAsia="仿宋" w:cs="仿宋"/>
                <w:color w:val="000000"/>
                <w:sz w:val="24"/>
                <w:szCs w:val="24"/>
              </w:rPr>
              <w:br w:type="textWrapping"/>
            </w:r>
            <w:r>
              <w:rPr>
                <w:rFonts w:ascii="仿宋" w:hAnsi="仿宋" w:eastAsia="仿宋" w:cs="仿宋"/>
                <w:color w:val="000000"/>
                <w:sz w:val="24"/>
                <w:szCs w:val="24"/>
              </w:rPr>
              <w:t xml:space="preserve">500M </w:t>
            </w:r>
            <w:r>
              <w:rPr>
                <w:rFonts w:hint="eastAsia" w:ascii="仿宋" w:hAnsi="仿宋" w:eastAsia="仿宋" w:cs="仿宋"/>
                <w:color w:val="000000"/>
                <w:sz w:val="24"/>
                <w:szCs w:val="24"/>
              </w:rPr>
              <w:t>□</w:t>
            </w:r>
            <w:r>
              <w:rPr>
                <w:rFonts w:ascii="仿宋" w:hAnsi="仿宋" w:eastAsia="仿宋" w:cs="仿宋"/>
                <w:color w:val="000000"/>
                <w:sz w:val="24"/>
                <w:szCs w:val="24"/>
              </w:rPr>
              <w:br w:type="textWrapping"/>
            </w:r>
            <w:r>
              <w:rPr>
                <w:rFonts w:hint="eastAsia" w:ascii="仿宋" w:hAnsi="仿宋" w:eastAsia="仿宋" w:cs="仿宋"/>
                <w:color w:val="000000"/>
                <w:sz w:val="24"/>
                <w:szCs w:val="24"/>
              </w:rPr>
              <w:t>其他</w:t>
            </w:r>
            <w:r>
              <w:rPr>
                <w:rStyle w:val="20"/>
              </w:rPr>
              <w:t xml:space="preserve">   </w:t>
            </w:r>
            <w:r>
              <w:rPr>
                <w:rStyle w:val="21"/>
              </w:rPr>
              <w:t xml:space="preserve">M </w:t>
            </w:r>
            <w:r>
              <w:rPr>
                <w:rStyle w:val="21"/>
                <w:rFonts w:hint="eastAsia"/>
              </w:rPr>
              <w:t>□</w:t>
            </w:r>
          </w:p>
        </w:tc>
        <w:tc>
          <w:tcPr>
            <w:tcW w:w="1995" w:type="dxa"/>
            <w:tcBorders>
              <w:top w:val="single" w:color="000000" w:sz="4" w:space="0"/>
              <w:left w:val="single" w:color="000000" w:sz="4" w:space="0"/>
              <w:bottom w:val="single" w:color="000000" w:sz="4" w:space="0"/>
              <w:right w:val="single" w:color="000000" w:sz="4" w:space="0"/>
            </w:tcBorders>
            <w:vAlign w:val="center"/>
          </w:tcPr>
          <w:p>
            <w:pPr>
              <w:textAlignment w:val="center"/>
              <w:rPr>
                <w:rStyle w:val="21"/>
              </w:rPr>
            </w:pPr>
            <w:r>
              <w:rPr>
                <w:rStyle w:val="21"/>
              </w:rPr>
              <w:t>1.</w:t>
            </w:r>
            <w:r>
              <w:rPr>
                <w:rStyle w:val="21"/>
                <w:rFonts w:hint="eastAsia"/>
              </w:rPr>
              <w:t>在宁东设置服务网点，有网络、电话故障，承诺</w:t>
            </w:r>
            <w:r>
              <w:rPr>
                <w:rStyle w:val="21"/>
                <w:u w:val="single"/>
              </w:rPr>
              <w:t xml:space="preserve"> </w:t>
            </w:r>
            <w:r>
              <w:rPr>
                <w:rStyle w:val="21"/>
              </w:rPr>
              <w:t xml:space="preserve"> </w:t>
            </w:r>
            <w:r>
              <w:rPr>
                <w:rStyle w:val="21"/>
                <w:rFonts w:hint="eastAsia"/>
              </w:rPr>
              <w:t>分钟内赴现场解决。</w:t>
            </w:r>
          </w:p>
          <w:p>
            <w:pPr>
              <w:textAlignment w:val="center"/>
              <w:rPr>
                <w:rFonts w:eastAsia="仿宋"/>
              </w:rPr>
            </w:pPr>
            <w:r>
              <w:rPr>
                <w:rStyle w:val="21"/>
              </w:rPr>
              <w:t>2.</w:t>
            </w:r>
            <w:r>
              <w:rPr>
                <w:rStyle w:val="21"/>
                <w:rFonts w:hint="eastAsia"/>
              </w:rPr>
              <w:t>提供客房无线网络开通服务。</w:t>
            </w:r>
          </w:p>
        </w:tc>
      </w:tr>
      <w:tr>
        <w:tblPrEx>
          <w:tblCellMar>
            <w:top w:w="0" w:type="dxa"/>
            <w:left w:w="108" w:type="dxa"/>
            <w:bottom w:w="0" w:type="dxa"/>
            <w:right w:w="108" w:type="dxa"/>
          </w:tblCellMar>
        </w:tblPrEx>
        <w:trPr>
          <w:trHeight w:val="1785" w:hRule="atLeast"/>
        </w:trPr>
        <w:tc>
          <w:tcPr>
            <w:tcW w:w="8901" w:type="dxa"/>
            <w:gridSpan w:val="5"/>
            <w:tcBorders>
              <w:top w:val="single" w:color="000000" w:sz="4" w:space="0"/>
              <w:left w:val="single" w:color="000000" w:sz="4" w:space="0"/>
              <w:bottom w:val="single" w:color="000000" w:sz="4" w:space="0"/>
              <w:right w:val="single" w:color="000000" w:sz="4" w:space="0"/>
            </w:tcBorders>
            <w:vAlign w:val="center"/>
          </w:tcPr>
          <w:p>
            <w:pPr>
              <w:pStyle w:val="2"/>
              <w:ind w:firstLine="0" w:firstLineChars="0"/>
              <w:rPr>
                <w:rFonts w:ascii="仿宋" w:hAnsi="仿宋" w:eastAsia="仿宋" w:cs="仿宋"/>
                <w:sz w:val="24"/>
                <w:szCs w:val="24"/>
              </w:rPr>
            </w:pPr>
            <w:r>
              <w:rPr>
                <w:rFonts w:hint="eastAsia" w:ascii="仿宋" w:hAnsi="仿宋" w:eastAsia="仿宋" w:cs="仿宋"/>
                <w:sz w:val="24"/>
                <w:szCs w:val="24"/>
              </w:rPr>
              <w:t>其他服务：</w:t>
            </w:r>
          </w:p>
          <w:p>
            <w:pPr>
              <w:pStyle w:val="2"/>
              <w:ind w:firstLine="0" w:firstLineChars="0"/>
            </w:pPr>
            <w:r>
              <w:rPr>
                <w:rFonts w:ascii="仿宋" w:hAnsi="仿宋" w:eastAsia="仿宋" w:cs="仿宋"/>
                <w:sz w:val="24"/>
                <w:szCs w:val="24"/>
              </w:rPr>
              <w:br w:type="textWrapping"/>
            </w:r>
          </w:p>
        </w:tc>
      </w:tr>
    </w:tbl>
    <w:p>
      <w:pPr>
        <w:widowControl w:val="0"/>
        <w:autoSpaceDE w:val="0"/>
        <w:autoSpaceDN w:val="0"/>
        <w:spacing w:line="576" w:lineRule="exact"/>
        <w:ind w:firstLine="640" w:firstLineChars="200"/>
        <w:jc w:val="both"/>
        <w:rPr>
          <w:rFonts w:ascii="仿宋" w:hAnsi="仿宋" w:eastAsia="仿宋" w:cs="仿宋"/>
          <w:sz w:val="32"/>
          <w:szCs w:val="32"/>
          <w:lang w:val="zh-CN"/>
        </w:rPr>
      </w:pPr>
      <w:r>
        <w:rPr>
          <w:rFonts w:ascii="仿宋" w:hAnsi="仿宋" w:eastAsia="仿宋" w:cs="仿宋"/>
          <w:sz w:val="32"/>
          <w:szCs w:val="32"/>
        </w:rPr>
        <w:t>3</w:t>
      </w:r>
      <w:r>
        <w:rPr>
          <w:rFonts w:ascii="仿宋" w:hAnsi="仿宋" w:eastAsia="仿宋" w:cs="仿宋"/>
          <w:sz w:val="32"/>
          <w:szCs w:val="32"/>
          <w:lang w:val="zh-CN"/>
        </w:rPr>
        <w:t>.</w:t>
      </w:r>
      <w:r>
        <w:rPr>
          <w:rFonts w:hint="eastAsia" w:ascii="仿宋" w:hAnsi="仿宋" w:eastAsia="仿宋" w:cs="仿宋"/>
          <w:sz w:val="32"/>
          <w:szCs w:val="32"/>
          <w:lang w:val="zh-CN"/>
        </w:rPr>
        <w:t>如我方中选，我方将严格履行协议书、合同及竞争性谈判文件规定的责任和义务。</w:t>
      </w:r>
    </w:p>
    <w:p>
      <w:pPr>
        <w:widowControl w:val="0"/>
        <w:autoSpaceDE w:val="0"/>
        <w:autoSpaceDN w:val="0"/>
        <w:spacing w:line="576" w:lineRule="exact"/>
        <w:ind w:firstLine="640" w:firstLineChars="200"/>
        <w:jc w:val="both"/>
        <w:rPr>
          <w:rFonts w:ascii="仿宋" w:hAnsi="仿宋" w:eastAsia="仿宋" w:cs="仿宋"/>
          <w:sz w:val="32"/>
          <w:szCs w:val="32"/>
          <w:lang w:val="zh-CN"/>
        </w:rPr>
      </w:pPr>
      <w:r>
        <w:rPr>
          <w:rFonts w:ascii="仿宋" w:hAnsi="仿宋" w:eastAsia="仿宋" w:cs="仿宋"/>
          <w:sz w:val="32"/>
          <w:szCs w:val="32"/>
        </w:rPr>
        <w:t>4</w:t>
      </w:r>
      <w:r>
        <w:rPr>
          <w:rFonts w:ascii="仿宋" w:hAnsi="仿宋" w:eastAsia="仿宋" w:cs="仿宋"/>
          <w:sz w:val="32"/>
          <w:szCs w:val="32"/>
          <w:lang w:val="zh-CN"/>
        </w:rPr>
        <w:t>.</w:t>
      </w:r>
      <w:r>
        <w:rPr>
          <w:rFonts w:hint="eastAsia" w:ascii="仿宋" w:hAnsi="仿宋" w:eastAsia="仿宋" w:cs="仿宋"/>
          <w:sz w:val="32"/>
          <w:szCs w:val="32"/>
          <w:lang w:val="zh-CN"/>
        </w:rPr>
        <w:t>如我方中选，保证按照你公司要求和时间节点</w:t>
      </w:r>
      <w:r>
        <w:rPr>
          <w:rFonts w:hint="eastAsia" w:ascii="仿宋" w:hAnsi="仿宋" w:eastAsia="仿宋" w:cs="仿宋"/>
          <w:sz w:val="32"/>
          <w:szCs w:val="32"/>
        </w:rPr>
        <w:t>提供网络运营服务</w:t>
      </w:r>
      <w:r>
        <w:rPr>
          <w:rFonts w:hint="eastAsia" w:ascii="仿宋" w:hAnsi="仿宋" w:eastAsia="仿宋" w:cs="仿宋"/>
          <w:sz w:val="32"/>
          <w:szCs w:val="32"/>
          <w:lang w:val="zh-CN"/>
        </w:rPr>
        <w:t>。</w:t>
      </w:r>
    </w:p>
    <w:p>
      <w:pPr>
        <w:widowControl w:val="0"/>
        <w:autoSpaceDE w:val="0"/>
        <w:autoSpaceDN w:val="0"/>
        <w:spacing w:line="576" w:lineRule="exact"/>
        <w:ind w:firstLine="640" w:firstLineChars="200"/>
        <w:jc w:val="both"/>
        <w:rPr>
          <w:rFonts w:ascii="仿宋" w:hAnsi="仿宋" w:eastAsia="仿宋" w:cs="仿宋"/>
          <w:sz w:val="32"/>
          <w:szCs w:val="32"/>
          <w:lang w:val="zh-CN"/>
        </w:rPr>
      </w:pPr>
      <w:r>
        <w:rPr>
          <w:rFonts w:ascii="仿宋" w:hAnsi="仿宋" w:eastAsia="仿宋" w:cs="仿宋"/>
          <w:sz w:val="32"/>
          <w:szCs w:val="32"/>
        </w:rPr>
        <w:t>5</w:t>
      </w:r>
      <w:r>
        <w:rPr>
          <w:rFonts w:ascii="仿宋" w:hAnsi="仿宋" w:eastAsia="仿宋" w:cs="仿宋"/>
          <w:sz w:val="32"/>
          <w:szCs w:val="32"/>
          <w:lang w:val="zh-CN"/>
        </w:rPr>
        <w:t>.</w:t>
      </w:r>
      <w:r>
        <w:rPr>
          <w:rFonts w:hint="eastAsia" w:ascii="仿宋" w:hAnsi="仿宋" w:eastAsia="仿宋" w:cs="仿宋"/>
          <w:sz w:val="32"/>
          <w:szCs w:val="32"/>
          <w:lang w:val="zh-CN"/>
        </w:rPr>
        <w:t>我方为本项目提交的参与竞争性谈判文件（含参与竞争性谈判报价和服务承诺函）一式两份，其中正本</w:t>
      </w:r>
      <w:r>
        <w:rPr>
          <w:rFonts w:ascii="仿宋" w:hAnsi="仿宋" w:eastAsia="仿宋" w:cs="仿宋"/>
          <w:sz w:val="32"/>
          <w:szCs w:val="32"/>
          <w:lang w:val="zh-CN"/>
        </w:rPr>
        <w:t>1</w:t>
      </w:r>
      <w:r>
        <w:rPr>
          <w:rFonts w:hint="eastAsia" w:ascii="仿宋" w:hAnsi="仿宋" w:eastAsia="仿宋" w:cs="仿宋"/>
          <w:sz w:val="32"/>
          <w:szCs w:val="32"/>
          <w:lang w:val="zh-CN"/>
        </w:rPr>
        <w:t>份</w:t>
      </w:r>
      <w:r>
        <w:rPr>
          <w:rFonts w:ascii="仿宋" w:hAnsi="仿宋" w:eastAsia="仿宋" w:cs="仿宋"/>
          <w:sz w:val="32"/>
          <w:szCs w:val="32"/>
          <w:lang w:val="zh-CN"/>
        </w:rPr>
        <w:t xml:space="preserve">, </w:t>
      </w:r>
      <w:r>
        <w:rPr>
          <w:rFonts w:hint="eastAsia" w:ascii="仿宋" w:hAnsi="仿宋" w:eastAsia="仿宋" w:cs="仿宋"/>
          <w:sz w:val="32"/>
          <w:szCs w:val="32"/>
          <w:lang w:val="zh-CN"/>
        </w:rPr>
        <w:t>副本</w:t>
      </w:r>
      <w:r>
        <w:rPr>
          <w:rFonts w:ascii="仿宋" w:hAnsi="仿宋" w:eastAsia="仿宋" w:cs="仿宋"/>
          <w:sz w:val="32"/>
          <w:szCs w:val="32"/>
          <w:lang w:val="zh-CN"/>
        </w:rPr>
        <w:t>1</w:t>
      </w:r>
      <w:r>
        <w:rPr>
          <w:rFonts w:hint="eastAsia" w:ascii="仿宋" w:hAnsi="仿宋" w:eastAsia="仿宋" w:cs="仿宋"/>
          <w:sz w:val="32"/>
          <w:szCs w:val="32"/>
          <w:lang w:val="zh-CN"/>
        </w:rPr>
        <w:t>份；提交签字盖章</w:t>
      </w:r>
      <w:r>
        <w:rPr>
          <w:rFonts w:hint="eastAsia" w:ascii="仿宋" w:hAnsi="仿宋" w:eastAsia="仿宋" w:cs="仿宋"/>
          <w:sz w:val="32"/>
          <w:szCs w:val="32"/>
        </w:rPr>
        <w:t>空白报价和服务承诺函</w:t>
      </w:r>
      <w:r>
        <w:rPr>
          <w:rFonts w:ascii="仿宋" w:hAnsi="仿宋" w:eastAsia="仿宋" w:cs="仿宋"/>
          <w:sz w:val="32"/>
          <w:szCs w:val="32"/>
        </w:rPr>
        <w:t>1</w:t>
      </w:r>
      <w:r>
        <w:rPr>
          <w:rFonts w:hint="eastAsia" w:ascii="仿宋" w:hAnsi="仿宋" w:eastAsia="仿宋" w:cs="仿宋"/>
          <w:sz w:val="32"/>
          <w:szCs w:val="32"/>
        </w:rPr>
        <w:t>份（第二轮谈判时现场进行价格填写）</w:t>
      </w:r>
      <w:r>
        <w:rPr>
          <w:rFonts w:hint="eastAsia" w:ascii="仿宋" w:hAnsi="仿宋" w:eastAsia="仿宋" w:cs="仿宋"/>
          <w:sz w:val="32"/>
          <w:szCs w:val="32"/>
          <w:lang w:val="zh-CN"/>
        </w:rPr>
        <w:t>。</w:t>
      </w:r>
    </w:p>
    <w:p>
      <w:pPr>
        <w:widowControl w:val="0"/>
        <w:autoSpaceDE w:val="0"/>
        <w:autoSpaceDN w:val="0"/>
        <w:spacing w:line="576" w:lineRule="exact"/>
        <w:ind w:firstLine="640" w:firstLineChars="200"/>
        <w:jc w:val="both"/>
        <w:rPr>
          <w:rFonts w:ascii="仿宋" w:hAnsi="仿宋" w:eastAsia="仿宋" w:cs="仿宋"/>
          <w:sz w:val="32"/>
          <w:szCs w:val="32"/>
          <w:lang w:val="zh-CN"/>
        </w:rPr>
      </w:pPr>
      <w:r>
        <w:rPr>
          <w:rFonts w:ascii="仿宋" w:hAnsi="仿宋" w:eastAsia="仿宋" w:cs="仿宋"/>
          <w:sz w:val="32"/>
          <w:szCs w:val="32"/>
        </w:rPr>
        <w:t>6</w:t>
      </w:r>
      <w:r>
        <w:rPr>
          <w:rFonts w:ascii="仿宋" w:hAnsi="仿宋" w:eastAsia="仿宋" w:cs="仿宋"/>
          <w:sz w:val="32"/>
          <w:szCs w:val="32"/>
          <w:lang w:val="zh-CN"/>
        </w:rPr>
        <w:t>.</w:t>
      </w:r>
      <w:r>
        <w:rPr>
          <w:rFonts w:hint="eastAsia" w:ascii="仿宋" w:hAnsi="仿宋" w:eastAsia="仿宋" w:cs="仿宋"/>
          <w:sz w:val="32"/>
          <w:szCs w:val="32"/>
          <w:lang w:val="zh-CN"/>
        </w:rPr>
        <w:t>我方愿意提供你公司可能另外要求的与报价</w:t>
      </w:r>
      <w:r>
        <w:rPr>
          <w:rFonts w:hint="eastAsia" w:ascii="仿宋" w:hAnsi="仿宋" w:eastAsia="仿宋" w:cs="仿宋"/>
          <w:sz w:val="32"/>
          <w:szCs w:val="32"/>
        </w:rPr>
        <w:t>和服务</w:t>
      </w:r>
      <w:r>
        <w:rPr>
          <w:rFonts w:hint="eastAsia" w:ascii="仿宋" w:hAnsi="仿宋" w:eastAsia="仿宋" w:cs="仿宋"/>
          <w:sz w:val="32"/>
          <w:szCs w:val="32"/>
          <w:lang w:val="zh-CN"/>
        </w:rPr>
        <w:t>有关的文件资料，并保证我方已提供和将要提供的文件资料是真实、准确、完整的。若竞争性谈判过程中查有虚假，同意作无效竞争性谈判文件处理，若中选之后查有虚假，同意被废除中选资格。</w:t>
      </w:r>
    </w:p>
    <w:p>
      <w:pPr>
        <w:widowControl w:val="0"/>
        <w:autoSpaceDE w:val="0"/>
        <w:autoSpaceDN w:val="0"/>
        <w:spacing w:line="576" w:lineRule="exact"/>
        <w:ind w:left="1000"/>
        <w:jc w:val="both"/>
        <w:rPr>
          <w:rFonts w:ascii="仿宋" w:hAnsi="仿宋" w:eastAsia="仿宋" w:cs="仿宋"/>
          <w:sz w:val="32"/>
          <w:szCs w:val="32"/>
          <w:lang w:val="zh-CN"/>
        </w:rPr>
      </w:pPr>
    </w:p>
    <w:p>
      <w:pPr>
        <w:widowControl w:val="0"/>
        <w:autoSpaceDE w:val="0"/>
        <w:autoSpaceDN w:val="0"/>
        <w:spacing w:line="576" w:lineRule="exact"/>
        <w:ind w:left="1000"/>
        <w:jc w:val="both"/>
        <w:rPr>
          <w:rFonts w:ascii="仿宋" w:hAnsi="仿宋" w:eastAsia="仿宋" w:cs="仿宋"/>
          <w:sz w:val="32"/>
          <w:szCs w:val="32"/>
          <w:u w:val="single"/>
          <w:lang w:val="zh-CN"/>
        </w:rPr>
      </w:pPr>
      <w:r>
        <w:rPr>
          <w:rFonts w:hint="eastAsia" w:ascii="仿宋" w:hAnsi="仿宋" w:eastAsia="仿宋" w:cs="仿宋"/>
          <w:sz w:val="32"/>
          <w:szCs w:val="32"/>
          <w:lang w:val="zh-CN"/>
        </w:rPr>
        <w:t>参与竞争性谈判</w:t>
      </w:r>
      <w:r>
        <w:rPr>
          <w:rFonts w:hint="eastAsia" w:ascii="仿宋" w:hAnsi="仿宋" w:eastAsia="仿宋" w:cs="仿宋"/>
          <w:sz w:val="32"/>
          <w:szCs w:val="32"/>
        </w:rPr>
        <w:t>单位</w:t>
      </w:r>
      <w:r>
        <w:rPr>
          <w:rFonts w:hint="eastAsia" w:ascii="仿宋" w:hAnsi="仿宋" w:eastAsia="仿宋" w:cs="仿宋"/>
          <w:sz w:val="32"/>
          <w:szCs w:val="32"/>
          <w:lang w:val="zh-CN"/>
        </w:rPr>
        <w:t>名称（盖章）</w:t>
      </w:r>
    </w:p>
    <w:p>
      <w:pPr>
        <w:widowControl w:val="0"/>
        <w:autoSpaceDE w:val="0"/>
        <w:autoSpaceDN w:val="0"/>
        <w:spacing w:line="576" w:lineRule="exact"/>
        <w:ind w:left="1000"/>
        <w:jc w:val="both"/>
        <w:rPr>
          <w:rFonts w:ascii="仿宋" w:hAnsi="仿宋" w:eastAsia="仿宋" w:cs="仿宋"/>
          <w:sz w:val="32"/>
          <w:szCs w:val="32"/>
          <w:lang w:val="zh-CN"/>
        </w:rPr>
      </w:pPr>
      <w:r>
        <w:rPr>
          <w:rFonts w:hint="eastAsia" w:ascii="仿宋" w:hAnsi="仿宋" w:eastAsia="仿宋" w:cs="仿宋"/>
          <w:sz w:val="32"/>
          <w:szCs w:val="32"/>
          <w:lang w:val="zh-CN"/>
        </w:rPr>
        <w:t>参与竞争谈判</w:t>
      </w:r>
      <w:r>
        <w:rPr>
          <w:rFonts w:hint="eastAsia" w:ascii="仿宋" w:hAnsi="仿宋" w:eastAsia="仿宋" w:cs="仿宋"/>
          <w:sz w:val="32"/>
          <w:szCs w:val="32"/>
        </w:rPr>
        <w:t>单位</w:t>
      </w:r>
      <w:r>
        <w:rPr>
          <w:rFonts w:hint="eastAsia" w:ascii="仿宋" w:hAnsi="仿宋" w:eastAsia="仿宋" w:cs="仿宋"/>
          <w:sz w:val="32"/>
          <w:szCs w:val="32"/>
          <w:lang w:val="zh-CN"/>
        </w:rPr>
        <w:t>法定代表人（签字）：</w:t>
      </w:r>
    </w:p>
    <w:p>
      <w:pPr>
        <w:widowControl w:val="0"/>
        <w:autoSpaceDE w:val="0"/>
        <w:autoSpaceDN w:val="0"/>
        <w:spacing w:line="576" w:lineRule="exact"/>
        <w:ind w:left="1000"/>
        <w:jc w:val="both"/>
        <w:rPr>
          <w:rFonts w:ascii="仿宋" w:hAnsi="仿宋" w:eastAsia="仿宋" w:cs="仿宋"/>
          <w:sz w:val="32"/>
          <w:szCs w:val="32"/>
          <w:u w:val="single"/>
          <w:lang w:val="zh-CN"/>
        </w:rPr>
      </w:pPr>
      <w:r>
        <w:rPr>
          <w:rFonts w:hint="eastAsia" w:ascii="仿宋" w:hAnsi="仿宋" w:eastAsia="仿宋" w:cs="仿宋"/>
          <w:sz w:val="32"/>
          <w:szCs w:val="32"/>
          <w:lang w:val="zh-CN"/>
        </w:rPr>
        <w:t>通讯地址：</w:t>
      </w:r>
    </w:p>
    <w:p>
      <w:pPr>
        <w:widowControl w:val="0"/>
        <w:autoSpaceDE w:val="0"/>
        <w:autoSpaceDN w:val="0"/>
        <w:spacing w:line="576" w:lineRule="exact"/>
        <w:ind w:left="1000"/>
        <w:jc w:val="both"/>
        <w:rPr>
          <w:rFonts w:ascii="仿宋" w:hAnsi="仿宋" w:eastAsia="仿宋" w:cs="仿宋"/>
          <w:sz w:val="32"/>
          <w:szCs w:val="32"/>
          <w:lang w:val="zh-CN"/>
        </w:rPr>
      </w:pPr>
      <w:r>
        <w:rPr>
          <w:rFonts w:hint="eastAsia" w:ascii="仿宋" w:hAnsi="仿宋" w:eastAsia="仿宋" w:cs="仿宋"/>
          <w:sz w:val="32"/>
          <w:szCs w:val="32"/>
          <w:lang w:val="zh-CN"/>
        </w:rPr>
        <w:t>联系电话：</w:t>
      </w:r>
    </w:p>
    <w:p>
      <w:pPr>
        <w:widowControl w:val="0"/>
        <w:autoSpaceDE w:val="0"/>
        <w:autoSpaceDN w:val="0"/>
        <w:spacing w:line="576" w:lineRule="exact"/>
        <w:ind w:left="1000"/>
        <w:jc w:val="both"/>
        <w:rPr>
          <w:rFonts w:ascii="仿宋" w:hAnsi="仿宋" w:eastAsia="仿宋" w:cs="仿宋"/>
          <w:sz w:val="32"/>
          <w:szCs w:val="32"/>
          <w:u w:val="single"/>
          <w:lang w:val="zh-CN"/>
        </w:rPr>
      </w:pPr>
      <w:r>
        <w:rPr>
          <w:rFonts w:hint="eastAsia" w:ascii="仿宋" w:hAnsi="仿宋" w:eastAsia="仿宋" w:cs="仿宋"/>
          <w:sz w:val="32"/>
          <w:szCs w:val="32"/>
          <w:lang w:val="zh-CN"/>
        </w:rPr>
        <w:t>开户银行：</w:t>
      </w:r>
    </w:p>
    <w:p>
      <w:pPr>
        <w:widowControl w:val="0"/>
        <w:tabs>
          <w:tab w:val="left" w:pos="1620"/>
        </w:tabs>
        <w:autoSpaceDE w:val="0"/>
        <w:autoSpaceDN w:val="0"/>
        <w:spacing w:line="576" w:lineRule="exact"/>
        <w:ind w:left="1000"/>
        <w:jc w:val="both"/>
        <w:rPr>
          <w:rFonts w:ascii="仿宋" w:hAnsi="仿宋" w:eastAsia="仿宋" w:cs="仿宋"/>
          <w:sz w:val="32"/>
          <w:szCs w:val="32"/>
          <w:u w:val="single"/>
          <w:lang w:val="zh-CN"/>
        </w:rPr>
      </w:pPr>
      <w:r>
        <w:rPr>
          <w:rFonts w:hint="eastAsia" w:ascii="仿宋" w:hAnsi="仿宋" w:eastAsia="仿宋" w:cs="仿宋"/>
          <w:sz w:val="32"/>
          <w:szCs w:val="32"/>
          <w:lang w:val="zh-CN"/>
        </w:rPr>
        <w:t>帐号：</w:t>
      </w:r>
    </w:p>
    <w:p>
      <w:pPr>
        <w:widowControl w:val="0"/>
        <w:autoSpaceDE w:val="0"/>
        <w:autoSpaceDN w:val="0"/>
        <w:spacing w:line="576" w:lineRule="exact"/>
        <w:ind w:left="1000"/>
        <w:jc w:val="both"/>
        <w:rPr>
          <w:rFonts w:ascii="仿宋" w:hAnsi="仿宋" w:eastAsia="仿宋" w:cs="仿宋"/>
          <w:sz w:val="32"/>
          <w:szCs w:val="32"/>
          <w:lang w:val="zh-CN"/>
        </w:rPr>
      </w:pPr>
      <w:r>
        <w:rPr>
          <w:rFonts w:hint="eastAsia" w:ascii="仿宋" w:hAnsi="仿宋" w:eastAsia="仿宋" w:cs="仿宋"/>
          <w:sz w:val="32"/>
          <w:szCs w:val="32"/>
          <w:lang w:val="zh-CN"/>
        </w:rPr>
        <w:t>日期：</w:t>
      </w:r>
    </w:p>
    <w:p>
      <w:pPr>
        <w:widowControl w:val="0"/>
        <w:autoSpaceDE w:val="0"/>
        <w:autoSpaceDN w:val="0"/>
        <w:spacing w:line="576" w:lineRule="exact"/>
        <w:rPr>
          <w:rFonts w:ascii="仿宋_GB2312" w:hAnsi="宋体" w:eastAsia="仿宋_GB2312" w:cs="宋体"/>
          <w:b/>
          <w:bCs/>
          <w:sz w:val="32"/>
          <w:szCs w:val="32"/>
        </w:rPr>
      </w:pPr>
      <w:r>
        <w:rPr>
          <w:rFonts w:ascii="仿宋_GB2312" w:hAnsi="仿宋_GB2312" w:eastAsia="仿宋_GB2312" w:cs="仿宋_GB2312"/>
          <w:sz w:val="32"/>
          <w:szCs w:val="32"/>
          <w:lang w:val="zh-CN"/>
        </w:rPr>
        <w:br w:type="page"/>
      </w:r>
      <w:r>
        <w:rPr>
          <w:rFonts w:hint="eastAsia" w:ascii="仿宋_GB2312" w:hAnsi="宋体" w:eastAsia="仿宋_GB2312" w:cs="宋体"/>
          <w:b/>
          <w:bCs/>
          <w:sz w:val="32"/>
          <w:szCs w:val="32"/>
        </w:rPr>
        <w:t>附件</w:t>
      </w:r>
      <w:r>
        <w:rPr>
          <w:rFonts w:ascii="仿宋_GB2312" w:hAnsi="宋体" w:eastAsia="仿宋_GB2312" w:cs="宋体"/>
          <w:b/>
          <w:bCs/>
          <w:sz w:val="32"/>
          <w:szCs w:val="32"/>
        </w:rPr>
        <w:t>2</w:t>
      </w:r>
      <w:r>
        <w:rPr>
          <w:rFonts w:hint="eastAsia" w:ascii="仿宋_GB2312" w:hAnsi="宋体" w:eastAsia="仿宋_GB2312" w:cs="宋体"/>
          <w:b/>
          <w:bCs/>
          <w:sz w:val="32"/>
          <w:szCs w:val="32"/>
        </w:rPr>
        <w:t>：</w:t>
      </w:r>
    </w:p>
    <w:p>
      <w:pPr>
        <w:widowControl w:val="0"/>
        <w:autoSpaceDE w:val="0"/>
        <w:autoSpaceDN w:val="0"/>
        <w:spacing w:line="576" w:lineRule="exact"/>
        <w:ind w:firstLine="2640" w:firstLineChars="600"/>
        <w:jc w:val="both"/>
        <w:rPr>
          <w:rFonts w:ascii="方正小标宋简体" w:hAnsi="方正小标宋简体" w:eastAsia="方正小标宋简体" w:cs="方正小标宋简体"/>
          <w:bCs/>
          <w:sz w:val="44"/>
          <w:szCs w:val="44"/>
          <w:lang w:val="zh-CN"/>
        </w:rPr>
      </w:pPr>
    </w:p>
    <w:p>
      <w:pPr>
        <w:widowControl w:val="0"/>
        <w:autoSpaceDE w:val="0"/>
        <w:autoSpaceDN w:val="0"/>
        <w:spacing w:line="576" w:lineRule="exact"/>
        <w:ind w:firstLine="2640" w:firstLineChars="600"/>
        <w:jc w:val="both"/>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法定代表人授权书</w:t>
      </w:r>
      <w:r>
        <w:rPr>
          <w:rFonts w:ascii="方正小标宋简体" w:hAnsi="方正小标宋简体" w:eastAsia="方正小标宋简体" w:cs="方正小标宋简体"/>
          <w:bCs/>
          <w:sz w:val="44"/>
          <w:szCs w:val="44"/>
          <w:lang w:val="zh-CN"/>
        </w:rPr>
        <w:t xml:space="preserve"> </w:t>
      </w:r>
    </w:p>
    <w:p>
      <w:pPr>
        <w:keepNext/>
        <w:keepLines/>
        <w:widowControl w:val="0"/>
        <w:autoSpaceDE w:val="0"/>
        <w:autoSpaceDN w:val="0"/>
        <w:spacing w:line="576" w:lineRule="exact"/>
        <w:jc w:val="both"/>
        <w:outlineLvl w:val="3"/>
        <w:rPr>
          <w:rFonts w:ascii="Cambria" w:hAnsi="Cambria"/>
          <w:b/>
          <w:bCs/>
          <w:sz w:val="13"/>
          <w:szCs w:val="13"/>
          <w:lang w:val="zh-CN"/>
        </w:rPr>
      </w:pPr>
    </w:p>
    <w:p>
      <w:pPr>
        <w:widowControl w:val="0"/>
        <w:autoSpaceDE w:val="0"/>
        <w:autoSpaceDN w:val="0"/>
        <w:spacing w:line="576" w:lineRule="exact"/>
        <w:jc w:val="both"/>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宁夏宁东开发投资有限公司：</w:t>
      </w:r>
    </w:p>
    <w:p>
      <w:pPr>
        <w:widowControl w:val="0"/>
        <w:autoSpaceDE w:val="0"/>
        <w:autoSpaceDN w:val="0"/>
        <w:spacing w:line="576" w:lineRule="exact"/>
        <w:ind w:firstLine="640" w:firstLineChars="200"/>
        <w:jc w:val="both"/>
        <w:rPr>
          <w:rFonts w:ascii="Calibri" w:hAnsi="Calibri" w:eastAsia="仿宋_GB2312" w:cs="宋体"/>
          <w:sz w:val="32"/>
          <w:szCs w:val="32"/>
        </w:rPr>
      </w:pPr>
      <w:r>
        <w:rPr>
          <w:rFonts w:hint="eastAsia" w:ascii="仿宋_GB2312" w:hAnsi="仿宋_GB2312" w:eastAsia="仿宋_GB2312" w:cs="仿宋_GB2312"/>
          <w:sz w:val="32"/>
          <w:szCs w:val="32"/>
          <w:lang w:val="zh-CN"/>
        </w:rPr>
        <w:t>本人系（参与竞争性谈判</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zh-CN"/>
        </w:rPr>
        <w:t>名称）的法定代表人，现委托我公司</w:t>
      </w:r>
      <w:r>
        <w:rPr>
          <w:rFonts w:ascii="仿宋_GB2312" w:hAnsi="仿宋_GB2312" w:eastAsia="仿宋_GB2312" w:cs="仿宋_GB2312"/>
          <w:sz w:val="32"/>
          <w:szCs w:val="32"/>
        </w:rPr>
        <w:t>XXX</w:t>
      </w:r>
      <w:r>
        <w:rPr>
          <w:rFonts w:hint="eastAsia" w:ascii="仿宋_GB2312" w:hAnsi="仿宋_GB2312" w:eastAsia="仿宋_GB2312" w:cs="仿宋_GB2312"/>
          <w:sz w:val="32"/>
          <w:szCs w:val="32"/>
          <w:lang w:val="zh-CN"/>
        </w:rPr>
        <w:t>（其在本公司的职务是：</w:t>
      </w:r>
      <w:r>
        <w:rPr>
          <w:rFonts w:ascii="仿宋_GB2312" w:hAnsi="仿宋_GB2312" w:eastAsia="仿宋_GB2312" w:cs="仿宋_GB2312"/>
          <w:sz w:val="32"/>
          <w:szCs w:val="32"/>
          <w:lang w:val="zh-CN"/>
        </w:rPr>
        <w:t>XXX</w:t>
      </w:r>
      <w:r>
        <w:rPr>
          <w:rFonts w:hint="eastAsia" w:ascii="仿宋_GB2312" w:hAnsi="仿宋_GB2312" w:eastAsia="仿宋_GB2312" w:cs="仿宋_GB2312"/>
          <w:sz w:val="32"/>
          <w:szCs w:val="32"/>
          <w:lang w:val="zh-CN"/>
        </w:rPr>
        <w:t>，</w:t>
      </w:r>
      <w:r>
        <w:rPr>
          <w:rFonts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lang w:val="zh-CN"/>
        </w:rPr>
        <w:t>联系电话：</w:t>
      </w:r>
      <w:r>
        <w:rPr>
          <w:rFonts w:ascii="仿宋_GB2312" w:hAnsi="仿宋_GB2312" w:eastAsia="仿宋_GB2312" w:cs="仿宋_GB2312"/>
          <w:sz w:val="32"/>
          <w:szCs w:val="32"/>
          <w:lang w:val="zh-CN"/>
        </w:rPr>
        <w:t>XXXXXXXXXXX</w:t>
      </w:r>
      <w:r>
        <w:rPr>
          <w:rFonts w:hint="eastAsia" w:ascii="仿宋_GB2312" w:hAnsi="仿宋_GB2312" w:eastAsia="仿宋_GB2312" w:cs="仿宋_GB2312"/>
          <w:sz w:val="32"/>
          <w:szCs w:val="32"/>
          <w:lang w:val="zh-CN"/>
        </w:rPr>
        <w:t>，手机：</w:t>
      </w:r>
      <w:r>
        <w:rPr>
          <w:rFonts w:ascii="仿宋_GB2312" w:hAnsi="仿宋_GB2312" w:eastAsia="仿宋_GB2312" w:cs="仿宋_GB2312"/>
          <w:sz w:val="32"/>
          <w:szCs w:val="32"/>
          <w:lang w:val="zh-CN"/>
        </w:rPr>
        <w:t>XXXXXXXXXXX</w:t>
      </w:r>
      <w:r>
        <w:rPr>
          <w:rFonts w:hint="eastAsia" w:ascii="仿宋_GB2312" w:hAnsi="仿宋_GB2312" w:eastAsia="仿宋_GB2312" w:cs="仿宋_GB2312"/>
          <w:sz w:val="32"/>
          <w:szCs w:val="32"/>
          <w:lang w:val="zh-CN"/>
        </w:rPr>
        <w:t>，传真：</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身份证号：</w:t>
      </w:r>
      <w:r>
        <w:rPr>
          <w:rFonts w:ascii="仿宋_GB2312" w:hAnsi="仿宋_GB2312" w:eastAsia="仿宋_GB2312" w:cs="仿宋_GB2312"/>
          <w:sz w:val="32"/>
          <w:szCs w:val="32"/>
          <w:lang w:val="zh-CN"/>
        </w:rPr>
        <w:t>XXXXXXXXXXX</w:t>
      </w:r>
      <w:r>
        <w:rPr>
          <w:rFonts w:hint="eastAsia" w:ascii="仿宋_GB2312" w:hAnsi="仿宋_GB2312" w:eastAsia="仿宋_GB2312" w:cs="仿宋_GB2312"/>
          <w:sz w:val="32"/>
          <w:szCs w:val="32"/>
          <w:lang w:val="zh-CN"/>
        </w:rPr>
        <w:t>）为我公司代理人，代表我公司全权处理</w:t>
      </w:r>
      <w:r>
        <w:rPr>
          <w:rFonts w:hint="eastAsia" w:ascii="仿宋" w:hAnsi="仿宋" w:eastAsia="仿宋" w:cs="仿宋"/>
          <w:sz w:val="32"/>
          <w:szCs w:val="32"/>
        </w:rPr>
        <w:t>宁东企业总部大楼西塔楼网络运营服务商（二次）竞争性谈判</w:t>
      </w:r>
      <w:r>
        <w:rPr>
          <w:rFonts w:hint="eastAsia" w:ascii="仿宋_GB2312" w:hAnsi="仿宋_GB2312" w:eastAsia="仿宋_GB2312" w:cs="仿宋_GB2312"/>
          <w:sz w:val="32"/>
          <w:szCs w:val="32"/>
          <w:lang w:val="zh-CN"/>
        </w:rPr>
        <w:t>的一切事项及合同签订、履行等事宜。</w:t>
      </w:r>
    </w:p>
    <w:p>
      <w:pPr>
        <w:widowControl w:val="0"/>
        <w:autoSpaceDE w:val="0"/>
        <w:autoSpaceDN w:val="0"/>
        <w:spacing w:line="576" w:lineRule="exact"/>
        <w:ind w:firstLine="640" w:firstLineChars="200"/>
        <w:jc w:val="both"/>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本委托书有效期：自</w:t>
      </w:r>
      <w:r>
        <w:rPr>
          <w:rFonts w:ascii="仿宋_GB2312" w:hAnsi="仿宋_GB2312" w:eastAsia="仿宋_GB2312" w:cs="仿宋_GB2312"/>
          <w:sz w:val="32"/>
          <w:szCs w:val="32"/>
          <w:lang w:val="zh-CN"/>
        </w:rPr>
        <w:t xml:space="preserve"> XXXX</w:t>
      </w:r>
      <w:r>
        <w:rPr>
          <w:rFonts w:hint="eastAsia" w:ascii="仿宋_GB2312" w:hAnsi="仿宋_GB2312" w:eastAsia="仿宋_GB2312" w:cs="仿宋_GB2312"/>
          <w:sz w:val="32"/>
          <w:szCs w:val="32"/>
          <w:lang w:val="zh-CN"/>
        </w:rPr>
        <w:t>年</w:t>
      </w:r>
      <w:r>
        <w:rPr>
          <w:rFonts w:ascii="仿宋_GB2312" w:hAnsi="仿宋_GB2312" w:eastAsia="仿宋_GB2312" w:cs="仿宋_GB2312"/>
          <w:sz w:val="32"/>
          <w:szCs w:val="32"/>
          <w:lang w:val="zh-CN"/>
        </w:rPr>
        <w:t>XX</w:t>
      </w:r>
      <w:r>
        <w:rPr>
          <w:rFonts w:hint="eastAsia" w:ascii="仿宋_GB2312" w:hAnsi="仿宋_GB2312" w:eastAsia="仿宋_GB2312" w:cs="仿宋_GB2312"/>
          <w:sz w:val="32"/>
          <w:szCs w:val="32"/>
          <w:lang w:val="zh-CN"/>
        </w:rPr>
        <w:t>月</w:t>
      </w:r>
      <w:r>
        <w:rPr>
          <w:rFonts w:ascii="仿宋_GB2312" w:hAnsi="仿宋_GB2312" w:eastAsia="仿宋_GB2312" w:cs="仿宋_GB2312"/>
          <w:sz w:val="32"/>
          <w:szCs w:val="32"/>
          <w:lang w:val="zh-CN"/>
        </w:rPr>
        <w:t>XX</w:t>
      </w:r>
      <w:r>
        <w:rPr>
          <w:rFonts w:hint="eastAsia" w:ascii="仿宋_GB2312" w:hAnsi="仿宋_GB2312" w:eastAsia="仿宋_GB2312" w:cs="仿宋_GB2312"/>
          <w:sz w:val="32"/>
          <w:szCs w:val="32"/>
          <w:lang w:val="zh-CN"/>
        </w:rPr>
        <w:t>日起至</w:t>
      </w:r>
      <w:r>
        <w:rPr>
          <w:rFonts w:ascii="仿宋_GB2312" w:hAnsi="仿宋_GB2312" w:eastAsia="仿宋_GB2312" w:cs="仿宋_GB2312"/>
          <w:sz w:val="32"/>
          <w:szCs w:val="32"/>
          <w:lang w:val="zh-CN"/>
        </w:rPr>
        <w:t xml:space="preserve"> XXXX</w:t>
      </w:r>
      <w:r>
        <w:rPr>
          <w:rFonts w:hint="eastAsia" w:ascii="仿宋_GB2312" w:hAnsi="仿宋_GB2312" w:eastAsia="仿宋_GB2312" w:cs="仿宋_GB2312"/>
          <w:sz w:val="32"/>
          <w:szCs w:val="32"/>
          <w:lang w:val="zh-CN"/>
        </w:rPr>
        <w:t>年</w:t>
      </w:r>
      <w:r>
        <w:rPr>
          <w:rFonts w:ascii="仿宋_GB2312" w:hAnsi="仿宋_GB2312" w:eastAsia="仿宋_GB2312" w:cs="仿宋_GB2312"/>
          <w:sz w:val="32"/>
          <w:szCs w:val="32"/>
          <w:lang w:val="zh-CN"/>
        </w:rPr>
        <w:t>XX</w:t>
      </w:r>
      <w:r>
        <w:rPr>
          <w:rFonts w:hint="eastAsia" w:ascii="仿宋_GB2312" w:hAnsi="仿宋_GB2312" w:eastAsia="仿宋_GB2312" w:cs="仿宋_GB2312"/>
          <w:sz w:val="32"/>
          <w:szCs w:val="32"/>
          <w:lang w:val="zh-CN"/>
        </w:rPr>
        <w:t>月</w:t>
      </w:r>
      <w:r>
        <w:rPr>
          <w:rFonts w:ascii="仿宋_GB2312" w:hAnsi="仿宋_GB2312" w:eastAsia="仿宋_GB2312" w:cs="仿宋_GB2312"/>
          <w:sz w:val="32"/>
          <w:szCs w:val="32"/>
          <w:lang w:val="zh-CN"/>
        </w:rPr>
        <w:t>XX</w:t>
      </w:r>
      <w:r>
        <w:rPr>
          <w:rFonts w:hint="eastAsia" w:ascii="仿宋_GB2312" w:hAnsi="仿宋_GB2312" w:eastAsia="仿宋_GB2312" w:cs="仿宋_GB2312"/>
          <w:sz w:val="32"/>
          <w:szCs w:val="32"/>
          <w:lang w:val="zh-CN"/>
        </w:rPr>
        <w:t>日止。代理人无转委托权。</w:t>
      </w:r>
    </w:p>
    <w:p>
      <w:pPr>
        <w:widowControl w:val="0"/>
        <w:autoSpaceDE w:val="0"/>
        <w:autoSpaceDN w:val="0"/>
        <w:spacing w:line="576" w:lineRule="exact"/>
        <w:ind w:firstLine="640" w:firstLineChars="200"/>
        <w:jc w:val="both"/>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特此声明。</w:t>
      </w:r>
    </w:p>
    <w:p>
      <w:pPr>
        <w:widowControl w:val="0"/>
        <w:autoSpaceDE w:val="0"/>
        <w:autoSpaceDN w:val="0"/>
        <w:spacing w:line="576" w:lineRule="exact"/>
        <w:jc w:val="both"/>
        <w:rPr>
          <w:rFonts w:ascii="仿宋_GB2312" w:hAnsi="仿宋_GB2312" w:eastAsia="仿宋_GB2312" w:cs="仿宋_GB2312"/>
          <w:sz w:val="32"/>
          <w:szCs w:val="32"/>
          <w:lang w:val="zh-CN"/>
        </w:rPr>
      </w:pPr>
    </w:p>
    <w:p>
      <w:pPr>
        <w:widowControl w:val="0"/>
        <w:autoSpaceDE w:val="0"/>
        <w:autoSpaceDN w:val="0"/>
        <w:spacing w:line="576" w:lineRule="exact"/>
        <w:ind w:firstLine="2240" w:firstLineChars="700"/>
        <w:jc w:val="both"/>
        <w:rPr>
          <w:rFonts w:ascii="仿宋_GB2312" w:hAnsi="仿宋_GB2312" w:eastAsia="仿宋_GB2312" w:cs="仿宋_GB2312"/>
          <w:sz w:val="32"/>
          <w:szCs w:val="32"/>
          <w:u w:val="single"/>
          <w:lang w:val="zh-CN"/>
        </w:rPr>
      </w:pPr>
      <w:r>
        <w:rPr>
          <w:rFonts w:hint="eastAsia" w:ascii="仿宋_GB2312" w:hAnsi="仿宋_GB2312" w:eastAsia="仿宋_GB2312" w:cs="仿宋_GB2312"/>
          <w:sz w:val="32"/>
          <w:szCs w:val="32"/>
          <w:lang w:val="zh-CN"/>
        </w:rPr>
        <w:t>参与竞争性谈判单位法定代表人签字：</w:t>
      </w:r>
    </w:p>
    <w:p>
      <w:pPr>
        <w:widowControl w:val="0"/>
        <w:autoSpaceDE w:val="0"/>
        <w:autoSpaceDN w:val="0"/>
        <w:spacing w:line="576" w:lineRule="exact"/>
        <w:ind w:firstLine="2240" w:firstLineChars="700"/>
        <w:jc w:val="both"/>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身份证号码：</w:t>
      </w: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u w:val="single"/>
          <w:lang w:val="zh-CN"/>
        </w:rPr>
      </w:pPr>
    </w:p>
    <w:p>
      <w:pPr>
        <w:widowControl w:val="0"/>
        <w:autoSpaceDE w:val="0"/>
        <w:autoSpaceDN w:val="0"/>
        <w:spacing w:line="576" w:lineRule="exact"/>
        <w:ind w:firstLine="2240" w:firstLineChars="700"/>
        <w:jc w:val="both"/>
        <w:rPr>
          <w:rFonts w:ascii="仿宋_GB2312" w:hAnsi="仿宋_GB2312" w:eastAsia="仿宋_GB2312" w:cs="仿宋_GB2312"/>
          <w:sz w:val="32"/>
          <w:szCs w:val="32"/>
          <w:u w:val="single"/>
          <w:lang w:val="zh-CN"/>
        </w:rPr>
      </w:pPr>
      <w:r>
        <w:rPr>
          <w:rFonts w:hint="eastAsia" w:ascii="仿宋_GB2312" w:hAnsi="仿宋_GB2312" w:eastAsia="仿宋_GB2312" w:cs="仿宋_GB2312"/>
          <w:sz w:val="32"/>
          <w:szCs w:val="32"/>
          <w:lang w:val="zh-CN"/>
        </w:rPr>
        <w:t>代理人签字：</w:t>
      </w:r>
    </w:p>
    <w:p>
      <w:pPr>
        <w:widowControl w:val="0"/>
        <w:tabs>
          <w:tab w:val="left" w:pos="1620"/>
        </w:tabs>
        <w:autoSpaceDE w:val="0"/>
        <w:autoSpaceDN w:val="0"/>
        <w:spacing w:line="576" w:lineRule="exact"/>
        <w:ind w:firstLine="2240" w:firstLineChars="700"/>
        <w:jc w:val="both"/>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身份证号码：</w:t>
      </w:r>
    </w:p>
    <w:p>
      <w:pPr>
        <w:widowControl w:val="0"/>
        <w:tabs>
          <w:tab w:val="left" w:pos="1620"/>
        </w:tabs>
        <w:autoSpaceDE w:val="0"/>
        <w:autoSpaceDN w:val="0"/>
        <w:spacing w:line="576" w:lineRule="exact"/>
        <w:ind w:left="1001" w:leftChars="455" w:firstLine="2560" w:firstLineChars="800"/>
        <w:jc w:val="both"/>
        <w:rPr>
          <w:rFonts w:ascii="仿宋_GB2312" w:hAnsi="仿宋_GB2312" w:eastAsia="仿宋_GB2312" w:cs="仿宋_GB2312"/>
          <w:sz w:val="32"/>
          <w:szCs w:val="32"/>
          <w:u w:val="single"/>
          <w:lang w:val="zh-CN"/>
        </w:rPr>
      </w:pPr>
    </w:p>
    <w:p>
      <w:pPr>
        <w:widowControl w:val="0"/>
        <w:tabs>
          <w:tab w:val="left" w:pos="1620"/>
        </w:tabs>
        <w:autoSpaceDE w:val="0"/>
        <w:autoSpaceDN w:val="0"/>
        <w:spacing w:line="576" w:lineRule="exact"/>
        <w:ind w:firstLine="2240" w:firstLineChars="700"/>
        <w:jc w:val="both"/>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日期：</w:t>
      </w:r>
      <w:r>
        <w:rPr>
          <w:rFonts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lang w:val="zh-CN"/>
        </w:rPr>
        <w:t>年</w:t>
      </w:r>
      <w:r>
        <w:rPr>
          <w:rFonts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lang w:val="zh-CN"/>
        </w:rPr>
        <w:t>月</w:t>
      </w:r>
      <w:r>
        <w:rPr>
          <w:rFonts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lang w:val="zh-CN"/>
        </w:rPr>
        <w:t>日</w:t>
      </w:r>
    </w:p>
    <w:p>
      <w:pPr>
        <w:rPr>
          <w:lang w:val="zh-CN"/>
        </w:rPr>
        <w:sectPr>
          <w:headerReference r:id="rId5" w:type="first"/>
          <w:footerReference r:id="rId8" w:type="first"/>
          <w:headerReference r:id="rId3" w:type="default"/>
          <w:footerReference r:id="rId6" w:type="default"/>
          <w:headerReference r:id="rId4" w:type="even"/>
          <w:footerReference r:id="rId7" w:type="even"/>
          <w:type w:val="continuous"/>
          <w:pgSz w:w="11900" w:h="16820"/>
          <w:pgMar w:top="2098" w:right="1474" w:bottom="1984" w:left="1587" w:header="0" w:footer="0" w:gutter="0"/>
          <w:pgNumType w:fmt="numberInDash"/>
          <w:cols w:space="0" w:num="1"/>
        </w:sectPr>
      </w:pPr>
    </w:p>
    <w:p>
      <w:pPr>
        <w:pStyle w:val="2"/>
        <w:ind w:firstLine="31680"/>
        <w:rPr>
          <w:rFonts w:ascii="仿宋_GB2312" w:hAnsi="仿宋_GB2312" w:eastAsia="仿宋_GB2312" w:cs="仿宋_GB2312"/>
          <w:sz w:val="32"/>
          <w:szCs w:val="32"/>
          <w:lang w:val="zh-CN"/>
        </w:rPr>
      </w:pPr>
    </w:p>
    <w:p>
      <w:pPr>
        <w:pStyle w:val="2"/>
        <w:ind w:firstLine="0" w:firstLineChars="0"/>
        <w:rPr>
          <w:rFonts w:ascii="仿宋_GB2312" w:hAnsi="宋体" w:eastAsia="仿宋_GB2312" w:cs="宋体"/>
          <w:b/>
          <w:bCs/>
          <w:sz w:val="32"/>
          <w:szCs w:val="32"/>
        </w:rPr>
      </w:pPr>
      <w:r>
        <w:rPr>
          <w:rFonts w:hint="eastAsia" w:ascii="仿宋_GB2312" w:hAnsi="宋体" w:eastAsia="仿宋_GB2312" w:cs="宋体"/>
          <w:b/>
          <w:bCs/>
          <w:sz w:val="32"/>
          <w:szCs w:val="32"/>
        </w:rPr>
        <w:t>附件</w:t>
      </w:r>
      <w:r>
        <w:rPr>
          <w:rFonts w:ascii="仿宋_GB2312" w:hAnsi="宋体" w:eastAsia="仿宋_GB2312" w:cs="宋体"/>
          <w:b/>
          <w:bCs/>
          <w:sz w:val="32"/>
          <w:szCs w:val="32"/>
        </w:rPr>
        <w:t>3</w:t>
      </w:r>
      <w:r>
        <w:rPr>
          <w:rFonts w:hint="eastAsia" w:ascii="仿宋_GB2312" w:hAnsi="宋体" w:eastAsia="仿宋_GB2312" w:cs="宋体"/>
          <w:b/>
          <w:bCs/>
          <w:sz w:val="32"/>
          <w:szCs w:val="32"/>
        </w:rPr>
        <w:t>：</w:t>
      </w:r>
    </w:p>
    <w:p>
      <w:pPr>
        <w:pStyle w:val="2"/>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竞争性谈判打分表</w:t>
      </w:r>
    </w:p>
    <w:tbl>
      <w:tblPr>
        <w:tblStyle w:val="9"/>
        <w:tblW w:w="13141" w:type="dxa"/>
        <w:tblInd w:w="-238" w:type="dxa"/>
        <w:tblLayout w:type="fixed"/>
        <w:tblCellMar>
          <w:top w:w="0" w:type="dxa"/>
          <w:left w:w="108" w:type="dxa"/>
          <w:bottom w:w="0" w:type="dxa"/>
          <w:right w:w="108" w:type="dxa"/>
        </w:tblCellMar>
      </w:tblPr>
      <w:tblGrid>
        <w:gridCol w:w="747"/>
        <w:gridCol w:w="558"/>
        <w:gridCol w:w="1620"/>
        <w:gridCol w:w="1215"/>
        <w:gridCol w:w="1156"/>
        <w:gridCol w:w="1260"/>
        <w:gridCol w:w="1020"/>
        <w:gridCol w:w="1035"/>
        <w:gridCol w:w="1035"/>
        <w:gridCol w:w="1260"/>
        <w:gridCol w:w="1425"/>
        <w:gridCol w:w="810"/>
      </w:tblGrid>
      <w:tr>
        <w:tblPrEx>
          <w:tblCellMar>
            <w:top w:w="0" w:type="dxa"/>
            <w:left w:w="108" w:type="dxa"/>
            <w:bottom w:w="0" w:type="dxa"/>
            <w:right w:w="108" w:type="dxa"/>
          </w:tblCellMar>
        </w:tblPrEx>
        <w:trPr>
          <w:trHeight w:val="585" w:hRule="atLeast"/>
        </w:trPr>
        <w:tc>
          <w:tcPr>
            <w:tcW w:w="130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sz w:val="20"/>
                <w:szCs w:val="20"/>
              </w:rPr>
            </w:pPr>
            <w:r>
              <w:rPr>
                <w:rFonts w:hint="eastAsia" w:ascii="宋体" w:hAnsi="宋体" w:cs="宋体"/>
                <w:color w:val="000000"/>
                <w:sz w:val="20"/>
                <w:szCs w:val="20"/>
              </w:rPr>
              <w:t>评分内容</w:t>
            </w:r>
          </w:p>
        </w:tc>
        <w:tc>
          <w:tcPr>
            <w:tcW w:w="283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pPr>
            <w:r>
              <w:rPr>
                <w:rFonts w:hint="eastAsia"/>
              </w:rPr>
              <w:t>价格（</w:t>
            </w:r>
            <w:r>
              <w:t>30</w:t>
            </w:r>
            <w:r>
              <w:rPr>
                <w:rFonts w:hint="eastAsia"/>
              </w:rPr>
              <w:t>分）</w:t>
            </w:r>
          </w:p>
          <w:p>
            <w:pPr>
              <w:pStyle w:val="2"/>
              <w:ind w:firstLine="660" w:firstLineChars="300"/>
            </w:pPr>
          </w:p>
        </w:tc>
        <w:tc>
          <w:tcPr>
            <w:tcW w:w="115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0"/>
                <w:szCs w:val="20"/>
              </w:rPr>
            </w:pPr>
            <w:r>
              <w:rPr>
                <w:rFonts w:hint="eastAsia" w:ascii="宋体" w:hAnsi="宋体" w:cs="宋体"/>
                <w:color w:val="000000"/>
                <w:sz w:val="20"/>
                <w:szCs w:val="20"/>
              </w:rPr>
              <w:t>西塔楼网络专线带宽（</w:t>
            </w:r>
            <w:r>
              <w:rPr>
                <w:rFonts w:ascii="宋体" w:hAnsi="宋体" w:cs="宋体"/>
                <w:color w:val="000000"/>
                <w:sz w:val="20"/>
                <w:szCs w:val="20"/>
              </w:rPr>
              <w:t>10</w:t>
            </w:r>
            <w:r>
              <w:rPr>
                <w:rFonts w:hint="eastAsia" w:ascii="宋体" w:hAnsi="宋体" w:cs="宋体"/>
                <w:color w:val="000000"/>
                <w:sz w:val="20"/>
                <w:szCs w:val="20"/>
              </w:rPr>
              <w:t>分）</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0"/>
                <w:szCs w:val="20"/>
              </w:rPr>
            </w:pPr>
            <w:r>
              <w:rPr>
                <w:rFonts w:hint="eastAsia" w:ascii="宋体" w:hAnsi="宋体" w:cs="宋体"/>
                <w:color w:val="000000"/>
                <w:sz w:val="20"/>
                <w:szCs w:val="20"/>
              </w:rPr>
              <w:t>党群活动中心专线带宽（</w:t>
            </w:r>
            <w:r>
              <w:rPr>
                <w:rFonts w:ascii="宋体" w:hAnsi="宋体" w:cs="宋体"/>
                <w:color w:val="000000"/>
                <w:sz w:val="20"/>
                <w:szCs w:val="20"/>
              </w:rPr>
              <w:t>10</w:t>
            </w:r>
            <w:r>
              <w:rPr>
                <w:rFonts w:hint="eastAsia" w:ascii="宋体" w:hAnsi="宋体" w:cs="宋体"/>
                <w:color w:val="000000"/>
                <w:sz w:val="20"/>
                <w:szCs w:val="20"/>
              </w:rPr>
              <w:t>分）</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0"/>
                <w:szCs w:val="20"/>
              </w:rPr>
            </w:pPr>
            <w:r>
              <w:rPr>
                <w:rFonts w:hint="eastAsia" w:ascii="宋体" w:hAnsi="宋体" w:cs="宋体"/>
                <w:color w:val="000000"/>
                <w:sz w:val="20"/>
                <w:szCs w:val="20"/>
              </w:rPr>
              <w:t>客房电话通话时长</w:t>
            </w:r>
            <w:r>
              <w:rPr>
                <w:rFonts w:ascii="宋体" w:cs="宋体"/>
                <w:color w:val="000000"/>
                <w:sz w:val="20"/>
                <w:szCs w:val="20"/>
              </w:rPr>
              <w:br w:type="textWrapping"/>
            </w:r>
            <w:r>
              <w:rPr>
                <w:rFonts w:hint="eastAsia" w:ascii="宋体" w:hAnsi="宋体" w:cs="宋体"/>
                <w:color w:val="000000"/>
                <w:sz w:val="20"/>
                <w:szCs w:val="20"/>
              </w:rPr>
              <w:t>（</w:t>
            </w:r>
            <w:r>
              <w:rPr>
                <w:rFonts w:ascii="宋体" w:hAnsi="宋体" w:cs="宋体"/>
                <w:color w:val="000000"/>
                <w:sz w:val="20"/>
                <w:szCs w:val="20"/>
              </w:rPr>
              <w:t>10</w:t>
            </w:r>
            <w:r>
              <w:rPr>
                <w:rFonts w:hint="eastAsia" w:ascii="宋体" w:hAnsi="宋体" w:cs="宋体"/>
                <w:color w:val="000000"/>
                <w:sz w:val="20"/>
                <w:szCs w:val="20"/>
              </w:rPr>
              <w:t>分）</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0"/>
                <w:szCs w:val="20"/>
              </w:rPr>
            </w:pPr>
            <w:r>
              <w:rPr>
                <w:rFonts w:hint="eastAsia" w:ascii="宋体" w:hAnsi="宋体" w:cs="宋体"/>
                <w:color w:val="000000"/>
                <w:sz w:val="20"/>
                <w:szCs w:val="20"/>
              </w:rPr>
              <w:t>客房网络带宽</w:t>
            </w:r>
            <w:r>
              <w:rPr>
                <w:rFonts w:ascii="宋体" w:cs="宋体"/>
                <w:color w:val="000000"/>
                <w:sz w:val="20"/>
                <w:szCs w:val="20"/>
              </w:rPr>
              <w:br w:type="textWrapping"/>
            </w:r>
            <w:r>
              <w:rPr>
                <w:rFonts w:hint="eastAsia" w:ascii="宋体" w:hAnsi="宋体" w:cs="宋体"/>
                <w:color w:val="000000"/>
                <w:sz w:val="20"/>
                <w:szCs w:val="20"/>
              </w:rPr>
              <w:t>（</w:t>
            </w:r>
            <w:r>
              <w:rPr>
                <w:rFonts w:ascii="宋体" w:hAnsi="宋体" w:cs="宋体"/>
                <w:color w:val="000000"/>
                <w:sz w:val="20"/>
                <w:szCs w:val="20"/>
              </w:rPr>
              <w:t>10</w:t>
            </w:r>
            <w:r>
              <w:rPr>
                <w:rFonts w:hint="eastAsia" w:ascii="宋体" w:hAnsi="宋体" w:cs="宋体"/>
                <w:color w:val="000000"/>
                <w:sz w:val="20"/>
                <w:szCs w:val="20"/>
              </w:rPr>
              <w:t>分）</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0"/>
                <w:szCs w:val="20"/>
              </w:rPr>
            </w:pPr>
            <w:r>
              <w:rPr>
                <w:rFonts w:hint="eastAsia" w:ascii="宋体" w:hAnsi="宋体" w:cs="宋体"/>
                <w:color w:val="000000"/>
                <w:sz w:val="20"/>
                <w:szCs w:val="20"/>
              </w:rPr>
              <w:t>服务</w:t>
            </w:r>
            <w:r>
              <w:rPr>
                <w:rFonts w:ascii="宋体" w:cs="宋体"/>
                <w:color w:val="000000"/>
                <w:sz w:val="20"/>
                <w:szCs w:val="20"/>
              </w:rPr>
              <w:br w:type="textWrapping"/>
            </w:r>
            <w:r>
              <w:rPr>
                <w:rFonts w:hint="eastAsia" w:ascii="宋体" w:hAnsi="宋体" w:cs="宋体"/>
                <w:color w:val="000000"/>
                <w:sz w:val="20"/>
                <w:szCs w:val="20"/>
              </w:rPr>
              <w:t>（</w:t>
            </w:r>
            <w:r>
              <w:rPr>
                <w:rFonts w:ascii="宋体" w:hAnsi="宋体" w:cs="宋体"/>
                <w:color w:val="000000"/>
                <w:sz w:val="20"/>
                <w:szCs w:val="20"/>
              </w:rPr>
              <w:t>10</w:t>
            </w:r>
            <w:r>
              <w:rPr>
                <w:rFonts w:hint="eastAsia" w:ascii="宋体" w:hAnsi="宋体" w:cs="宋体"/>
                <w:color w:val="000000"/>
                <w:sz w:val="20"/>
                <w:szCs w:val="20"/>
              </w:rPr>
              <w:t>分）</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0"/>
                <w:szCs w:val="20"/>
              </w:rPr>
            </w:pPr>
            <w:r>
              <w:rPr>
                <w:rFonts w:hint="eastAsia" w:ascii="宋体" w:hAnsi="宋体" w:cs="宋体"/>
                <w:color w:val="000000"/>
                <w:sz w:val="20"/>
                <w:szCs w:val="20"/>
              </w:rPr>
              <w:t>业绩</w:t>
            </w:r>
            <w:r>
              <w:rPr>
                <w:rFonts w:ascii="宋体" w:cs="宋体"/>
                <w:color w:val="000000"/>
                <w:sz w:val="20"/>
                <w:szCs w:val="20"/>
              </w:rPr>
              <w:br w:type="textWrapping"/>
            </w:r>
            <w:r>
              <w:rPr>
                <w:rFonts w:hint="eastAsia" w:ascii="宋体" w:hAnsi="宋体" w:cs="宋体"/>
                <w:color w:val="000000"/>
                <w:sz w:val="20"/>
                <w:szCs w:val="20"/>
              </w:rPr>
              <w:t>（</w:t>
            </w:r>
            <w:r>
              <w:rPr>
                <w:rFonts w:ascii="宋体" w:hAnsi="宋体" w:cs="宋体"/>
                <w:color w:val="000000"/>
                <w:sz w:val="20"/>
                <w:szCs w:val="20"/>
              </w:rPr>
              <w:t>10</w:t>
            </w:r>
            <w:r>
              <w:rPr>
                <w:rFonts w:hint="eastAsia" w:ascii="宋体" w:hAnsi="宋体" w:cs="宋体"/>
                <w:color w:val="000000"/>
                <w:sz w:val="20"/>
                <w:szCs w:val="20"/>
              </w:rPr>
              <w:t>分）</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0"/>
                <w:szCs w:val="20"/>
              </w:rPr>
            </w:pPr>
            <w:r>
              <w:rPr>
                <w:rFonts w:hint="eastAsia" w:ascii="宋体" w:hAnsi="宋体" w:cs="宋体"/>
                <w:color w:val="000000"/>
                <w:sz w:val="20"/>
                <w:szCs w:val="20"/>
              </w:rPr>
              <w:t>信誉</w:t>
            </w:r>
            <w:r>
              <w:rPr>
                <w:rFonts w:ascii="宋体" w:cs="宋体"/>
                <w:color w:val="000000"/>
                <w:sz w:val="20"/>
                <w:szCs w:val="20"/>
              </w:rPr>
              <w:br w:type="textWrapping"/>
            </w:r>
            <w:r>
              <w:rPr>
                <w:rFonts w:hint="eastAsia" w:ascii="宋体" w:hAnsi="宋体" w:cs="宋体"/>
                <w:color w:val="000000"/>
                <w:sz w:val="20"/>
                <w:szCs w:val="20"/>
              </w:rPr>
              <w:t>（</w:t>
            </w:r>
            <w:r>
              <w:rPr>
                <w:rFonts w:ascii="宋体" w:hAnsi="宋体" w:cs="宋体"/>
                <w:color w:val="000000"/>
                <w:sz w:val="20"/>
                <w:szCs w:val="20"/>
              </w:rPr>
              <w:t>10</w:t>
            </w:r>
            <w:r>
              <w:rPr>
                <w:rFonts w:hint="eastAsia" w:ascii="宋体" w:hAnsi="宋体" w:cs="宋体"/>
                <w:color w:val="000000"/>
                <w:sz w:val="20"/>
                <w:szCs w:val="20"/>
              </w:rPr>
              <w:t>分）</w:t>
            </w:r>
          </w:p>
        </w:tc>
        <w:tc>
          <w:tcPr>
            <w:tcW w:w="81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sz w:val="20"/>
                <w:szCs w:val="20"/>
              </w:rPr>
            </w:pPr>
            <w:r>
              <w:rPr>
                <w:rFonts w:hint="eastAsia" w:ascii="宋体" w:hAnsi="宋体" w:cs="宋体"/>
                <w:color w:val="000000"/>
                <w:sz w:val="20"/>
                <w:szCs w:val="20"/>
              </w:rPr>
              <w:t>合计</w:t>
            </w:r>
          </w:p>
        </w:tc>
      </w:tr>
      <w:tr>
        <w:tblPrEx>
          <w:tblCellMar>
            <w:top w:w="0" w:type="dxa"/>
            <w:left w:w="108" w:type="dxa"/>
            <w:bottom w:w="0" w:type="dxa"/>
            <w:right w:w="108" w:type="dxa"/>
          </w:tblCellMar>
        </w:tblPrEx>
        <w:trPr>
          <w:trHeight w:val="3780" w:hRule="atLeast"/>
        </w:trPr>
        <w:tc>
          <w:tcPr>
            <w:tcW w:w="130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sz w:val="20"/>
                <w:szCs w:val="20"/>
              </w:rPr>
            </w:pPr>
            <w:r>
              <w:rPr>
                <w:rFonts w:hint="eastAsia" w:ascii="宋体" w:hAnsi="宋体" w:cs="宋体"/>
                <w:color w:val="000000"/>
                <w:sz w:val="20"/>
                <w:szCs w:val="20"/>
              </w:rPr>
              <w:t>评分细则</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sz w:val="20"/>
                <w:szCs w:val="20"/>
              </w:rPr>
            </w:pPr>
            <w:r>
              <w:rPr>
                <w:rFonts w:hint="eastAsia"/>
                <w:sz w:val="20"/>
                <w:szCs w:val="20"/>
              </w:rPr>
              <w:t>单位：万元</w:t>
            </w:r>
          </w:p>
          <w:p>
            <w:pPr>
              <w:jc w:val="center"/>
              <w:textAlignment w:val="center"/>
              <w:rPr>
                <w:rFonts w:ascii="宋体" w:cs="宋体"/>
                <w:color w:val="000000"/>
                <w:sz w:val="20"/>
                <w:szCs w:val="20"/>
              </w:rPr>
            </w:pPr>
            <w:r>
              <w:rPr>
                <w:rFonts w:ascii="宋体" w:hAnsi="宋体" w:cs="宋体"/>
                <w:color w:val="000000"/>
                <w:sz w:val="20"/>
                <w:szCs w:val="20"/>
              </w:rPr>
              <w:t>17</w:t>
            </w:r>
            <w:r>
              <w:rPr>
                <w:rFonts w:hint="eastAsia" w:ascii="宋体" w:hAnsi="宋体" w:cs="宋体"/>
                <w:color w:val="000000"/>
                <w:sz w:val="20"/>
                <w:szCs w:val="20"/>
              </w:rPr>
              <w:t>＞价格</w:t>
            </w:r>
            <w:r>
              <w:rPr>
                <w:rFonts w:ascii="宋体" w:cs="宋体"/>
                <w:color w:val="000000"/>
                <w:sz w:val="20"/>
                <w:szCs w:val="20"/>
              </w:rPr>
              <w:br w:type="textWrapping"/>
            </w:r>
            <w:r>
              <w:rPr>
                <w:rFonts w:ascii="宋体" w:hAnsi="宋体" w:cs="宋体"/>
                <w:color w:val="000000"/>
                <w:sz w:val="20"/>
                <w:szCs w:val="20"/>
              </w:rPr>
              <w:t>18</w:t>
            </w:r>
            <w:r>
              <w:rPr>
                <w:rFonts w:hint="eastAsia" w:ascii="宋体" w:hAnsi="宋体" w:cs="宋体"/>
                <w:color w:val="000000"/>
                <w:sz w:val="20"/>
                <w:szCs w:val="20"/>
              </w:rPr>
              <w:t>＞价格≥</w:t>
            </w:r>
            <w:r>
              <w:rPr>
                <w:rFonts w:ascii="宋体" w:hAnsi="宋体" w:cs="宋体"/>
                <w:color w:val="000000"/>
                <w:sz w:val="20"/>
                <w:szCs w:val="20"/>
              </w:rPr>
              <w:t>17</w:t>
            </w:r>
            <w:r>
              <w:rPr>
                <w:rFonts w:ascii="宋体" w:hAnsi="宋体" w:cs="宋体"/>
                <w:color w:val="000000"/>
                <w:sz w:val="20"/>
                <w:szCs w:val="20"/>
              </w:rPr>
              <w:br w:type="textWrapping"/>
            </w:r>
            <w:r>
              <w:rPr>
                <w:rFonts w:ascii="宋体" w:hAnsi="宋体" w:cs="宋体"/>
                <w:color w:val="000000"/>
                <w:sz w:val="20"/>
                <w:szCs w:val="20"/>
              </w:rPr>
              <w:t>19</w:t>
            </w:r>
            <w:r>
              <w:rPr>
                <w:rFonts w:hint="eastAsia" w:ascii="宋体" w:hAnsi="宋体" w:cs="宋体"/>
                <w:color w:val="000000"/>
                <w:sz w:val="20"/>
                <w:szCs w:val="20"/>
              </w:rPr>
              <w:t>＞价格≥</w:t>
            </w:r>
            <w:r>
              <w:rPr>
                <w:rFonts w:ascii="宋体" w:hAnsi="宋体" w:cs="宋体"/>
                <w:color w:val="000000"/>
                <w:sz w:val="20"/>
                <w:szCs w:val="20"/>
              </w:rPr>
              <w:t>18</w:t>
            </w:r>
          </w:p>
          <w:p>
            <w:pPr>
              <w:jc w:val="center"/>
              <w:textAlignment w:val="center"/>
              <w:rPr>
                <w:rFonts w:ascii="宋体" w:cs="宋体"/>
                <w:color w:val="000000"/>
                <w:sz w:val="20"/>
                <w:szCs w:val="20"/>
              </w:rPr>
            </w:pPr>
            <w:r>
              <w:rPr>
                <w:rFonts w:ascii="宋体" w:hAnsi="宋体" w:cs="宋体"/>
                <w:color w:val="000000"/>
                <w:sz w:val="20"/>
                <w:szCs w:val="20"/>
              </w:rPr>
              <w:t>20</w:t>
            </w:r>
            <w:r>
              <w:rPr>
                <w:rFonts w:hint="eastAsia" w:ascii="宋体" w:hAnsi="宋体" w:cs="宋体"/>
                <w:color w:val="000000"/>
                <w:sz w:val="20"/>
                <w:szCs w:val="20"/>
              </w:rPr>
              <w:t>＞价格≥</w:t>
            </w:r>
            <w:r>
              <w:rPr>
                <w:rFonts w:ascii="宋体" w:hAnsi="宋体" w:cs="宋体"/>
                <w:color w:val="000000"/>
                <w:sz w:val="20"/>
                <w:szCs w:val="20"/>
              </w:rPr>
              <w:t>19</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0"/>
                <w:szCs w:val="20"/>
              </w:rPr>
            </w:pPr>
          </w:p>
          <w:p>
            <w:pPr>
              <w:jc w:val="center"/>
              <w:textAlignment w:val="center"/>
              <w:rPr>
                <w:rFonts w:ascii="宋体" w:cs="宋体"/>
                <w:color w:val="000000"/>
                <w:sz w:val="20"/>
                <w:szCs w:val="20"/>
              </w:rPr>
            </w:pPr>
          </w:p>
          <w:p>
            <w:pPr>
              <w:jc w:val="center"/>
              <w:textAlignment w:val="center"/>
              <w:rPr>
                <w:rFonts w:ascii="宋体" w:cs="宋体"/>
                <w:color w:val="000000"/>
                <w:sz w:val="20"/>
                <w:szCs w:val="20"/>
              </w:rPr>
            </w:pPr>
            <w:r>
              <w:rPr>
                <w:rFonts w:ascii="宋体" w:hAnsi="宋体" w:cs="宋体"/>
                <w:color w:val="000000"/>
                <w:sz w:val="20"/>
                <w:szCs w:val="20"/>
              </w:rPr>
              <w:t>30</w:t>
            </w:r>
            <w:r>
              <w:rPr>
                <w:rFonts w:hint="eastAsia" w:ascii="宋体" w:hAnsi="宋体" w:cs="宋体"/>
                <w:color w:val="000000"/>
                <w:sz w:val="20"/>
                <w:szCs w:val="20"/>
              </w:rPr>
              <w:t>分</w:t>
            </w:r>
            <w:r>
              <w:rPr>
                <w:rFonts w:ascii="宋体" w:cs="宋体"/>
                <w:color w:val="000000"/>
                <w:sz w:val="20"/>
                <w:szCs w:val="20"/>
              </w:rPr>
              <w:br w:type="textWrapping"/>
            </w:r>
            <w:r>
              <w:rPr>
                <w:rFonts w:ascii="宋体" w:hAnsi="宋体" w:cs="宋体"/>
                <w:color w:val="000000"/>
                <w:sz w:val="20"/>
                <w:szCs w:val="20"/>
              </w:rPr>
              <w:t>20-29</w:t>
            </w:r>
            <w:r>
              <w:rPr>
                <w:rFonts w:hint="eastAsia" w:ascii="宋体" w:hAnsi="宋体" w:cs="宋体"/>
                <w:color w:val="000000"/>
                <w:sz w:val="20"/>
                <w:szCs w:val="20"/>
              </w:rPr>
              <w:t>分</w:t>
            </w:r>
            <w:r>
              <w:rPr>
                <w:rFonts w:ascii="宋体" w:cs="宋体"/>
                <w:color w:val="000000"/>
                <w:sz w:val="20"/>
                <w:szCs w:val="20"/>
              </w:rPr>
              <w:br w:type="textWrapping"/>
            </w:r>
            <w:r>
              <w:rPr>
                <w:rFonts w:ascii="宋体" w:hAnsi="宋体" w:cs="宋体"/>
                <w:color w:val="000000"/>
                <w:sz w:val="20"/>
                <w:szCs w:val="20"/>
              </w:rPr>
              <w:t>10-19</w:t>
            </w:r>
            <w:r>
              <w:rPr>
                <w:rFonts w:hint="eastAsia" w:ascii="宋体" w:hAnsi="宋体" w:cs="宋体"/>
                <w:color w:val="000000"/>
                <w:sz w:val="20"/>
                <w:szCs w:val="20"/>
              </w:rPr>
              <w:t>分</w:t>
            </w:r>
            <w:r>
              <w:rPr>
                <w:rFonts w:ascii="宋体" w:cs="宋体"/>
                <w:color w:val="000000"/>
                <w:sz w:val="20"/>
                <w:szCs w:val="20"/>
              </w:rPr>
              <w:br w:type="textWrapping"/>
            </w:r>
            <w:r>
              <w:rPr>
                <w:rFonts w:ascii="宋体" w:hAnsi="宋体" w:cs="宋体"/>
                <w:color w:val="000000"/>
                <w:sz w:val="20"/>
                <w:szCs w:val="20"/>
              </w:rPr>
              <w:t>0-9</w:t>
            </w:r>
            <w:r>
              <w:rPr>
                <w:rFonts w:hint="eastAsia" w:ascii="宋体" w:hAnsi="宋体" w:cs="宋体"/>
                <w:color w:val="000000"/>
                <w:sz w:val="20"/>
                <w:szCs w:val="20"/>
              </w:rPr>
              <w:t>分</w:t>
            </w:r>
            <w:r>
              <w:rPr>
                <w:rFonts w:ascii="宋体" w:cs="宋体"/>
                <w:color w:val="000000"/>
                <w:sz w:val="20"/>
                <w:szCs w:val="20"/>
              </w:rPr>
              <w:br w:type="textWrapping"/>
            </w:r>
          </w:p>
        </w:tc>
        <w:tc>
          <w:tcPr>
            <w:tcW w:w="1156" w:type="dxa"/>
            <w:tcBorders>
              <w:top w:val="single" w:color="000000" w:sz="4" w:space="0"/>
              <w:left w:val="single" w:color="000000" w:sz="4" w:space="0"/>
              <w:bottom w:val="single" w:color="000000" w:sz="4" w:space="0"/>
              <w:right w:val="single" w:color="000000" w:sz="4" w:space="0"/>
            </w:tcBorders>
            <w:vAlign w:val="center"/>
          </w:tcPr>
          <w:p>
            <w:pPr>
              <w:spacing w:after="200"/>
              <w:jc w:val="center"/>
              <w:textAlignment w:val="center"/>
              <w:rPr>
                <w:rFonts w:ascii="宋体" w:cs="宋体"/>
                <w:color w:val="000000"/>
                <w:sz w:val="20"/>
                <w:szCs w:val="20"/>
              </w:rPr>
            </w:pPr>
            <w:r>
              <w:rPr>
                <w:rFonts w:ascii="宋体" w:hAnsi="宋体" w:cs="宋体"/>
                <w:color w:val="000000"/>
                <w:sz w:val="20"/>
                <w:szCs w:val="20"/>
              </w:rPr>
              <w:t>100M  3</w:t>
            </w:r>
            <w:r>
              <w:rPr>
                <w:rFonts w:hint="eastAsia" w:ascii="宋体" w:hAnsi="宋体" w:cs="宋体"/>
                <w:color w:val="000000"/>
                <w:sz w:val="20"/>
                <w:szCs w:val="20"/>
              </w:rPr>
              <w:t>分</w:t>
            </w:r>
            <w:r>
              <w:rPr>
                <w:rFonts w:ascii="宋体" w:cs="宋体"/>
                <w:color w:val="000000"/>
                <w:sz w:val="20"/>
                <w:szCs w:val="20"/>
              </w:rPr>
              <w:br w:type="textWrapping"/>
            </w:r>
            <w:r>
              <w:rPr>
                <w:rFonts w:ascii="宋体" w:hAnsi="宋体" w:cs="宋体"/>
                <w:color w:val="000000"/>
                <w:sz w:val="20"/>
                <w:szCs w:val="20"/>
              </w:rPr>
              <w:t>300M  5</w:t>
            </w:r>
            <w:r>
              <w:rPr>
                <w:rFonts w:hint="eastAsia" w:ascii="宋体" w:hAnsi="宋体" w:cs="宋体"/>
                <w:color w:val="000000"/>
                <w:sz w:val="20"/>
                <w:szCs w:val="20"/>
              </w:rPr>
              <w:t>分</w:t>
            </w:r>
            <w:r>
              <w:rPr>
                <w:rFonts w:ascii="宋体" w:cs="宋体"/>
                <w:color w:val="000000"/>
                <w:sz w:val="20"/>
                <w:szCs w:val="20"/>
              </w:rPr>
              <w:br w:type="textWrapping"/>
            </w:r>
            <w:r>
              <w:rPr>
                <w:rFonts w:ascii="宋体" w:hAnsi="宋体" w:cs="宋体"/>
                <w:color w:val="000000"/>
                <w:sz w:val="20"/>
                <w:szCs w:val="20"/>
              </w:rPr>
              <w:t>500M 10</w:t>
            </w:r>
            <w:r>
              <w:rPr>
                <w:rFonts w:hint="eastAsia" w:ascii="宋体" w:hAnsi="宋体" w:cs="宋体"/>
                <w:color w:val="000000"/>
                <w:sz w:val="20"/>
                <w:szCs w:val="20"/>
              </w:rPr>
              <w:t>分</w:t>
            </w:r>
            <w:r>
              <w:rPr>
                <w:rFonts w:ascii="宋体" w:cs="宋体"/>
                <w:color w:val="000000"/>
                <w:sz w:val="20"/>
                <w:szCs w:val="20"/>
              </w:rPr>
              <w:br w:type="textWrapping"/>
            </w:r>
            <w:r>
              <w:rPr>
                <w:rFonts w:hint="eastAsia" w:ascii="宋体" w:hAnsi="宋体" w:cs="宋体"/>
                <w:color w:val="000000"/>
                <w:sz w:val="20"/>
                <w:szCs w:val="20"/>
              </w:rPr>
              <w:t>其他带宽由评委自行赋分，总得分不得超过</w:t>
            </w:r>
            <w:r>
              <w:rPr>
                <w:rFonts w:ascii="宋体" w:hAnsi="宋体" w:cs="宋体"/>
                <w:color w:val="000000"/>
                <w:sz w:val="20"/>
                <w:szCs w:val="20"/>
              </w:rPr>
              <w:t>10</w:t>
            </w:r>
            <w:r>
              <w:rPr>
                <w:rFonts w:hint="eastAsia" w:ascii="宋体" w:hAnsi="宋体" w:cs="宋体"/>
                <w:color w:val="000000"/>
                <w:sz w:val="20"/>
                <w:szCs w:val="20"/>
              </w:rPr>
              <w:t>分。</w:t>
            </w:r>
            <w:r>
              <w:rPr>
                <w:rFonts w:ascii="宋体" w:hAnsi="宋体" w:cs="宋体"/>
                <w:color w:val="000000"/>
                <w:sz w:val="20"/>
                <w:szCs w:val="20"/>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200"/>
              <w:jc w:val="center"/>
              <w:textAlignment w:val="center"/>
              <w:rPr>
                <w:rFonts w:ascii="宋体" w:cs="宋体"/>
                <w:color w:val="000000"/>
                <w:sz w:val="20"/>
                <w:szCs w:val="20"/>
              </w:rPr>
            </w:pPr>
            <w:r>
              <w:rPr>
                <w:rFonts w:ascii="宋体" w:hAnsi="宋体" w:cs="宋体"/>
                <w:color w:val="000000"/>
                <w:sz w:val="20"/>
                <w:szCs w:val="20"/>
              </w:rPr>
              <w:t>100M  3</w:t>
            </w:r>
            <w:r>
              <w:rPr>
                <w:rFonts w:hint="eastAsia" w:ascii="宋体" w:hAnsi="宋体" w:cs="宋体"/>
                <w:color w:val="000000"/>
                <w:sz w:val="20"/>
                <w:szCs w:val="20"/>
              </w:rPr>
              <w:t>分</w:t>
            </w:r>
            <w:r>
              <w:rPr>
                <w:rFonts w:ascii="宋体" w:cs="宋体"/>
                <w:color w:val="000000"/>
                <w:sz w:val="20"/>
                <w:szCs w:val="20"/>
              </w:rPr>
              <w:br w:type="textWrapping"/>
            </w:r>
            <w:r>
              <w:rPr>
                <w:rFonts w:ascii="宋体" w:hAnsi="宋体" w:cs="宋体"/>
                <w:color w:val="000000"/>
                <w:sz w:val="20"/>
                <w:szCs w:val="20"/>
              </w:rPr>
              <w:t>300M  5</w:t>
            </w:r>
            <w:r>
              <w:rPr>
                <w:rFonts w:hint="eastAsia" w:ascii="宋体" w:hAnsi="宋体" w:cs="宋体"/>
                <w:color w:val="000000"/>
                <w:sz w:val="20"/>
                <w:szCs w:val="20"/>
              </w:rPr>
              <w:t>分</w:t>
            </w:r>
            <w:r>
              <w:rPr>
                <w:rFonts w:ascii="宋体" w:cs="宋体"/>
                <w:color w:val="000000"/>
                <w:sz w:val="20"/>
                <w:szCs w:val="20"/>
              </w:rPr>
              <w:br w:type="textWrapping"/>
            </w:r>
            <w:r>
              <w:rPr>
                <w:rFonts w:ascii="宋体" w:hAnsi="宋体" w:cs="宋体"/>
                <w:color w:val="000000"/>
                <w:sz w:val="20"/>
                <w:szCs w:val="20"/>
              </w:rPr>
              <w:t>500M 10</w:t>
            </w:r>
            <w:r>
              <w:rPr>
                <w:rFonts w:hint="eastAsia" w:ascii="宋体" w:hAnsi="宋体" w:cs="宋体"/>
                <w:color w:val="000000"/>
                <w:sz w:val="20"/>
                <w:szCs w:val="20"/>
              </w:rPr>
              <w:t>分</w:t>
            </w:r>
            <w:r>
              <w:rPr>
                <w:rFonts w:ascii="宋体" w:cs="宋体"/>
                <w:color w:val="000000"/>
                <w:sz w:val="20"/>
                <w:szCs w:val="20"/>
              </w:rPr>
              <w:br w:type="textWrapping"/>
            </w:r>
            <w:r>
              <w:rPr>
                <w:rFonts w:hint="eastAsia" w:ascii="宋体" w:hAnsi="宋体" w:cs="宋体"/>
                <w:color w:val="000000"/>
                <w:sz w:val="20"/>
                <w:szCs w:val="20"/>
              </w:rPr>
              <w:t>其他带宽由评委自行赋分，总得分不得超过</w:t>
            </w:r>
            <w:r>
              <w:rPr>
                <w:rFonts w:ascii="宋体" w:hAnsi="宋体" w:cs="宋体"/>
                <w:color w:val="000000"/>
                <w:sz w:val="20"/>
                <w:szCs w:val="20"/>
              </w:rPr>
              <w:t>10</w:t>
            </w:r>
            <w:r>
              <w:rPr>
                <w:rFonts w:hint="eastAsia" w:ascii="宋体" w:hAnsi="宋体" w:cs="宋体"/>
                <w:color w:val="000000"/>
                <w:sz w:val="20"/>
                <w:szCs w:val="20"/>
              </w:rPr>
              <w:t>分。</w:t>
            </w:r>
          </w:p>
        </w:tc>
        <w:tc>
          <w:tcPr>
            <w:tcW w:w="102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sz w:val="20"/>
                <w:szCs w:val="20"/>
              </w:rPr>
            </w:pPr>
            <w:r>
              <w:rPr>
                <w:rFonts w:hint="eastAsia" w:ascii="宋体" w:hAnsi="宋体" w:cs="宋体"/>
                <w:color w:val="000000"/>
                <w:sz w:val="20"/>
                <w:szCs w:val="20"/>
              </w:rPr>
              <w:t>每</w:t>
            </w:r>
            <w:r>
              <w:rPr>
                <w:rFonts w:ascii="宋体" w:hAnsi="宋体" w:cs="宋体"/>
                <w:color w:val="000000"/>
                <w:sz w:val="20"/>
                <w:szCs w:val="20"/>
              </w:rPr>
              <w:t>10000</w:t>
            </w:r>
            <w:r>
              <w:rPr>
                <w:rFonts w:hint="eastAsia" w:ascii="宋体" w:hAnsi="宋体" w:cs="宋体"/>
                <w:color w:val="000000"/>
                <w:sz w:val="20"/>
                <w:szCs w:val="20"/>
              </w:rPr>
              <w:t>分钟，得</w:t>
            </w:r>
            <w:r>
              <w:rPr>
                <w:rFonts w:ascii="宋体" w:hAnsi="宋体" w:cs="宋体"/>
                <w:color w:val="000000"/>
                <w:sz w:val="20"/>
                <w:szCs w:val="20"/>
              </w:rPr>
              <w:t>1</w:t>
            </w:r>
            <w:r>
              <w:rPr>
                <w:rFonts w:hint="eastAsia" w:ascii="宋体" w:hAnsi="宋体" w:cs="宋体"/>
                <w:color w:val="000000"/>
                <w:sz w:val="20"/>
                <w:szCs w:val="20"/>
              </w:rPr>
              <w:t>分，总得分不得超过</w:t>
            </w:r>
            <w:r>
              <w:rPr>
                <w:rFonts w:ascii="宋体" w:hAnsi="宋体" w:cs="宋体"/>
                <w:color w:val="000000"/>
                <w:sz w:val="20"/>
                <w:szCs w:val="20"/>
              </w:rPr>
              <w:t>10</w:t>
            </w:r>
            <w:r>
              <w:rPr>
                <w:rFonts w:hint="eastAsia" w:ascii="宋体" w:hAnsi="宋体" w:cs="宋体"/>
                <w:color w:val="000000"/>
                <w:sz w:val="20"/>
                <w:szCs w:val="20"/>
              </w:rPr>
              <w:t>分，总得分不得超过</w:t>
            </w:r>
            <w:r>
              <w:rPr>
                <w:rFonts w:ascii="宋体" w:hAnsi="宋体" w:cs="宋体"/>
                <w:color w:val="000000"/>
                <w:sz w:val="20"/>
                <w:szCs w:val="20"/>
              </w:rPr>
              <w:t>10</w:t>
            </w:r>
            <w:r>
              <w:rPr>
                <w:rFonts w:hint="eastAsia" w:ascii="宋体" w:hAnsi="宋体" w:cs="宋体"/>
                <w:color w:val="000000"/>
                <w:sz w:val="20"/>
                <w:szCs w:val="20"/>
              </w:rPr>
              <w:t>分。</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after="200"/>
              <w:jc w:val="center"/>
              <w:textAlignment w:val="center"/>
              <w:rPr>
                <w:rFonts w:ascii="宋体" w:cs="宋体"/>
                <w:color w:val="000000"/>
                <w:sz w:val="20"/>
                <w:szCs w:val="20"/>
              </w:rPr>
            </w:pPr>
            <w:r>
              <w:rPr>
                <w:rFonts w:ascii="宋体" w:hAnsi="宋体" w:cs="宋体"/>
                <w:color w:val="000000"/>
                <w:sz w:val="20"/>
                <w:szCs w:val="20"/>
              </w:rPr>
              <w:t>100M  3</w:t>
            </w:r>
            <w:r>
              <w:rPr>
                <w:rFonts w:hint="eastAsia" w:ascii="宋体" w:hAnsi="宋体" w:cs="宋体"/>
                <w:color w:val="000000"/>
                <w:sz w:val="20"/>
                <w:szCs w:val="20"/>
              </w:rPr>
              <w:t>分</w:t>
            </w:r>
            <w:r>
              <w:rPr>
                <w:rFonts w:ascii="宋体" w:cs="宋体"/>
                <w:color w:val="000000"/>
                <w:sz w:val="20"/>
                <w:szCs w:val="20"/>
              </w:rPr>
              <w:br w:type="textWrapping"/>
            </w:r>
            <w:r>
              <w:rPr>
                <w:rFonts w:ascii="宋体" w:hAnsi="宋体" w:cs="宋体"/>
                <w:color w:val="000000"/>
                <w:sz w:val="20"/>
                <w:szCs w:val="20"/>
              </w:rPr>
              <w:t>300M  5</w:t>
            </w:r>
            <w:r>
              <w:rPr>
                <w:rFonts w:hint="eastAsia" w:ascii="宋体" w:hAnsi="宋体" w:cs="宋体"/>
                <w:color w:val="000000"/>
                <w:sz w:val="20"/>
                <w:szCs w:val="20"/>
              </w:rPr>
              <w:t>分</w:t>
            </w:r>
            <w:r>
              <w:rPr>
                <w:rFonts w:ascii="宋体" w:cs="宋体"/>
                <w:color w:val="000000"/>
                <w:sz w:val="20"/>
                <w:szCs w:val="20"/>
              </w:rPr>
              <w:br w:type="textWrapping"/>
            </w:r>
            <w:r>
              <w:rPr>
                <w:rFonts w:ascii="宋体" w:hAnsi="宋体" w:cs="宋体"/>
                <w:color w:val="000000"/>
                <w:sz w:val="20"/>
                <w:szCs w:val="20"/>
              </w:rPr>
              <w:t>500M 10</w:t>
            </w:r>
            <w:r>
              <w:rPr>
                <w:rFonts w:hint="eastAsia" w:ascii="宋体" w:hAnsi="宋体" w:cs="宋体"/>
                <w:color w:val="000000"/>
                <w:sz w:val="20"/>
                <w:szCs w:val="20"/>
              </w:rPr>
              <w:t>分</w:t>
            </w:r>
            <w:r>
              <w:rPr>
                <w:rFonts w:ascii="宋体" w:cs="宋体"/>
                <w:color w:val="000000"/>
                <w:sz w:val="20"/>
                <w:szCs w:val="20"/>
              </w:rPr>
              <w:br w:type="textWrapping"/>
            </w:r>
            <w:r>
              <w:rPr>
                <w:rFonts w:hint="eastAsia" w:ascii="宋体" w:hAnsi="宋体" w:cs="宋体"/>
                <w:color w:val="000000"/>
                <w:sz w:val="20"/>
                <w:szCs w:val="20"/>
              </w:rPr>
              <w:t>其他带宽由评委自行赋分，总得分不得超过</w:t>
            </w:r>
            <w:r>
              <w:rPr>
                <w:rFonts w:ascii="宋体" w:hAnsi="宋体" w:cs="宋体"/>
                <w:color w:val="000000"/>
                <w:sz w:val="20"/>
                <w:szCs w:val="20"/>
              </w:rPr>
              <w:t>10</w:t>
            </w:r>
            <w:r>
              <w:rPr>
                <w:rFonts w:hint="eastAsia" w:ascii="宋体" w:hAnsi="宋体" w:cs="宋体"/>
                <w:color w:val="000000"/>
                <w:sz w:val="20"/>
                <w:szCs w:val="20"/>
              </w:rPr>
              <w:t>分。</w:t>
            </w:r>
            <w:r>
              <w:rPr>
                <w:rFonts w:ascii="宋体" w:hAnsi="宋体" w:cs="宋体"/>
                <w:color w:val="000000"/>
                <w:sz w:val="20"/>
                <w:szCs w:val="20"/>
              </w:rPr>
              <w:t xml:space="preserve"> </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0"/>
                <w:szCs w:val="20"/>
              </w:rPr>
            </w:pPr>
            <w:r>
              <w:rPr>
                <w:rFonts w:hint="eastAsia" w:ascii="宋体" w:hAnsi="宋体" w:cs="宋体"/>
                <w:color w:val="000000"/>
                <w:sz w:val="20"/>
                <w:szCs w:val="20"/>
              </w:rPr>
              <w:t>运维人员在宁东设置服务网点得</w:t>
            </w:r>
            <w:r>
              <w:rPr>
                <w:rFonts w:ascii="宋体" w:hAnsi="宋体" w:cs="宋体"/>
                <w:color w:val="000000"/>
                <w:sz w:val="20"/>
                <w:szCs w:val="20"/>
              </w:rPr>
              <w:t>5</w:t>
            </w:r>
            <w:r>
              <w:rPr>
                <w:rFonts w:hint="eastAsia" w:ascii="宋体" w:hAnsi="宋体" w:cs="宋体"/>
                <w:color w:val="000000"/>
                <w:sz w:val="20"/>
                <w:szCs w:val="20"/>
              </w:rPr>
              <w:t>分；根据网络运营商服务情况，由评委自行赋分，总得分不得超过</w:t>
            </w:r>
            <w:r>
              <w:rPr>
                <w:rFonts w:ascii="宋体" w:hAnsi="宋体" w:cs="宋体"/>
                <w:color w:val="000000"/>
                <w:sz w:val="20"/>
                <w:szCs w:val="20"/>
              </w:rPr>
              <w:t>10</w:t>
            </w:r>
            <w:r>
              <w:rPr>
                <w:rFonts w:hint="eastAsia" w:ascii="宋体" w:hAnsi="宋体" w:cs="宋体"/>
                <w:color w:val="000000"/>
                <w:sz w:val="20"/>
                <w:szCs w:val="20"/>
              </w:rPr>
              <w:t>分。</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0"/>
                <w:szCs w:val="20"/>
              </w:rPr>
            </w:pPr>
            <w:r>
              <w:rPr>
                <w:rFonts w:hint="eastAsia" w:ascii="宋体" w:hAnsi="宋体" w:cs="宋体"/>
                <w:color w:val="000000"/>
                <w:sz w:val="20"/>
                <w:szCs w:val="20"/>
              </w:rPr>
              <w:t>至少提供</w:t>
            </w:r>
            <w:r>
              <w:rPr>
                <w:rFonts w:ascii="宋体" w:hAnsi="宋体" w:cs="宋体"/>
                <w:color w:val="000000"/>
                <w:sz w:val="20"/>
                <w:szCs w:val="20"/>
              </w:rPr>
              <w:t>2</w:t>
            </w:r>
            <w:r>
              <w:rPr>
                <w:rFonts w:hint="eastAsia" w:ascii="宋体" w:hAnsi="宋体" w:cs="宋体"/>
                <w:color w:val="000000"/>
                <w:sz w:val="20"/>
                <w:szCs w:val="20"/>
              </w:rPr>
              <w:t>个单笔合同金额</w:t>
            </w:r>
            <w:r>
              <w:rPr>
                <w:rFonts w:ascii="宋体" w:hAnsi="宋体" w:cs="宋体"/>
                <w:color w:val="000000"/>
                <w:sz w:val="20"/>
                <w:szCs w:val="20"/>
              </w:rPr>
              <w:t>20</w:t>
            </w:r>
            <w:r>
              <w:rPr>
                <w:rFonts w:hint="eastAsia" w:ascii="宋体" w:hAnsi="宋体" w:cs="宋体"/>
                <w:color w:val="000000"/>
                <w:sz w:val="20"/>
                <w:szCs w:val="20"/>
              </w:rPr>
              <w:t>万元以上的类似业绩，每个得</w:t>
            </w:r>
            <w:r>
              <w:rPr>
                <w:rFonts w:ascii="宋体" w:hAnsi="宋体" w:cs="宋体"/>
                <w:color w:val="000000"/>
                <w:sz w:val="20"/>
                <w:szCs w:val="20"/>
              </w:rPr>
              <w:t>3</w:t>
            </w:r>
            <w:r>
              <w:rPr>
                <w:rFonts w:hint="eastAsia" w:ascii="宋体" w:hAnsi="宋体" w:cs="宋体"/>
                <w:color w:val="000000"/>
                <w:sz w:val="20"/>
                <w:szCs w:val="20"/>
              </w:rPr>
              <w:t>分，总得分不得超过</w:t>
            </w:r>
            <w:r>
              <w:rPr>
                <w:rFonts w:ascii="宋体" w:hAnsi="宋体" w:cs="宋体"/>
                <w:color w:val="000000"/>
                <w:sz w:val="20"/>
                <w:szCs w:val="20"/>
              </w:rPr>
              <w:t>10</w:t>
            </w:r>
            <w:r>
              <w:rPr>
                <w:rFonts w:hint="eastAsia" w:ascii="宋体" w:hAnsi="宋体" w:cs="宋体"/>
                <w:color w:val="000000"/>
                <w:sz w:val="20"/>
                <w:szCs w:val="20"/>
              </w:rPr>
              <w:t>分。</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0"/>
                <w:szCs w:val="20"/>
              </w:rPr>
            </w:pPr>
            <w:r>
              <w:rPr>
                <w:rFonts w:hint="eastAsia" w:ascii="宋体" w:hAnsi="宋体" w:cs="宋体"/>
                <w:color w:val="000000"/>
                <w:sz w:val="20"/>
                <w:szCs w:val="20"/>
              </w:rPr>
              <w:t>通过“信用中国”网站（</w:t>
            </w:r>
            <w:r>
              <w:rPr>
                <w:rFonts w:ascii="宋体" w:hAnsi="宋体" w:cs="宋体"/>
                <w:color w:val="000000"/>
                <w:sz w:val="20"/>
                <w:szCs w:val="20"/>
              </w:rPr>
              <w:t>www.creditchina.gov.cn</w:t>
            </w:r>
            <w:r>
              <w:rPr>
                <w:rFonts w:hint="eastAsia" w:ascii="宋体" w:hAnsi="宋体" w:cs="宋体"/>
                <w:color w:val="000000"/>
                <w:sz w:val="20"/>
                <w:szCs w:val="20"/>
              </w:rPr>
              <w:t>）查询，为失信被执行人的不得分，无“失信惩戒”记录的，得</w:t>
            </w:r>
            <w:r>
              <w:rPr>
                <w:rFonts w:ascii="宋体" w:hAnsi="宋体" w:cs="宋体"/>
                <w:color w:val="000000"/>
                <w:sz w:val="20"/>
                <w:szCs w:val="20"/>
              </w:rPr>
              <w:t>5</w:t>
            </w:r>
            <w:r>
              <w:rPr>
                <w:rFonts w:hint="eastAsia" w:ascii="宋体" w:hAnsi="宋体" w:cs="宋体"/>
                <w:color w:val="000000"/>
                <w:sz w:val="20"/>
                <w:szCs w:val="20"/>
              </w:rPr>
              <w:t>分，有“守信激励”的，每项加</w:t>
            </w:r>
            <w:r>
              <w:rPr>
                <w:rFonts w:ascii="宋体" w:hAnsi="宋体" w:cs="宋体"/>
                <w:color w:val="000000"/>
                <w:sz w:val="20"/>
                <w:szCs w:val="20"/>
              </w:rPr>
              <w:t>1</w:t>
            </w:r>
            <w:r>
              <w:rPr>
                <w:rFonts w:hint="eastAsia" w:ascii="宋体" w:hAnsi="宋体" w:cs="宋体"/>
                <w:color w:val="000000"/>
                <w:sz w:val="20"/>
                <w:szCs w:val="20"/>
              </w:rPr>
              <w:t>分，总得分不得超过</w:t>
            </w:r>
            <w:r>
              <w:rPr>
                <w:rFonts w:ascii="宋体" w:hAnsi="宋体" w:cs="宋体"/>
                <w:color w:val="000000"/>
                <w:sz w:val="20"/>
                <w:szCs w:val="20"/>
              </w:rPr>
              <w:t>10</w:t>
            </w:r>
            <w:r>
              <w:rPr>
                <w:rFonts w:hint="eastAsia" w:ascii="宋体" w:hAnsi="宋体" w:cs="宋体"/>
                <w:color w:val="000000"/>
                <w:sz w:val="20"/>
                <w:szCs w:val="20"/>
              </w:rPr>
              <w:t>分。</w:t>
            </w:r>
          </w:p>
        </w:tc>
        <w:tc>
          <w:tcPr>
            <w:tcW w:w="8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660" w:hRule="atLeast"/>
        </w:trPr>
        <w:tc>
          <w:tcPr>
            <w:tcW w:w="747"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sz w:val="20"/>
                <w:szCs w:val="20"/>
              </w:rPr>
            </w:pPr>
            <w:r>
              <w:rPr>
                <w:rFonts w:hint="eastAsia" w:ascii="宋体" w:hAnsi="宋体" w:cs="宋体"/>
                <w:color w:val="000000"/>
                <w:sz w:val="20"/>
                <w:szCs w:val="20"/>
              </w:rPr>
              <w:t>参</w:t>
            </w:r>
            <w:r>
              <w:rPr>
                <w:rFonts w:ascii="宋体" w:cs="宋体"/>
                <w:color w:val="000000"/>
                <w:sz w:val="20"/>
                <w:szCs w:val="20"/>
              </w:rPr>
              <w:br w:type="textWrapping"/>
            </w:r>
            <w:r>
              <w:rPr>
                <w:rFonts w:hint="eastAsia" w:ascii="宋体" w:hAnsi="宋体" w:cs="宋体"/>
                <w:color w:val="000000"/>
                <w:sz w:val="20"/>
                <w:szCs w:val="20"/>
              </w:rPr>
              <w:t>与竞争性谈判</w:t>
            </w:r>
            <w:r>
              <w:rPr>
                <w:rFonts w:ascii="宋体" w:cs="宋体"/>
                <w:color w:val="000000"/>
                <w:sz w:val="20"/>
                <w:szCs w:val="20"/>
              </w:rPr>
              <w:br w:type="textWrapping"/>
            </w:r>
            <w:r>
              <w:rPr>
                <w:rFonts w:hint="eastAsia" w:ascii="宋体" w:hAnsi="宋体" w:cs="宋体"/>
                <w:color w:val="000000"/>
                <w:sz w:val="20"/>
                <w:szCs w:val="20"/>
              </w:rPr>
              <w:t>单</w:t>
            </w:r>
            <w:r>
              <w:rPr>
                <w:rFonts w:ascii="宋体" w:cs="宋体"/>
                <w:color w:val="000000"/>
                <w:sz w:val="20"/>
                <w:szCs w:val="20"/>
              </w:rPr>
              <w:br w:type="textWrapping"/>
            </w:r>
            <w:r>
              <w:rPr>
                <w:rFonts w:hint="eastAsia" w:ascii="宋体" w:hAnsi="宋体" w:cs="宋体"/>
                <w:color w:val="000000"/>
                <w:sz w:val="20"/>
                <w:szCs w:val="20"/>
              </w:rPr>
              <w:t>位</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283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15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660" w:hRule="atLeast"/>
        </w:trPr>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55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283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15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4"/>
                <w:szCs w:val="24"/>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4"/>
                <w:szCs w:val="24"/>
              </w:rPr>
            </w:pPr>
          </w:p>
        </w:tc>
      </w:tr>
      <w:tr>
        <w:tblPrEx>
          <w:tblCellMar>
            <w:top w:w="0" w:type="dxa"/>
            <w:left w:w="108" w:type="dxa"/>
            <w:bottom w:w="0" w:type="dxa"/>
            <w:right w:w="108" w:type="dxa"/>
          </w:tblCellMar>
        </w:tblPrEx>
        <w:trPr>
          <w:trHeight w:val="660" w:hRule="atLeast"/>
        </w:trPr>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55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283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15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660" w:hRule="atLeast"/>
        </w:trPr>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55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283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15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r>
    </w:tbl>
    <w:p>
      <w:pPr>
        <w:pStyle w:val="2"/>
        <w:ind w:firstLine="0" w:firstLineChars="0"/>
        <w:jc w:val="both"/>
      </w:pPr>
    </w:p>
    <w:sectPr>
      <w:headerReference r:id="rId9" w:type="default"/>
      <w:footerReference r:id="rId10" w:type="default"/>
      <w:pgSz w:w="16820" w:h="11900" w:orient="landscape"/>
      <w:pgMar w:top="1587" w:right="2098" w:bottom="1474" w:left="1984" w:header="0" w:footer="0" w:gutter="0"/>
      <w:pgNumType w:fmt="numberInDash"/>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left:213.5pt;margin-top:-66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- 10 -</w:t>
                </w:r>
                <w:r>
                  <w:rPr>
                    <w:rFonts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8" o:spid="_x0000_s4098" o:spt="202" type="#_x0000_t202" style="position:absolute;left:0pt;margin-left:213.5pt;margin-top:-66pt;height:144pt;width:144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7"/>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- 11 -</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34968"/>
    <w:multiLevelType w:val="singleLevel"/>
    <w:tmpl w:val="D5D34968"/>
    <w:lvl w:ilvl="0" w:tentative="0">
      <w:start w:val="9"/>
      <w:numFmt w:val="chineseCounting"/>
      <w:suff w:val="nothing"/>
      <w:lvlText w:val="（%1）"/>
      <w:lvlJc w:val="left"/>
      <w:rPr>
        <w:rFonts w:hint="eastAsia" w:cs="Times New Roman"/>
      </w:rPr>
    </w:lvl>
  </w:abstractNum>
  <w:abstractNum w:abstractNumId="1">
    <w:nsid w:val="5F3D2A82"/>
    <w:multiLevelType w:val="singleLevel"/>
    <w:tmpl w:val="5F3D2A82"/>
    <w:lvl w:ilvl="0" w:tentative="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g5ZGFjN2RlNjIwOGZmZjRhYjkxZTBiNDIxYzU5NzMifQ=="/>
  </w:docVars>
  <w:rsids>
    <w:rsidRoot w:val="003E06BB"/>
    <w:rsid w:val="0000137E"/>
    <w:rsid w:val="00012E50"/>
    <w:rsid w:val="0002417E"/>
    <w:rsid w:val="00052E29"/>
    <w:rsid w:val="00055C05"/>
    <w:rsid w:val="00066491"/>
    <w:rsid w:val="00085B58"/>
    <w:rsid w:val="0009688B"/>
    <w:rsid w:val="00096AD0"/>
    <w:rsid w:val="000A329D"/>
    <w:rsid w:val="000A6D96"/>
    <w:rsid w:val="000A738E"/>
    <w:rsid w:val="000A7A12"/>
    <w:rsid w:val="000B79A1"/>
    <w:rsid w:val="000D2395"/>
    <w:rsid w:val="000E0F0F"/>
    <w:rsid w:val="000F1B34"/>
    <w:rsid w:val="000F1DED"/>
    <w:rsid w:val="000F7740"/>
    <w:rsid w:val="00101566"/>
    <w:rsid w:val="00106764"/>
    <w:rsid w:val="0010702A"/>
    <w:rsid w:val="00110AA6"/>
    <w:rsid w:val="00114714"/>
    <w:rsid w:val="00114C07"/>
    <w:rsid w:val="001218B6"/>
    <w:rsid w:val="00136FCC"/>
    <w:rsid w:val="0014254F"/>
    <w:rsid w:val="00164CB4"/>
    <w:rsid w:val="0017396D"/>
    <w:rsid w:val="00175A8A"/>
    <w:rsid w:val="00196415"/>
    <w:rsid w:val="001A434A"/>
    <w:rsid w:val="001A4F3B"/>
    <w:rsid w:val="001B5636"/>
    <w:rsid w:val="001C600B"/>
    <w:rsid w:val="001D1C73"/>
    <w:rsid w:val="001D5E33"/>
    <w:rsid w:val="001E0420"/>
    <w:rsid w:val="001F157C"/>
    <w:rsid w:val="002073E4"/>
    <w:rsid w:val="00211B80"/>
    <w:rsid w:val="00241AB3"/>
    <w:rsid w:val="00244B4B"/>
    <w:rsid w:val="00291957"/>
    <w:rsid w:val="002B3C98"/>
    <w:rsid w:val="002B4E50"/>
    <w:rsid w:val="002F65C2"/>
    <w:rsid w:val="00305B68"/>
    <w:rsid w:val="0031597A"/>
    <w:rsid w:val="00321B6A"/>
    <w:rsid w:val="003618D0"/>
    <w:rsid w:val="00362180"/>
    <w:rsid w:val="0036372D"/>
    <w:rsid w:val="00370188"/>
    <w:rsid w:val="00390E5D"/>
    <w:rsid w:val="00395DBE"/>
    <w:rsid w:val="003977F4"/>
    <w:rsid w:val="003A708D"/>
    <w:rsid w:val="003B3427"/>
    <w:rsid w:val="003C0F18"/>
    <w:rsid w:val="003D4226"/>
    <w:rsid w:val="003E06BB"/>
    <w:rsid w:val="003F22D8"/>
    <w:rsid w:val="00423A7E"/>
    <w:rsid w:val="004268E3"/>
    <w:rsid w:val="00450FF2"/>
    <w:rsid w:val="004525BF"/>
    <w:rsid w:val="00456AA0"/>
    <w:rsid w:val="004633CF"/>
    <w:rsid w:val="00463844"/>
    <w:rsid w:val="004661AF"/>
    <w:rsid w:val="0046638A"/>
    <w:rsid w:val="00466E75"/>
    <w:rsid w:val="0048120D"/>
    <w:rsid w:val="004A4FD5"/>
    <w:rsid w:val="004B3312"/>
    <w:rsid w:val="004B6C86"/>
    <w:rsid w:val="004D012D"/>
    <w:rsid w:val="005113D1"/>
    <w:rsid w:val="0052661C"/>
    <w:rsid w:val="00553111"/>
    <w:rsid w:val="005605EA"/>
    <w:rsid w:val="005822D6"/>
    <w:rsid w:val="005A3ABD"/>
    <w:rsid w:val="005A56A9"/>
    <w:rsid w:val="005B7CE5"/>
    <w:rsid w:val="005C15C5"/>
    <w:rsid w:val="005C6768"/>
    <w:rsid w:val="006153E2"/>
    <w:rsid w:val="00624760"/>
    <w:rsid w:val="00650EC1"/>
    <w:rsid w:val="00652780"/>
    <w:rsid w:val="006541CF"/>
    <w:rsid w:val="00696CB1"/>
    <w:rsid w:val="006A5139"/>
    <w:rsid w:val="006C62D7"/>
    <w:rsid w:val="006C6A4E"/>
    <w:rsid w:val="006E6C2D"/>
    <w:rsid w:val="006F7153"/>
    <w:rsid w:val="006F7838"/>
    <w:rsid w:val="00721CA5"/>
    <w:rsid w:val="00724EB8"/>
    <w:rsid w:val="0073054A"/>
    <w:rsid w:val="00732DA2"/>
    <w:rsid w:val="00737836"/>
    <w:rsid w:val="007460C0"/>
    <w:rsid w:val="007548C2"/>
    <w:rsid w:val="007648ED"/>
    <w:rsid w:val="00764E23"/>
    <w:rsid w:val="00764F12"/>
    <w:rsid w:val="0078267D"/>
    <w:rsid w:val="007A1FA0"/>
    <w:rsid w:val="007B35A7"/>
    <w:rsid w:val="007B7E0F"/>
    <w:rsid w:val="007C10F9"/>
    <w:rsid w:val="007C3B5A"/>
    <w:rsid w:val="007E2518"/>
    <w:rsid w:val="007F5282"/>
    <w:rsid w:val="008073EE"/>
    <w:rsid w:val="00810F8D"/>
    <w:rsid w:val="00820F5B"/>
    <w:rsid w:val="00821820"/>
    <w:rsid w:val="00844AEB"/>
    <w:rsid w:val="00844B76"/>
    <w:rsid w:val="00865DEB"/>
    <w:rsid w:val="00865EF1"/>
    <w:rsid w:val="00870BE7"/>
    <w:rsid w:val="008946CB"/>
    <w:rsid w:val="008B52CB"/>
    <w:rsid w:val="008E5298"/>
    <w:rsid w:val="008E7FDE"/>
    <w:rsid w:val="008F7A34"/>
    <w:rsid w:val="009136B4"/>
    <w:rsid w:val="00916977"/>
    <w:rsid w:val="009201BD"/>
    <w:rsid w:val="00921B22"/>
    <w:rsid w:val="009243CB"/>
    <w:rsid w:val="009416C1"/>
    <w:rsid w:val="00942094"/>
    <w:rsid w:val="00961FA9"/>
    <w:rsid w:val="00965DE9"/>
    <w:rsid w:val="00971A04"/>
    <w:rsid w:val="00995B55"/>
    <w:rsid w:val="009A7C16"/>
    <w:rsid w:val="009B4DCF"/>
    <w:rsid w:val="009C4F32"/>
    <w:rsid w:val="009D6DD0"/>
    <w:rsid w:val="00A27210"/>
    <w:rsid w:val="00A32146"/>
    <w:rsid w:val="00A60133"/>
    <w:rsid w:val="00A85F91"/>
    <w:rsid w:val="00A97368"/>
    <w:rsid w:val="00AB6FDF"/>
    <w:rsid w:val="00AE068A"/>
    <w:rsid w:val="00AE5ECB"/>
    <w:rsid w:val="00B075FC"/>
    <w:rsid w:val="00B31472"/>
    <w:rsid w:val="00B4486A"/>
    <w:rsid w:val="00B50E00"/>
    <w:rsid w:val="00B664B5"/>
    <w:rsid w:val="00B77DAD"/>
    <w:rsid w:val="00B841B8"/>
    <w:rsid w:val="00B96237"/>
    <w:rsid w:val="00BA3DF7"/>
    <w:rsid w:val="00BF3233"/>
    <w:rsid w:val="00C0780B"/>
    <w:rsid w:val="00C37E64"/>
    <w:rsid w:val="00C433CC"/>
    <w:rsid w:val="00C47BEE"/>
    <w:rsid w:val="00C6353C"/>
    <w:rsid w:val="00C63862"/>
    <w:rsid w:val="00C677B0"/>
    <w:rsid w:val="00C705EE"/>
    <w:rsid w:val="00C840E4"/>
    <w:rsid w:val="00CC276C"/>
    <w:rsid w:val="00CE7E19"/>
    <w:rsid w:val="00CF04B1"/>
    <w:rsid w:val="00CF386B"/>
    <w:rsid w:val="00CF5B05"/>
    <w:rsid w:val="00CF7960"/>
    <w:rsid w:val="00D148B6"/>
    <w:rsid w:val="00D16E8C"/>
    <w:rsid w:val="00D45740"/>
    <w:rsid w:val="00D45939"/>
    <w:rsid w:val="00D5321E"/>
    <w:rsid w:val="00D61AA8"/>
    <w:rsid w:val="00D66771"/>
    <w:rsid w:val="00D776E2"/>
    <w:rsid w:val="00D8200E"/>
    <w:rsid w:val="00D92168"/>
    <w:rsid w:val="00D93A04"/>
    <w:rsid w:val="00DA30E4"/>
    <w:rsid w:val="00DA6904"/>
    <w:rsid w:val="00DA7677"/>
    <w:rsid w:val="00DB2229"/>
    <w:rsid w:val="00DB36E2"/>
    <w:rsid w:val="00DC257F"/>
    <w:rsid w:val="00DE40FF"/>
    <w:rsid w:val="00DE4D79"/>
    <w:rsid w:val="00DF0599"/>
    <w:rsid w:val="00E07E74"/>
    <w:rsid w:val="00E15E73"/>
    <w:rsid w:val="00E31992"/>
    <w:rsid w:val="00E323B1"/>
    <w:rsid w:val="00E4156D"/>
    <w:rsid w:val="00E50ADB"/>
    <w:rsid w:val="00E8008A"/>
    <w:rsid w:val="00E86AB8"/>
    <w:rsid w:val="00E91383"/>
    <w:rsid w:val="00E93E5E"/>
    <w:rsid w:val="00E95AD1"/>
    <w:rsid w:val="00EB0688"/>
    <w:rsid w:val="00EB23EE"/>
    <w:rsid w:val="00EE3E27"/>
    <w:rsid w:val="00F13230"/>
    <w:rsid w:val="00F53881"/>
    <w:rsid w:val="00F617A7"/>
    <w:rsid w:val="00F83D1A"/>
    <w:rsid w:val="00F84CCA"/>
    <w:rsid w:val="00F854F7"/>
    <w:rsid w:val="00F944B1"/>
    <w:rsid w:val="00F97496"/>
    <w:rsid w:val="00FA3913"/>
    <w:rsid w:val="00FA3C45"/>
    <w:rsid w:val="00FA4228"/>
    <w:rsid w:val="00FA50B2"/>
    <w:rsid w:val="00FC6008"/>
    <w:rsid w:val="00FD2493"/>
    <w:rsid w:val="00FD260E"/>
    <w:rsid w:val="00FD4351"/>
    <w:rsid w:val="010A1CEA"/>
    <w:rsid w:val="01497E58"/>
    <w:rsid w:val="01863A17"/>
    <w:rsid w:val="01A81D58"/>
    <w:rsid w:val="02013F5C"/>
    <w:rsid w:val="02B53F59"/>
    <w:rsid w:val="02BE02E2"/>
    <w:rsid w:val="02E8631A"/>
    <w:rsid w:val="02EC2908"/>
    <w:rsid w:val="03016665"/>
    <w:rsid w:val="031A2BE6"/>
    <w:rsid w:val="04675800"/>
    <w:rsid w:val="04687876"/>
    <w:rsid w:val="050C022B"/>
    <w:rsid w:val="05753A26"/>
    <w:rsid w:val="0575485B"/>
    <w:rsid w:val="05B67300"/>
    <w:rsid w:val="05D02695"/>
    <w:rsid w:val="062E5DB4"/>
    <w:rsid w:val="063C05FB"/>
    <w:rsid w:val="06947167"/>
    <w:rsid w:val="06B0032D"/>
    <w:rsid w:val="06D43D9F"/>
    <w:rsid w:val="079F16D9"/>
    <w:rsid w:val="08CA084D"/>
    <w:rsid w:val="08D33AF9"/>
    <w:rsid w:val="0A856189"/>
    <w:rsid w:val="0B5C409D"/>
    <w:rsid w:val="0BBA7A57"/>
    <w:rsid w:val="0BD10597"/>
    <w:rsid w:val="0C7803A2"/>
    <w:rsid w:val="0D211850"/>
    <w:rsid w:val="0D2508BB"/>
    <w:rsid w:val="0D4D049A"/>
    <w:rsid w:val="0DCC52F5"/>
    <w:rsid w:val="0E1B57AE"/>
    <w:rsid w:val="0EB038D4"/>
    <w:rsid w:val="0EC617D1"/>
    <w:rsid w:val="0ECF270F"/>
    <w:rsid w:val="0ED71153"/>
    <w:rsid w:val="10553F14"/>
    <w:rsid w:val="10615C15"/>
    <w:rsid w:val="1069278A"/>
    <w:rsid w:val="10907A46"/>
    <w:rsid w:val="117F52C8"/>
    <w:rsid w:val="11E60C18"/>
    <w:rsid w:val="124D11B7"/>
    <w:rsid w:val="12831554"/>
    <w:rsid w:val="128C240C"/>
    <w:rsid w:val="12FD7E6D"/>
    <w:rsid w:val="13CD22D2"/>
    <w:rsid w:val="154A6CBA"/>
    <w:rsid w:val="1625352A"/>
    <w:rsid w:val="16541450"/>
    <w:rsid w:val="1696065C"/>
    <w:rsid w:val="16A85221"/>
    <w:rsid w:val="1774709D"/>
    <w:rsid w:val="177E048D"/>
    <w:rsid w:val="18651D0C"/>
    <w:rsid w:val="189A2AF9"/>
    <w:rsid w:val="18B90C4B"/>
    <w:rsid w:val="1A017EB2"/>
    <w:rsid w:val="1A152B63"/>
    <w:rsid w:val="1AF5494F"/>
    <w:rsid w:val="1BAD4D29"/>
    <w:rsid w:val="1C16307B"/>
    <w:rsid w:val="1C697965"/>
    <w:rsid w:val="1C89282D"/>
    <w:rsid w:val="1C934BD4"/>
    <w:rsid w:val="1CA44C71"/>
    <w:rsid w:val="1CB154E7"/>
    <w:rsid w:val="1D414ABE"/>
    <w:rsid w:val="1DD12B77"/>
    <w:rsid w:val="1E0E4F97"/>
    <w:rsid w:val="1E862276"/>
    <w:rsid w:val="1E917D34"/>
    <w:rsid w:val="1F391B17"/>
    <w:rsid w:val="20A97346"/>
    <w:rsid w:val="21C264A8"/>
    <w:rsid w:val="22E3033E"/>
    <w:rsid w:val="23076CB9"/>
    <w:rsid w:val="230B6E11"/>
    <w:rsid w:val="23253EB8"/>
    <w:rsid w:val="241155A9"/>
    <w:rsid w:val="2459206B"/>
    <w:rsid w:val="24AD6AC2"/>
    <w:rsid w:val="254F20D4"/>
    <w:rsid w:val="25723F2A"/>
    <w:rsid w:val="25D0780B"/>
    <w:rsid w:val="25F96CE3"/>
    <w:rsid w:val="2605632B"/>
    <w:rsid w:val="265458C1"/>
    <w:rsid w:val="269C135C"/>
    <w:rsid w:val="26D21D0B"/>
    <w:rsid w:val="2700322A"/>
    <w:rsid w:val="273D05DA"/>
    <w:rsid w:val="27FD1F2D"/>
    <w:rsid w:val="281F30AA"/>
    <w:rsid w:val="283F64D2"/>
    <w:rsid w:val="28D40648"/>
    <w:rsid w:val="28F242F6"/>
    <w:rsid w:val="2A0D047B"/>
    <w:rsid w:val="2A660082"/>
    <w:rsid w:val="2AB12C5B"/>
    <w:rsid w:val="2ABE5D0F"/>
    <w:rsid w:val="2AF7339F"/>
    <w:rsid w:val="2B1176DE"/>
    <w:rsid w:val="2B6E29E5"/>
    <w:rsid w:val="2BD67A62"/>
    <w:rsid w:val="2BF45A4F"/>
    <w:rsid w:val="2C2447ED"/>
    <w:rsid w:val="2C666026"/>
    <w:rsid w:val="2CAB4149"/>
    <w:rsid w:val="2DCE0C7C"/>
    <w:rsid w:val="2E403963"/>
    <w:rsid w:val="2F7E5015"/>
    <w:rsid w:val="2F833EC3"/>
    <w:rsid w:val="2FF813D2"/>
    <w:rsid w:val="30D433C4"/>
    <w:rsid w:val="31615F3C"/>
    <w:rsid w:val="31623839"/>
    <w:rsid w:val="31855B3B"/>
    <w:rsid w:val="31B20DE5"/>
    <w:rsid w:val="31ED419A"/>
    <w:rsid w:val="31F50249"/>
    <w:rsid w:val="322D6F7E"/>
    <w:rsid w:val="324D0E19"/>
    <w:rsid w:val="330E27F6"/>
    <w:rsid w:val="335E2D7C"/>
    <w:rsid w:val="338B4C8E"/>
    <w:rsid w:val="33F82948"/>
    <w:rsid w:val="34EA1CD9"/>
    <w:rsid w:val="35FE48EF"/>
    <w:rsid w:val="362A5AF8"/>
    <w:rsid w:val="368C1F14"/>
    <w:rsid w:val="36DF0310"/>
    <w:rsid w:val="376E11E5"/>
    <w:rsid w:val="37756C56"/>
    <w:rsid w:val="38B66C29"/>
    <w:rsid w:val="392C6C39"/>
    <w:rsid w:val="39790D98"/>
    <w:rsid w:val="39A11225"/>
    <w:rsid w:val="3ABB6B98"/>
    <w:rsid w:val="3ADD5A61"/>
    <w:rsid w:val="3B064203"/>
    <w:rsid w:val="3B7646BE"/>
    <w:rsid w:val="3BCE4652"/>
    <w:rsid w:val="3C15346A"/>
    <w:rsid w:val="3C3E5D53"/>
    <w:rsid w:val="3C877726"/>
    <w:rsid w:val="3D5A6C34"/>
    <w:rsid w:val="3DCA0A57"/>
    <w:rsid w:val="3DD51CDF"/>
    <w:rsid w:val="3E5A22C7"/>
    <w:rsid w:val="3E704B87"/>
    <w:rsid w:val="3EA36945"/>
    <w:rsid w:val="3F04746F"/>
    <w:rsid w:val="3F287906"/>
    <w:rsid w:val="3F9F1A94"/>
    <w:rsid w:val="40311A55"/>
    <w:rsid w:val="41CC2671"/>
    <w:rsid w:val="42411EC3"/>
    <w:rsid w:val="42D65FAB"/>
    <w:rsid w:val="43086074"/>
    <w:rsid w:val="431F19EB"/>
    <w:rsid w:val="43207FFB"/>
    <w:rsid w:val="4356771A"/>
    <w:rsid w:val="43B92234"/>
    <w:rsid w:val="448501F5"/>
    <w:rsid w:val="44F30372"/>
    <w:rsid w:val="4501463F"/>
    <w:rsid w:val="450F6EC9"/>
    <w:rsid w:val="45902C30"/>
    <w:rsid w:val="45E127A3"/>
    <w:rsid w:val="46D1724B"/>
    <w:rsid w:val="46E24700"/>
    <w:rsid w:val="46EB0BAA"/>
    <w:rsid w:val="47237179"/>
    <w:rsid w:val="47D97501"/>
    <w:rsid w:val="48325F07"/>
    <w:rsid w:val="48947B7C"/>
    <w:rsid w:val="4902188F"/>
    <w:rsid w:val="4A026296"/>
    <w:rsid w:val="4AF7164F"/>
    <w:rsid w:val="4B151A79"/>
    <w:rsid w:val="4B470457"/>
    <w:rsid w:val="4B5F1ACA"/>
    <w:rsid w:val="4C965B10"/>
    <w:rsid w:val="4CC811AD"/>
    <w:rsid w:val="4D523E94"/>
    <w:rsid w:val="4D660CCA"/>
    <w:rsid w:val="4DF85167"/>
    <w:rsid w:val="4E021CEC"/>
    <w:rsid w:val="4E212033"/>
    <w:rsid w:val="4E2716DD"/>
    <w:rsid w:val="4E687BD0"/>
    <w:rsid w:val="4E940F48"/>
    <w:rsid w:val="4F8E6F3D"/>
    <w:rsid w:val="4FA01B42"/>
    <w:rsid w:val="50010D38"/>
    <w:rsid w:val="500B5614"/>
    <w:rsid w:val="506C6733"/>
    <w:rsid w:val="51727A41"/>
    <w:rsid w:val="5198046C"/>
    <w:rsid w:val="523C22E2"/>
    <w:rsid w:val="526A33E0"/>
    <w:rsid w:val="52E610E9"/>
    <w:rsid w:val="53652A65"/>
    <w:rsid w:val="53A45294"/>
    <w:rsid w:val="53BB3F06"/>
    <w:rsid w:val="53D37429"/>
    <w:rsid w:val="541E4FF8"/>
    <w:rsid w:val="5441278D"/>
    <w:rsid w:val="54610624"/>
    <w:rsid w:val="54763DA1"/>
    <w:rsid w:val="547D2BB0"/>
    <w:rsid w:val="55081975"/>
    <w:rsid w:val="563D4511"/>
    <w:rsid w:val="56685450"/>
    <w:rsid w:val="567A2E08"/>
    <w:rsid w:val="56FB350A"/>
    <w:rsid w:val="574C0C24"/>
    <w:rsid w:val="578E3E5A"/>
    <w:rsid w:val="57CF24BE"/>
    <w:rsid w:val="58067A36"/>
    <w:rsid w:val="5924509F"/>
    <w:rsid w:val="593F592D"/>
    <w:rsid w:val="59F4652D"/>
    <w:rsid w:val="5A4618F3"/>
    <w:rsid w:val="5B6412C9"/>
    <w:rsid w:val="5BCE1707"/>
    <w:rsid w:val="5C4301C0"/>
    <w:rsid w:val="5CDF620B"/>
    <w:rsid w:val="5D59650B"/>
    <w:rsid w:val="5D870AE1"/>
    <w:rsid w:val="5DD61471"/>
    <w:rsid w:val="5E657E3F"/>
    <w:rsid w:val="5F775274"/>
    <w:rsid w:val="5FA3217B"/>
    <w:rsid w:val="5FF919ED"/>
    <w:rsid w:val="604B3FBE"/>
    <w:rsid w:val="60847D93"/>
    <w:rsid w:val="611C7B0B"/>
    <w:rsid w:val="61676880"/>
    <w:rsid w:val="61894C48"/>
    <w:rsid w:val="619E415A"/>
    <w:rsid w:val="621E2974"/>
    <w:rsid w:val="62457CBB"/>
    <w:rsid w:val="62634901"/>
    <w:rsid w:val="62904FD6"/>
    <w:rsid w:val="62C928D7"/>
    <w:rsid w:val="63661EFA"/>
    <w:rsid w:val="64726A78"/>
    <w:rsid w:val="65406EA8"/>
    <w:rsid w:val="657353F8"/>
    <w:rsid w:val="65AD3286"/>
    <w:rsid w:val="65B712B8"/>
    <w:rsid w:val="65EE2B71"/>
    <w:rsid w:val="665F2DC0"/>
    <w:rsid w:val="667F4B8D"/>
    <w:rsid w:val="66A93EF8"/>
    <w:rsid w:val="66CF64FA"/>
    <w:rsid w:val="66D70002"/>
    <w:rsid w:val="68512933"/>
    <w:rsid w:val="687A2BEF"/>
    <w:rsid w:val="68C81ABC"/>
    <w:rsid w:val="68FA019C"/>
    <w:rsid w:val="6915200C"/>
    <w:rsid w:val="69270B0D"/>
    <w:rsid w:val="695B414C"/>
    <w:rsid w:val="695E5992"/>
    <w:rsid w:val="69764179"/>
    <w:rsid w:val="69954B63"/>
    <w:rsid w:val="69B765A5"/>
    <w:rsid w:val="69E57344"/>
    <w:rsid w:val="6A0C6DF4"/>
    <w:rsid w:val="6A2D002C"/>
    <w:rsid w:val="6A5D2647"/>
    <w:rsid w:val="6A602116"/>
    <w:rsid w:val="6A6D1D52"/>
    <w:rsid w:val="6AE724DA"/>
    <w:rsid w:val="6B0C717D"/>
    <w:rsid w:val="6B1D7645"/>
    <w:rsid w:val="6B553451"/>
    <w:rsid w:val="6C1A620A"/>
    <w:rsid w:val="6C2B7DF2"/>
    <w:rsid w:val="6C4900BB"/>
    <w:rsid w:val="6C8B3D81"/>
    <w:rsid w:val="6C9C64D7"/>
    <w:rsid w:val="6E153449"/>
    <w:rsid w:val="6E345050"/>
    <w:rsid w:val="6EA87CD7"/>
    <w:rsid w:val="6F0879E0"/>
    <w:rsid w:val="6F347546"/>
    <w:rsid w:val="6FD91B65"/>
    <w:rsid w:val="6FE91ADD"/>
    <w:rsid w:val="700A1FF8"/>
    <w:rsid w:val="70117660"/>
    <w:rsid w:val="706F2C47"/>
    <w:rsid w:val="70860571"/>
    <w:rsid w:val="70E24A84"/>
    <w:rsid w:val="71824D1A"/>
    <w:rsid w:val="71C35797"/>
    <w:rsid w:val="71FA3B7B"/>
    <w:rsid w:val="720F106B"/>
    <w:rsid w:val="720F54CC"/>
    <w:rsid w:val="7249577F"/>
    <w:rsid w:val="727A764B"/>
    <w:rsid w:val="728B6106"/>
    <w:rsid w:val="72B21E8F"/>
    <w:rsid w:val="731C0BFD"/>
    <w:rsid w:val="73C52526"/>
    <w:rsid w:val="74016B38"/>
    <w:rsid w:val="742205E0"/>
    <w:rsid w:val="743D1F82"/>
    <w:rsid w:val="743F1D81"/>
    <w:rsid w:val="74496706"/>
    <w:rsid w:val="74D4644B"/>
    <w:rsid w:val="7522333C"/>
    <w:rsid w:val="756429C1"/>
    <w:rsid w:val="758571E4"/>
    <w:rsid w:val="759F4FC3"/>
    <w:rsid w:val="75BC3906"/>
    <w:rsid w:val="75C5352E"/>
    <w:rsid w:val="76036252"/>
    <w:rsid w:val="76320E82"/>
    <w:rsid w:val="764B71B3"/>
    <w:rsid w:val="76D83A02"/>
    <w:rsid w:val="770A1FE3"/>
    <w:rsid w:val="77DE3A4C"/>
    <w:rsid w:val="78921A3C"/>
    <w:rsid w:val="78924D9D"/>
    <w:rsid w:val="79716587"/>
    <w:rsid w:val="798E77B4"/>
    <w:rsid w:val="7A2C4743"/>
    <w:rsid w:val="7A4F6391"/>
    <w:rsid w:val="7A783D01"/>
    <w:rsid w:val="7A7F70EF"/>
    <w:rsid w:val="7ACE7101"/>
    <w:rsid w:val="7B004E20"/>
    <w:rsid w:val="7B7509DB"/>
    <w:rsid w:val="7B846583"/>
    <w:rsid w:val="7B94645D"/>
    <w:rsid w:val="7BE11FD6"/>
    <w:rsid w:val="7C661891"/>
    <w:rsid w:val="7C7C2956"/>
    <w:rsid w:val="7D11758D"/>
    <w:rsid w:val="7D23644A"/>
    <w:rsid w:val="7D2E527D"/>
    <w:rsid w:val="7D31629D"/>
    <w:rsid w:val="7E186888"/>
    <w:rsid w:val="7EF66B82"/>
    <w:rsid w:val="7EF817CD"/>
    <w:rsid w:val="7F4167F3"/>
    <w:rsid w:val="7F561AFD"/>
    <w:rsid w:val="7FFE44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2"/>
      <w:szCs w:val="22"/>
      <w:lang w:val="en-US" w:eastAsia="zh-CN" w:bidi="ar-SA"/>
    </w:rPr>
  </w:style>
  <w:style w:type="paragraph" w:styleId="3">
    <w:name w:val="heading 1"/>
    <w:basedOn w:val="1"/>
    <w:next w:val="1"/>
    <w:link w:val="12"/>
    <w:qFormat/>
    <w:uiPriority w:val="99"/>
    <w:pPr>
      <w:keepNext/>
      <w:keepLines/>
      <w:widowControl w:val="0"/>
      <w:spacing w:before="340" w:after="330" w:line="578" w:lineRule="auto"/>
      <w:jc w:val="both"/>
      <w:outlineLvl w:val="0"/>
    </w:pPr>
    <w:rPr>
      <w:b/>
      <w:bCs/>
      <w:kern w:val="44"/>
      <w:sz w:val="44"/>
      <w:szCs w:val="44"/>
    </w:rPr>
  </w:style>
  <w:style w:type="paragraph" w:styleId="4">
    <w:name w:val="heading 4"/>
    <w:basedOn w:val="1"/>
    <w:next w:val="1"/>
    <w:link w:val="13"/>
    <w:qFormat/>
    <w:uiPriority w:val="99"/>
    <w:pPr>
      <w:keepNext/>
      <w:keepLines/>
      <w:spacing w:before="280" w:after="290" w:line="376" w:lineRule="auto"/>
      <w:outlineLvl w:val="3"/>
    </w:pPr>
    <w:rPr>
      <w:rFonts w:ascii="Cambria" w:hAnsi="Cambria" w:cs="黑体"/>
      <w:b/>
      <w:bCs/>
      <w:sz w:val="28"/>
      <w:szCs w:val="28"/>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5">
    <w:name w:val="Body Text"/>
    <w:basedOn w:val="1"/>
    <w:next w:val="1"/>
    <w:link w:val="14"/>
    <w:qFormat/>
    <w:uiPriority w:val="99"/>
    <w:pPr>
      <w:spacing w:after="120"/>
    </w:pPr>
  </w:style>
  <w:style w:type="paragraph" w:styleId="6">
    <w:name w:val="Balloon Text"/>
    <w:basedOn w:val="1"/>
    <w:link w:val="15"/>
    <w:qFormat/>
    <w:uiPriority w:val="99"/>
    <w:rPr>
      <w:sz w:val="18"/>
      <w:szCs w:val="18"/>
    </w:rPr>
  </w:style>
  <w:style w:type="paragraph" w:styleId="7">
    <w:name w:val="footer"/>
    <w:basedOn w:val="1"/>
    <w:link w:val="16"/>
    <w:qFormat/>
    <w:uiPriority w:val="99"/>
    <w:pPr>
      <w:tabs>
        <w:tab w:val="center" w:pos="4153"/>
        <w:tab w:val="right" w:pos="8306"/>
      </w:tabs>
      <w:snapToGrid w:val="0"/>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basedOn w:val="10"/>
    <w:semiHidden/>
    <w:qFormat/>
    <w:uiPriority w:val="99"/>
    <w:rPr>
      <w:rFonts w:cs="Times New Roman"/>
      <w:color w:val="0000FF"/>
      <w:u w:val="single"/>
    </w:rPr>
  </w:style>
  <w:style w:type="character" w:customStyle="1" w:styleId="12">
    <w:name w:val="Heading 1 Char"/>
    <w:basedOn w:val="10"/>
    <w:link w:val="3"/>
    <w:qFormat/>
    <w:locked/>
    <w:uiPriority w:val="99"/>
    <w:rPr>
      <w:rFonts w:ascii="Times New Roman" w:hAnsi="Times New Roman" w:eastAsia="宋体" w:cs="Times New Roman"/>
      <w:b/>
      <w:bCs/>
      <w:kern w:val="44"/>
      <w:sz w:val="44"/>
      <w:szCs w:val="44"/>
    </w:rPr>
  </w:style>
  <w:style w:type="character" w:customStyle="1" w:styleId="13">
    <w:name w:val="Heading 4 Char"/>
    <w:basedOn w:val="10"/>
    <w:link w:val="4"/>
    <w:semiHidden/>
    <w:qFormat/>
    <w:locked/>
    <w:uiPriority w:val="99"/>
    <w:rPr>
      <w:rFonts w:ascii="Cambria" w:hAnsi="Cambria" w:eastAsia="宋体" w:cs="Times New Roman"/>
      <w:b/>
      <w:bCs/>
      <w:kern w:val="0"/>
      <w:sz w:val="28"/>
      <w:szCs w:val="28"/>
    </w:rPr>
  </w:style>
  <w:style w:type="character" w:customStyle="1" w:styleId="14">
    <w:name w:val="Body Text Char"/>
    <w:basedOn w:val="10"/>
    <w:link w:val="5"/>
    <w:semiHidden/>
    <w:qFormat/>
    <w:locked/>
    <w:uiPriority w:val="99"/>
    <w:rPr>
      <w:rFonts w:cs="Times New Roman"/>
      <w:kern w:val="0"/>
      <w:sz w:val="22"/>
    </w:rPr>
  </w:style>
  <w:style w:type="character" w:customStyle="1" w:styleId="15">
    <w:name w:val="Balloon Text Char"/>
    <w:basedOn w:val="10"/>
    <w:link w:val="6"/>
    <w:semiHidden/>
    <w:qFormat/>
    <w:locked/>
    <w:uiPriority w:val="99"/>
    <w:rPr>
      <w:rFonts w:ascii="Times New Roman" w:hAnsi="Times New Roman" w:cs="Times New Roman"/>
      <w:kern w:val="0"/>
      <w:sz w:val="18"/>
      <w:szCs w:val="18"/>
    </w:rPr>
  </w:style>
  <w:style w:type="character" w:customStyle="1" w:styleId="16">
    <w:name w:val="Footer Char"/>
    <w:basedOn w:val="10"/>
    <w:link w:val="7"/>
    <w:qFormat/>
    <w:locked/>
    <w:uiPriority w:val="99"/>
    <w:rPr>
      <w:rFonts w:ascii="Times New Roman" w:hAnsi="Times New Roman" w:cs="Times New Roman"/>
      <w:kern w:val="0"/>
      <w:sz w:val="18"/>
      <w:szCs w:val="18"/>
    </w:rPr>
  </w:style>
  <w:style w:type="character" w:customStyle="1" w:styleId="17">
    <w:name w:val="Header Char"/>
    <w:basedOn w:val="10"/>
    <w:link w:val="8"/>
    <w:qFormat/>
    <w:locked/>
    <w:uiPriority w:val="99"/>
    <w:rPr>
      <w:rFonts w:ascii="Times New Roman" w:hAnsi="Times New Roman" w:cs="Times New Roman"/>
      <w:kern w:val="0"/>
      <w:sz w:val="18"/>
      <w:szCs w:val="18"/>
    </w:rPr>
  </w:style>
  <w:style w:type="paragraph" w:customStyle="1" w:styleId="18">
    <w:name w:val="列出段落1"/>
    <w:basedOn w:val="1"/>
    <w:qFormat/>
    <w:uiPriority w:val="99"/>
    <w:pPr>
      <w:ind w:firstLine="420" w:firstLineChars="200"/>
    </w:pPr>
  </w:style>
  <w:style w:type="paragraph" w:customStyle="1" w:styleId="19">
    <w:name w:val="列出段落11"/>
    <w:basedOn w:val="1"/>
    <w:qFormat/>
    <w:uiPriority w:val="99"/>
    <w:pPr>
      <w:ind w:firstLine="420" w:firstLineChars="200"/>
    </w:pPr>
  </w:style>
  <w:style w:type="character" w:customStyle="1" w:styleId="20">
    <w:name w:val="font31"/>
    <w:basedOn w:val="10"/>
    <w:qFormat/>
    <w:uiPriority w:val="99"/>
    <w:rPr>
      <w:rFonts w:ascii="仿宋" w:hAnsi="仿宋" w:eastAsia="仿宋" w:cs="仿宋"/>
      <w:color w:val="000000"/>
      <w:sz w:val="24"/>
      <w:szCs w:val="24"/>
      <w:u w:val="single"/>
    </w:rPr>
  </w:style>
  <w:style w:type="character" w:customStyle="1" w:styleId="21">
    <w:name w:val="font21"/>
    <w:basedOn w:val="10"/>
    <w:qFormat/>
    <w:uiPriority w:val="99"/>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12</Pages>
  <Words>3800</Words>
  <Characters>4025</Characters>
  <Lines>0</Lines>
  <Paragraphs>0</Paragraphs>
  <TotalTime>38</TotalTime>
  <ScaleCrop>false</ScaleCrop>
  <LinksUpToDate>false</LinksUpToDate>
  <CharactersWithSpaces>4148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2020-08-04T07:44:00Z</dcterms:created>
  <dc:creator>43507</dc:creator>
  <cp:lastModifiedBy>pc002</cp:lastModifiedBy>
  <cp:lastPrinted>2022-06-06T07:43:00Z</cp:lastPrinted>
  <dcterms:modified xsi:type="dcterms:W3CDTF">2022-06-09T08:25:14Z</dcterms:modified>
  <dc:title>宝胜（宁夏）线缆科技有限公司专项审计报告</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8A406C98EF76478DB7137FC1149EF300</vt:lpwstr>
  </property>
</Properties>
</file>