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contextualSpacing/>
        <w:jc w:val="center"/>
        <w:rPr>
          <w:rFonts w:ascii="方正小标宋简体" w:eastAsia="方正小标宋简体" w:cs="宋体" w:hAnsiTheme="minorEastAsia"/>
          <w:b/>
          <w:sz w:val="44"/>
          <w:szCs w:val="36"/>
          <w:highlight w:val="none"/>
        </w:rPr>
      </w:pPr>
    </w:p>
    <w:p>
      <w:pPr>
        <w:spacing w:line="576" w:lineRule="exact"/>
        <w:jc w:val="center"/>
        <w:rPr>
          <w:rFonts w:ascii="方正小标宋简体" w:eastAsia="方正小标宋简体" w:cs="宋体" w:hAnsiTheme="minorEastAsia"/>
          <w:bCs/>
          <w:sz w:val="44"/>
          <w:szCs w:val="36"/>
          <w:highlight w:val="none"/>
        </w:rPr>
      </w:pPr>
    </w:p>
    <w:p>
      <w:pPr>
        <w:spacing w:line="576" w:lineRule="exact"/>
        <w:jc w:val="center"/>
        <w:rPr>
          <w:rFonts w:hint="eastAsia" w:ascii="方正小标宋简体" w:eastAsia="方正小标宋简体" w:cs="宋体" w:hAnsiTheme="minorEastAsia"/>
          <w:bCs/>
          <w:sz w:val="44"/>
          <w:szCs w:val="36"/>
          <w:highlight w:val="none"/>
          <w:lang w:val="en-US" w:eastAsia="zh-CN"/>
        </w:rPr>
      </w:pPr>
      <w:r>
        <w:rPr>
          <w:rFonts w:hint="eastAsia" w:ascii="方正小标宋简体" w:eastAsia="方正小标宋简体" w:cs="宋体" w:hAnsiTheme="minorEastAsia"/>
          <w:bCs/>
          <w:sz w:val="44"/>
          <w:szCs w:val="36"/>
          <w:highlight w:val="none"/>
          <w:lang w:val="en-US" w:eastAsia="zh-CN"/>
        </w:rPr>
        <w:t>宁东基地屋顶分布式光伏项目</w:t>
      </w:r>
    </w:p>
    <w:p>
      <w:pPr>
        <w:adjustRightInd w:val="0"/>
        <w:snapToGrid w:val="0"/>
        <w:contextualSpacing/>
        <w:jc w:val="center"/>
        <w:rPr>
          <w:rFonts w:ascii="方正小标宋简体" w:hAnsi="微软雅黑" w:eastAsia="方正小标宋简体"/>
          <w:sz w:val="24"/>
          <w:szCs w:val="24"/>
          <w:highlight w:val="none"/>
        </w:rPr>
      </w:pPr>
      <w:r>
        <w:rPr>
          <w:rFonts w:hint="eastAsia" w:ascii="方正小标宋简体" w:eastAsia="方正小标宋简体" w:cs="宋体" w:hAnsiTheme="minorEastAsia"/>
          <w:bCs/>
          <w:sz w:val="44"/>
          <w:szCs w:val="36"/>
          <w:highlight w:val="none"/>
          <w:lang w:eastAsia="zh-CN"/>
        </w:rPr>
        <w:t>屋顶结构承载力检测单位</w:t>
      </w:r>
    </w:p>
    <w:p>
      <w:pPr>
        <w:spacing w:line="360" w:lineRule="auto"/>
        <w:jc w:val="center"/>
        <w:rPr>
          <w:rFonts w:ascii="仿宋_GB2312" w:hAnsi="微软雅黑" w:eastAsia="仿宋_GB2312" w:cs="宋体"/>
          <w:sz w:val="36"/>
          <w:szCs w:val="36"/>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比</w:t>
      </w:r>
    </w:p>
    <w:p>
      <w:pPr>
        <w:adjustRightInd w:val="0"/>
        <w:snapToGrid w:val="0"/>
        <w:contextualSpacing/>
        <w:jc w:val="center"/>
        <w:rPr>
          <w:rFonts w:ascii="方正小标宋简体" w:hAnsi="微软雅黑" w:eastAsia="方正小标宋简体"/>
          <w:sz w:val="24"/>
          <w:szCs w:val="24"/>
          <w:highlight w:val="none"/>
        </w:rPr>
      </w:pPr>
      <w:bookmarkStart w:id="0" w:name="page3"/>
      <w:bookmarkEnd w:id="0"/>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选</w:t>
      </w:r>
    </w:p>
    <w:p>
      <w:pPr>
        <w:adjustRightInd w:val="0"/>
        <w:snapToGrid w:val="0"/>
        <w:contextualSpacing/>
        <w:jc w:val="center"/>
        <w:rPr>
          <w:rFonts w:ascii="方正小标宋简体" w:hAnsi="微软雅黑" w:eastAsia="方正小标宋简体"/>
          <w:sz w:val="24"/>
          <w:szCs w:val="24"/>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文</w:t>
      </w:r>
    </w:p>
    <w:p>
      <w:pPr>
        <w:adjustRightInd w:val="0"/>
        <w:snapToGrid w:val="0"/>
        <w:contextualSpacing/>
        <w:jc w:val="center"/>
        <w:rPr>
          <w:rFonts w:ascii="方正小标宋简体" w:hAnsi="微软雅黑" w:eastAsia="方正小标宋简体"/>
          <w:sz w:val="24"/>
          <w:szCs w:val="24"/>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件</w:t>
      </w:r>
    </w:p>
    <w:p>
      <w:pPr>
        <w:spacing w:line="360" w:lineRule="auto"/>
        <w:ind w:firstLine="1260" w:firstLineChars="350"/>
        <w:rPr>
          <w:rFonts w:ascii="仿宋_GB2312" w:hAnsi="微软雅黑" w:eastAsia="仿宋_GB2312" w:cs="宋体"/>
          <w:sz w:val="36"/>
          <w:szCs w:val="36"/>
          <w:highlight w:val="none"/>
        </w:rPr>
      </w:pPr>
    </w:p>
    <w:p>
      <w:pPr>
        <w:spacing w:line="360" w:lineRule="auto"/>
        <w:ind w:firstLine="1260" w:firstLineChars="350"/>
        <w:rPr>
          <w:rFonts w:ascii="仿宋_GB2312" w:hAnsi="微软雅黑" w:eastAsia="仿宋_GB2312" w:cs="宋体"/>
          <w:sz w:val="36"/>
          <w:szCs w:val="36"/>
          <w:highlight w:val="none"/>
        </w:rPr>
      </w:pPr>
    </w:p>
    <w:p>
      <w:pPr>
        <w:spacing w:line="360" w:lineRule="auto"/>
        <w:ind w:firstLine="1190" w:firstLineChars="350"/>
        <w:rPr>
          <w:rFonts w:ascii="仿宋_GB2312" w:hAnsi="微软雅黑" w:eastAsia="仿宋_GB2312" w:cs="宋体"/>
          <w:sz w:val="34"/>
          <w:szCs w:val="36"/>
          <w:highlight w:val="none"/>
        </w:rPr>
      </w:pPr>
    </w:p>
    <w:p>
      <w:pPr>
        <w:spacing w:line="360" w:lineRule="auto"/>
        <w:jc w:val="center"/>
        <w:rPr>
          <w:rFonts w:ascii="仿宋_GB2312" w:hAnsi="微软雅黑" w:eastAsia="仿宋_GB2312" w:cs="Arial"/>
          <w:sz w:val="32"/>
          <w:szCs w:val="32"/>
          <w:highlight w:val="none"/>
        </w:rPr>
      </w:pPr>
      <w:r>
        <w:rPr>
          <w:rFonts w:hint="eastAsia" w:ascii="仿宋_GB2312" w:hAnsi="微软雅黑" w:eastAsia="仿宋_GB2312" w:cs="Arial"/>
          <w:sz w:val="32"/>
          <w:szCs w:val="32"/>
          <w:highlight w:val="none"/>
        </w:rPr>
        <w:t>宁夏宁东开发投资有限公司</w:t>
      </w:r>
    </w:p>
    <w:p>
      <w:pPr>
        <w:spacing w:line="360" w:lineRule="auto"/>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202</w:t>
      </w:r>
      <w:r>
        <w:rPr>
          <w:rFonts w:hint="eastAsia" w:ascii="仿宋_GB2312" w:hAnsi="微软雅黑" w:eastAsia="仿宋_GB2312" w:cs="宋体"/>
          <w:sz w:val="32"/>
          <w:szCs w:val="32"/>
          <w:highlight w:val="none"/>
          <w:lang w:val="en-US" w:eastAsia="zh-CN"/>
        </w:rPr>
        <w:t>2</w:t>
      </w:r>
      <w:r>
        <w:rPr>
          <w:rFonts w:hint="eastAsia" w:ascii="仿宋_GB2312" w:hAnsi="微软雅黑" w:eastAsia="仿宋_GB2312" w:cs="宋体"/>
          <w:sz w:val="32"/>
          <w:szCs w:val="32"/>
          <w:highlight w:val="none"/>
        </w:rPr>
        <w:t>年</w:t>
      </w:r>
      <w:r>
        <w:rPr>
          <w:rFonts w:hint="eastAsia" w:ascii="仿宋_GB2312" w:hAnsi="微软雅黑" w:eastAsia="仿宋_GB2312" w:cs="宋体"/>
          <w:sz w:val="32"/>
          <w:szCs w:val="32"/>
          <w:highlight w:val="none"/>
          <w:lang w:val="en-US" w:eastAsia="zh-CN"/>
        </w:rPr>
        <w:t>8</w:t>
      </w:r>
      <w:r>
        <w:rPr>
          <w:rFonts w:hint="eastAsia" w:ascii="仿宋_GB2312" w:hAnsi="微软雅黑" w:eastAsia="仿宋_GB2312" w:cs="宋体"/>
          <w:sz w:val="32"/>
          <w:szCs w:val="32"/>
          <w:highlight w:val="none"/>
        </w:rPr>
        <w:t>月</w:t>
      </w:r>
      <w:r>
        <w:rPr>
          <w:rFonts w:hint="eastAsia" w:ascii="仿宋_GB2312" w:hAnsi="微软雅黑" w:eastAsia="仿宋_GB2312" w:cs="宋体"/>
          <w:sz w:val="32"/>
          <w:szCs w:val="32"/>
          <w:highlight w:val="none"/>
          <w:lang w:val="en-US" w:eastAsia="zh-CN"/>
        </w:rPr>
        <w:t>4</w:t>
      </w:r>
      <w:r>
        <w:rPr>
          <w:rFonts w:hint="eastAsia" w:ascii="仿宋_GB2312" w:hAnsi="微软雅黑" w:eastAsia="仿宋_GB2312" w:cs="宋体"/>
          <w:sz w:val="32"/>
          <w:szCs w:val="32"/>
          <w:highlight w:val="none"/>
        </w:rPr>
        <w:t>日</w:t>
      </w:r>
    </w:p>
    <w:p>
      <w:pPr>
        <w:spacing w:line="576" w:lineRule="exact"/>
        <w:jc w:val="center"/>
        <w:rPr>
          <w:rFonts w:ascii="方正小标宋简体" w:eastAsia="方正小标宋简体" w:cs="宋体" w:hAnsiTheme="minorEastAsia"/>
          <w:bCs/>
          <w:sz w:val="44"/>
          <w:szCs w:val="36"/>
          <w:highlight w:val="none"/>
        </w:rPr>
      </w:pPr>
    </w:p>
    <w:p>
      <w:pPr>
        <w:spacing w:line="576" w:lineRule="exact"/>
        <w:jc w:val="center"/>
        <w:rPr>
          <w:rFonts w:ascii="方正小标宋简体" w:eastAsia="方正小标宋简体" w:cs="宋体" w:hAnsiTheme="minorEastAsia"/>
          <w:bCs/>
          <w:sz w:val="44"/>
          <w:szCs w:val="36"/>
          <w:highlight w:val="none"/>
        </w:rPr>
      </w:pP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简体" w:eastAsia="方正小标宋简体" w:cs="宋体" w:hAnsiTheme="minorEastAsia"/>
          <w:bCs/>
          <w:sz w:val="44"/>
          <w:szCs w:val="36"/>
          <w:highlight w:val="none"/>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eastAsia="方正小标宋简体" w:cs="宋体" w:hAnsiTheme="minorEastAsia"/>
          <w:bCs/>
          <w:sz w:val="44"/>
          <w:szCs w:val="36"/>
          <w:highlight w:val="none"/>
          <w:lang w:val="en-US" w:eastAsia="zh-CN"/>
        </w:rPr>
      </w:pPr>
      <w:r>
        <w:rPr>
          <w:rFonts w:hint="eastAsia" w:ascii="方正小标宋简体" w:eastAsia="方正小标宋简体" w:cs="宋体" w:hAnsiTheme="minorEastAsia"/>
          <w:bCs/>
          <w:sz w:val="44"/>
          <w:szCs w:val="36"/>
          <w:highlight w:val="none"/>
          <w:lang w:val="en-US" w:eastAsia="zh-CN"/>
        </w:rPr>
        <w:t>宁东基地屋顶分布式光伏项目</w:t>
      </w: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简体" w:eastAsia="方正小标宋简体" w:cs="宋体" w:hAnsiTheme="minorEastAsia"/>
          <w:bCs/>
          <w:sz w:val="44"/>
          <w:szCs w:val="36"/>
          <w:highlight w:val="none"/>
        </w:rPr>
      </w:pPr>
      <w:r>
        <w:rPr>
          <w:rFonts w:hint="eastAsia" w:ascii="方正小标宋简体" w:eastAsia="方正小标宋简体" w:cs="宋体" w:hAnsiTheme="minorEastAsia"/>
          <w:bCs/>
          <w:sz w:val="44"/>
          <w:szCs w:val="36"/>
          <w:highlight w:val="none"/>
          <w:lang w:eastAsia="zh-CN"/>
        </w:rPr>
        <w:t>屋顶结构承载力检测</w:t>
      </w:r>
      <w:r>
        <w:rPr>
          <w:rFonts w:hint="eastAsia" w:ascii="方正小标宋简体" w:eastAsia="方正小标宋简体" w:cs="宋体" w:hAnsiTheme="minorEastAsia"/>
          <w:bCs/>
          <w:sz w:val="44"/>
          <w:szCs w:val="36"/>
          <w:highlight w:val="none"/>
          <w:lang w:val="en-US" w:eastAsia="zh-CN"/>
        </w:rPr>
        <w:t>单位</w:t>
      </w:r>
      <w:r>
        <w:rPr>
          <w:rFonts w:hint="eastAsia" w:ascii="方正小标宋简体" w:eastAsia="方正小标宋简体" w:cs="宋体" w:hAnsiTheme="minorEastAsia"/>
          <w:bCs/>
          <w:sz w:val="44"/>
          <w:szCs w:val="36"/>
          <w:highlight w:val="none"/>
        </w:rPr>
        <w:t>比选文件</w:t>
      </w:r>
    </w:p>
    <w:p>
      <w:pPr>
        <w:keepNext w:val="0"/>
        <w:keepLines w:val="0"/>
        <w:pageBreakBefore w:val="0"/>
        <w:widowControl/>
        <w:kinsoku/>
        <w:wordWrap/>
        <w:overflowPunct/>
        <w:topLinePunct w:val="0"/>
        <w:autoSpaceDE/>
        <w:autoSpaceDN/>
        <w:bidi w:val="0"/>
        <w:spacing w:line="560" w:lineRule="exact"/>
        <w:ind w:firstLine="1104" w:firstLineChars="250"/>
        <w:jc w:val="center"/>
        <w:textAlignment w:val="auto"/>
        <w:rPr>
          <w:rFonts w:ascii="方正小标宋简体" w:eastAsia="方正小标宋简体" w:cs="宋体" w:hAnsiTheme="minorEastAsia"/>
          <w:b/>
          <w:sz w:val="44"/>
          <w:szCs w:val="36"/>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根据</w:t>
      </w:r>
      <w:r>
        <w:rPr>
          <w:rFonts w:hint="eastAsia" w:ascii="仿宋_GB2312" w:hAnsi="仿宋" w:eastAsia="仿宋_GB2312"/>
          <w:sz w:val="32"/>
          <w:szCs w:val="32"/>
          <w:highlight w:val="none"/>
          <w:lang w:eastAsia="zh-CN"/>
        </w:rPr>
        <w:t>我公司</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年第</w:t>
      </w:r>
      <w:r>
        <w:rPr>
          <w:rFonts w:hint="eastAsia" w:ascii="仿宋_GB2312" w:hAnsi="仿宋" w:eastAsia="仿宋_GB2312"/>
          <w:sz w:val="32"/>
          <w:szCs w:val="32"/>
          <w:highlight w:val="none"/>
          <w:lang w:val="en-US" w:eastAsia="zh-CN"/>
        </w:rPr>
        <w:t>11</w:t>
      </w:r>
      <w:r>
        <w:rPr>
          <w:rFonts w:hint="eastAsia" w:ascii="仿宋_GB2312" w:hAnsi="仿宋" w:eastAsia="仿宋_GB2312"/>
          <w:sz w:val="32"/>
          <w:szCs w:val="32"/>
          <w:highlight w:val="none"/>
        </w:rPr>
        <w:t>次总经理办公</w:t>
      </w:r>
      <w:r>
        <w:rPr>
          <w:rFonts w:hint="eastAsia" w:ascii="仿宋_GB2312" w:hAnsi="仿宋" w:eastAsia="仿宋_GB2312"/>
          <w:sz w:val="32"/>
          <w:szCs w:val="32"/>
          <w:highlight w:val="none"/>
          <w:lang w:eastAsia="zh-CN"/>
        </w:rPr>
        <w:t>会议纪要</w:t>
      </w:r>
      <w:r>
        <w:rPr>
          <w:rFonts w:hint="eastAsia" w:ascii="仿宋_GB2312" w:hAnsi="仿宋" w:eastAsia="仿宋_GB2312"/>
          <w:sz w:val="32"/>
          <w:szCs w:val="32"/>
          <w:highlight w:val="none"/>
        </w:rPr>
        <w:t>精神，</w:t>
      </w:r>
      <w:r>
        <w:rPr>
          <w:rFonts w:hint="eastAsia" w:ascii="仿宋_GB2312" w:hAnsi="仿宋" w:eastAsia="仿宋_GB2312"/>
          <w:sz w:val="32"/>
          <w:szCs w:val="32"/>
          <w:highlight w:val="none"/>
          <w:lang w:eastAsia="zh-CN"/>
        </w:rPr>
        <w:t>现</w:t>
      </w:r>
      <w:r>
        <w:rPr>
          <w:rFonts w:hint="eastAsia" w:ascii="仿宋_GB2312" w:hAnsi="仿宋" w:eastAsia="仿宋_GB2312"/>
          <w:sz w:val="32"/>
          <w:szCs w:val="32"/>
          <w:highlight w:val="none"/>
        </w:rPr>
        <w:t>决定通过公开比选方式选择宁东基地屋顶分布式光伏项目</w:t>
      </w:r>
      <w:r>
        <w:rPr>
          <w:rFonts w:hint="eastAsia" w:ascii="仿宋_GB2312" w:hAnsi="仿宋" w:eastAsia="仿宋_GB2312"/>
          <w:sz w:val="32"/>
          <w:szCs w:val="32"/>
          <w:highlight w:val="none"/>
          <w:lang w:eastAsia="zh-CN"/>
        </w:rPr>
        <w:t>屋顶结构承载力检测</w:t>
      </w:r>
      <w:r>
        <w:rPr>
          <w:rFonts w:hint="eastAsia" w:ascii="仿宋_GB2312" w:hAnsi="仿宋" w:eastAsia="仿宋_GB2312"/>
          <w:sz w:val="32"/>
          <w:szCs w:val="32"/>
          <w:highlight w:val="none"/>
        </w:rPr>
        <w:t>单位，具体要求如下</w:t>
      </w:r>
      <w:r>
        <w:rPr>
          <w:rFonts w:hint="eastAsia" w:ascii="仿宋_GB2312" w:hAnsi="仿宋" w:eastAsia="仿宋_GB2312"/>
          <w:sz w:val="32"/>
          <w:szCs w:val="32"/>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800" w:firstLineChars="250"/>
        <w:contextualSpacing/>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项目名称：</w:t>
      </w:r>
      <w:r>
        <w:rPr>
          <w:rFonts w:hint="eastAsia" w:ascii="仿宋_GB2312" w:eastAsia="仿宋_GB2312"/>
          <w:sz w:val="32"/>
          <w:szCs w:val="32"/>
          <w:lang w:val="en-US" w:eastAsia="zh-CN"/>
        </w:rPr>
        <w:t>宁东基地屋顶分布式光伏项目屋顶结构承载力检测单位比选</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项目单位：</w:t>
      </w:r>
      <w:r>
        <w:rPr>
          <w:rFonts w:hint="eastAsia" w:ascii="仿宋_GB2312" w:hAnsi="仿宋" w:eastAsia="仿宋_GB2312"/>
          <w:sz w:val="32"/>
          <w:szCs w:val="32"/>
          <w:highlight w:val="none"/>
          <w:lang w:val="en-US" w:eastAsia="zh-CN"/>
        </w:rPr>
        <w:t>宁夏宁东开发投资有限公司</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项目地点：</w:t>
      </w:r>
      <w:r>
        <w:rPr>
          <w:rFonts w:hint="eastAsia" w:ascii="Times New Roman" w:hAnsi="Times New Roman" w:eastAsia="仿宋_GB2312" w:cs="Times New Roman"/>
          <w:kern w:val="2"/>
          <w:sz w:val="32"/>
          <w:szCs w:val="32"/>
          <w:lang w:val="en-US" w:bidi="ar-SA"/>
        </w:rPr>
        <w:t>宁东能源化工基地</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项目概况：</w:t>
      </w:r>
      <w:r>
        <w:rPr>
          <w:rFonts w:hint="eastAsia" w:ascii="仿宋_GB2312" w:hAnsi="宋体" w:eastAsia="仿宋_GB2312" w:cs="宋体"/>
          <w:color w:val="000000"/>
          <w:kern w:val="0"/>
          <w:sz w:val="32"/>
          <w:szCs w:val="32"/>
          <w:highlight w:val="none"/>
          <w:shd w:val="clear" w:color="auto" w:fill="FFFFFF"/>
          <w:lang w:val="en-US" w:eastAsia="zh-CN"/>
        </w:rPr>
        <w:t>宁东基地屋顶分布式光伏项目是宁夏宁东开发投资有限公司作为投资主体开发建设的新能源项目</w:t>
      </w:r>
      <w:r>
        <w:rPr>
          <w:rFonts w:hint="eastAsia" w:ascii="仿宋_GB2312" w:eastAsia="仿宋_GB2312" w:cs="宋体"/>
          <w:color w:val="000000"/>
          <w:kern w:val="0"/>
          <w:sz w:val="32"/>
          <w:szCs w:val="32"/>
          <w:highlight w:val="none"/>
          <w:shd w:val="clear" w:color="auto" w:fill="FFFFFF"/>
          <w:lang w:val="en-US" w:eastAsia="zh-CN"/>
        </w:rPr>
        <w:t>。项目严格按照宁夏回族自治区发展和改革委下发的《自治区发展改革委关于加快推进整县（市、区）屋顶分布式光伏开发试点有关事宜的通知》（宁发改能源（发展）〔2021〕773 号）要求，在宁东基地范围内建设屋顶分布式光伏项目，其中党政机关建筑屋顶总面积可安装光伏发电比例不低于50%;学校、医院、村委会等公共建筑屋顶总面积可安装光伏发电比例不低于40%；工商业厂房屋顶总面积可安装光伏发电比例不低于30%；农村居民屋顶总面积可安装光伏发电比例不低于20%。截至目前，项目已完成一期合作单位走访洽谈与合作框架协议签订，正在开展屋顶测绘、结构承载力检测、可研编制和初步设计等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、参选单位要求</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Times New Roman" w:eastAsia="仿宋_GB2312" w:cs="Times New Roman"/>
          <w:kern w:val="0"/>
          <w:sz w:val="32"/>
          <w:szCs w:val="32"/>
          <w:lang w:val="en-US" w:eastAsia="zh-CN" w:bidi="ar"/>
        </w:rPr>
      </w:pPr>
      <w:r>
        <w:rPr>
          <w:rFonts w:hint="eastAsia" w:ascii="楷体" w:hAnsi="楷体" w:eastAsia="楷体" w:cs="楷体"/>
          <w:b/>
          <w:bCs/>
          <w:sz w:val="32"/>
          <w:szCs w:val="32"/>
        </w:rPr>
        <w:t>（一）</w:t>
      </w:r>
      <w:r>
        <w:rPr>
          <w:rFonts w:hint="eastAsia" w:ascii="仿宋_GB2312" w:eastAsia="仿宋_GB2312"/>
          <w:sz w:val="32"/>
          <w:szCs w:val="32"/>
        </w:rPr>
        <w:t>参选单位资格要求：</w:t>
      </w:r>
      <w:r>
        <w:rPr>
          <w:rFonts w:hint="eastAsia" w:ascii="仿宋_GB2312" w:hAnsi="仿宋" w:eastAsia="仿宋_GB2312"/>
          <w:sz w:val="32"/>
          <w:szCs w:val="32"/>
          <w:highlight w:val="none"/>
        </w:rPr>
        <w:t>具有独立法人资格，</w:t>
      </w:r>
      <w:r>
        <w:rPr>
          <w:rFonts w:hint="eastAsia" w:ascii="仿宋" w:hAnsi="仿宋" w:eastAsia="仿宋" w:cs="仿宋"/>
          <w:color w:val="000000"/>
          <w:kern w:val="0"/>
          <w:sz w:val="31"/>
          <w:szCs w:val="31"/>
          <w:highlight w:val="none"/>
          <w:lang w:val="en-US" w:eastAsia="zh-CN" w:bidi="ar"/>
        </w:rPr>
        <w:t>具有国家CMA检验检测机构资质认定证书或国家CNAS实验室认可证书，检测范围涵盖建筑工程鉴定检测相关内容，</w:t>
      </w:r>
      <w:r>
        <w:rPr>
          <w:rFonts w:hint="eastAsia" w:ascii="仿宋_GB2312" w:hAnsi="Times New Roman" w:eastAsia="仿宋_GB2312" w:cs="Times New Roman"/>
          <w:kern w:val="0"/>
          <w:sz w:val="32"/>
          <w:szCs w:val="32"/>
          <w:lang w:val="en-US" w:eastAsia="zh-CN" w:bidi="ar"/>
        </w:rPr>
        <w:t>并在人员、设备、资金等方面具备相应的能力。</w:t>
      </w:r>
    </w:p>
    <w:p>
      <w:pPr>
        <w:keepNext w:val="0"/>
        <w:keepLines w:val="0"/>
        <w:pageBreakBefore w:val="0"/>
        <w:widowControl/>
        <w:kinsoku/>
        <w:wordWrap/>
        <w:overflowPunct/>
        <w:topLinePunct w:val="0"/>
        <w:autoSpaceDE/>
        <w:autoSpaceDN/>
        <w:bidi w:val="0"/>
        <w:spacing w:line="560" w:lineRule="exact"/>
        <w:ind w:firstLine="643" w:firstLineChars="200"/>
        <w:contextualSpacing/>
        <w:textAlignment w:val="auto"/>
        <w:rPr>
          <w:rFonts w:ascii="仿宋_GB2312" w:hAnsi="仿宋" w:eastAsia="仿宋_GB2312"/>
          <w:sz w:val="32"/>
          <w:szCs w:val="32"/>
          <w:highlight w:val="none"/>
        </w:rPr>
      </w:pPr>
      <w:r>
        <w:rPr>
          <w:rFonts w:hint="eastAsia" w:ascii="楷体" w:hAnsi="楷体" w:eastAsia="楷体" w:cs="楷体"/>
          <w:b/>
          <w:bCs/>
          <w:sz w:val="32"/>
          <w:szCs w:val="32"/>
          <w:highlight w:val="none"/>
        </w:rPr>
        <w:t>（二）</w:t>
      </w:r>
      <w:r>
        <w:rPr>
          <w:rFonts w:hint="eastAsia" w:ascii="仿宋" w:hAnsi="仿宋" w:eastAsia="仿宋" w:cs="仿宋"/>
          <w:color w:val="000000"/>
          <w:kern w:val="0"/>
          <w:sz w:val="31"/>
          <w:szCs w:val="31"/>
          <w:highlight w:val="none"/>
          <w:lang w:val="en-US" w:eastAsia="zh-CN" w:bidi="ar"/>
        </w:rPr>
        <w:t>最少提供</w:t>
      </w:r>
      <w:r>
        <w:rPr>
          <w:rFonts w:hint="eastAsia" w:ascii="仿宋_GB2312" w:hAnsi="仿宋" w:eastAsia="仿宋_GB2312"/>
          <w:color w:val="auto"/>
          <w:sz w:val="32"/>
          <w:szCs w:val="32"/>
          <w:highlight w:val="none"/>
        </w:rPr>
        <w:t>近三年</w:t>
      </w:r>
      <w:r>
        <w:rPr>
          <w:rFonts w:hint="eastAsia" w:ascii="仿宋_GB2312" w:hAnsi="仿宋" w:eastAsia="仿宋_GB2312"/>
          <w:color w:val="auto"/>
          <w:sz w:val="32"/>
          <w:szCs w:val="32"/>
          <w:highlight w:val="none"/>
          <w:lang w:eastAsia="zh-CN"/>
        </w:rPr>
        <w:t>内</w:t>
      </w:r>
      <w:r>
        <w:rPr>
          <w:rFonts w:hint="eastAsia" w:ascii="仿宋_GB2312" w:hAnsi="仿宋" w:eastAsia="仿宋_GB2312"/>
          <w:color w:val="auto"/>
          <w:sz w:val="32"/>
          <w:szCs w:val="32"/>
          <w:highlight w:val="none"/>
        </w:rPr>
        <w:t>2个与</w:t>
      </w:r>
      <w:r>
        <w:rPr>
          <w:rFonts w:hint="eastAsia" w:ascii="仿宋_GB2312" w:hAnsi="仿宋" w:eastAsia="仿宋_GB2312"/>
          <w:color w:val="auto"/>
          <w:sz w:val="32"/>
          <w:szCs w:val="32"/>
          <w:highlight w:val="none"/>
          <w:lang w:eastAsia="zh-CN"/>
        </w:rPr>
        <w:t>建筑结构安全检测</w:t>
      </w:r>
      <w:r>
        <w:rPr>
          <w:rFonts w:hint="eastAsia" w:ascii="仿宋_GB2312" w:hAnsi="仿宋" w:eastAsia="仿宋_GB2312"/>
          <w:color w:val="auto"/>
          <w:sz w:val="32"/>
          <w:szCs w:val="32"/>
          <w:highlight w:val="none"/>
        </w:rPr>
        <w:t>相关的业绩证明（</w:t>
      </w:r>
      <w:r>
        <w:rPr>
          <w:rFonts w:hint="eastAsia" w:ascii="仿宋_GB2312" w:hAnsi="仿宋" w:eastAsia="仿宋_GB2312"/>
          <w:color w:val="auto"/>
          <w:sz w:val="32"/>
          <w:szCs w:val="32"/>
          <w:highlight w:val="none"/>
          <w:lang w:eastAsia="zh-CN"/>
        </w:rPr>
        <w:t>单个</w:t>
      </w:r>
      <w:r>
        <w:rPr>
          <w:rFonts w:hint="eastAsia" w:ascii="仿宋_GB2312" w:hAnsi="仿宋" w:eastAsia="仿宋_GB2312"/>
          <w:color w:val="auto"/>
          <w:sz w:val="32"/>
          <w:szCs w:val="32"/>
          <w:highlight w:val="none"/>
        </w:rPr>
        <w:t>合同</w:t>
      </w:r>
      <w:r>
        <w:rPr>
          <w:rFonts w:hint="eastAsia" w:ascii="仿宋_GB2312" w:hAnsi="仿宋" w:eastAsia="仿宋_GB2312"/>
          <w:color w:val="auto"/>
          <w:sz w:val="32"/>
          <w:szCs w:val="32"/>
          <w:highlight w:val="none"/>
          <w:lang w:eastAsia="zh-CN"/>
        </w:rPr>
        <w:t>金额</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10</w:t>
      </w:r>
      <w:r>
        <w:rPr>
          <w:rFonts w:hint="eastAsia" w:ascii="仿宋_GB2312" w:hAnsi="仿宋" w:eastAsia="仿宋_GB2312"/>
          <w:color w:val="auto"/>
          <w:sz w:val="32"/>
          <w:szCs w:val="32"/>
          <w:highlight w:val="none"/>
        </w:rPr>
        <w:t>万元）。</w:t>
      </w:r>
    </w:p>
    <w:p>
      <w:pPr>
        <w:keepNext w:val="0"/>
        <w:keepLines w:val="0"/>
        <w:pageBreakBefore w:val="0"/>
        <w:widowControl/>
        <w:kinsoku/>
        <w:wordWrap/>
        <w:overflowPunct/>
        <w:topLinePunct w:val="0"/>
        <w:autoSpaceDE/>
        <w:autoSpaceDN/>
        <w:bidi w:val="0"/>
        <w:spacing w:line="560" w:lineRule="exact"/>
        <w:ind w:firstLine="643" w:firstLineChars="200"/>
        <w:contextualSpacing/>
        <w:textAlignment w:val="auto"/>
        <w:rPr>
          <w:rFonts w:ascii="仿宋_GB2312" w:hAnsi="仿宋" w:eastAsia="仿宋_GB2312"/>
          <w:sz w:val="32"/>
          <w:szCs w:val="32"/>
          <w:highlight w:val="none"/>
        </w:rPr>
      </w:pPr>
      <w:r>
        <w:rPr>
          <w:rFonts w:hint="eastAsia" w:ascii="楷体" w:hAnsi="楷体" w:eastAsia="楷体" w:cs="楷体"/>
          <w:b/>
          <w:bCs/>
          <w:sz w:val="32"/>
          <w:szCs w:val="32"/>
          <w:highlight w:val="none"/>
        </w:rPr>
        <w:t>（三）</w:t>
      </w:r>
      <w:r>
        <w:rPr>
          <w:rFonts w:hint="eastAsia" w:ascii="仿宋_GB2312" w:hAnsi="仿宋" w:eastAsia="仿宋_GB2312"/>
          <w:sz w:val="32"/>
          <w:szCs w:val="32"/>
          <w:highlight w:val="none"/>
        </w:rPr>
        <w:t>通过“信用中国”网站（www.creditchina.gov.cn）查询参选人是否为失信被执行人，并限制失信被执行人参与此次比选。</w:t>
      </w:r>
    </w:p>
    <w:p>
      <w:pPr>
        <w:widowControl w:val="0"/>
        <w:autoSpaceDE w:val="0"/>
        <w:autoSpaceDN w:val="0"/>
        <w:spacing w:line="576" w:lineRule="exact"/>
        <w:ind w:firstLine="640" w:firstLineChars="200"/>
        <w:jc w:val="both"/>
        <w:rPr>
          <w:rFonts w:ascii="仿宋_GB2312" w:hAnsi="仿宋_GB2312" w:eastAsia="仿宋_GB2312" w:cs="仿宋_GB2312"/>
          <w:b/>
          <w:sz w:val="32"/>
          <w:szCs w:val="32"/>
          <w:highlight w:val="none"/>
          <w:lang w:val="zh-CN" w:bidi="zh-CN"/>
        </w:rPr>
      </w:pPr>
      <w:r>
        <w:rPr>
          <w:rFonts w:hint="eastAsia" w:ascii="黑体" w:hAnsi="黑体" w:eastAsia="黑体" w:cs="宋体"/>
          <w:sz w:val="32"/>
          <w:szCs w:val="32"/>
          <w:highlight w:val="none"/>
          <w:lang w:val="zh-CN" w:bidi="zh-CN"/>
        </w:rPr>
        <w:t>三、有关文件</w:t>
      </w:r>
    </w:p>
    <w:p>
      <w:pPr>
        <w:widowControl w:val="0"/>
        <w:autoSpaceDE w:val="0"/>
        <w:autoSpaceDN w:val="0"/>
        <w:spacing w:line="576" w:lineRule="exact"/>
        <w:ind w:firstLine="640" w:firstLineChars="200"/>
        <w:jc w:val="both"/>
        <w:rPr>
          <w:rFonts w:ascii="仿宋_GB2312" w:hAnsi="宋体" w:eastAsia="仿宋_GB2312" w:cs="宋体"/>
          <w:sz w:val="32"/>
          <w:szCs w:val="32"/>
          <w:highlight w:val="none"/>
          <w:lang w:val="zh-CN" w:bidi="zh-CN"/>
        </w:rPr>
      </w:pPr>
      <w:r>
        <w:rPr>
          <w:rFonts w:hint="eastAsia" w:ascii="仿宋_GB2312" w:hAnsi="宋体" w:eastAsia="仿宋_GB2312" w:cs="宋体"/>
          <w:sz w:val="32"/>
          <w:szCs w:val="32"/>
          <w:highlight w:val="none"/>
          <w:lang w:val="zh-CN" w:bidi="zh-CN"/>
        </w:rPr>
        <w:t>参选单位必须出具下列资质证明文件：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lang w:val="zh-CN" w:bidi="zh-CN"/>
        </w:rPr>
        <w:t>参选单位营业执照复印件。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lang w:val="zh-CN" w:bidi="zh-CN"/>
        </w:rPr>
        <w:t>如参与比选的代表人不是法定代表人，代表人须持有法定代表人签字</w:t>
      </w:r>
      <w:r>
        <w:rPr>
          <w:rFonts w:hint="eastAsia" w:ascii="仿宋_GB2312" w:hAnsi="仿宋_GB2312" w:eastAsia="仿宋_GB2312" w:cs="仿宋_GB2312"/>
          <w:sz w:val="32"/>
          <w:szCs w:val="32"/>
          <w:highlight w:val="none"/>
          <w:lang w:val="en-US" w:bidi="zh-CN"/>
        </w:rPr>
        <w:t>或</w:t>
      </w:r>
      <w:r>
        <w:rPr>
          <w:rFonts w:hint="eastAsia" w:ascii="仿宋_GB2312" w:hAnsi="仿宋_GB2312" w:eastAsia="仿宋_GB2312" w:cs="仿宋_GB2312"/>
          <w:sz w:val="32"/>
          <w:szCs w:val="32"/>
          <w:highlight w:val="none"/>
          <w:lang w:val="zh-CN" w:bidi="zh-CN"/>
        </w:rPr>
        <w:t>盖章的《法定代表人授权书》原件（格式见附件）。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lang w:val="zh-CN" w:bidi="zh-CN"/>
        </w:rPr>
        <w:t>参选单位法定代表人身份证复印件。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lang w:val="zh-CN" w:eastAsia="zh-CN" w:bidi="zh-CN"/>
        </w:rPr>
        <w:t>授权委托代理人</w:t>
      </w:r>
      <w:r>
        <w:rPr>
          <w:rFonts w:hint="eastAsia" w:ascii="仿宋_GB2312" w:hAnsi="仿宋_GB2312" w:eastAsia="仿宋_GB2312" w:cs="仿宋_GB2312"/>
          <w:sz w:val="32"/>
          <w:szCs w:val="32"/>
          <w:highlight w:val="none"/>
          <w:lang w:val="zh-CN" w:bidi="zh-CN"/>
        </w:rPr>
        <w:t>身份</w:t>
      </w:r>
      <w:r>
        <w:rPr>
          <w:rFonts w:hint="eastAsia" w:ascii="仿宋_GB2312" w:hAnsi="仿宋_GB2312" w:eastAsia="仿宋_GB2312" w:cs="仿宋_GB2312"/>
          <w:sz w:val="32"/>
          <w:szCs w:val="32"/>
          <w:highlight w:val="none"/>
        </w:rPr>
        <w:t>证原件及复印件。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lang w:val="zh-CN" w:bidi="zh-CN"/>
        </w:rPr>
        <w:t>报价函（报价函格式见附件）。</w:t>
      </w:r>
    </w:p>
    <w:p>
      <w:pPr>
        <w:widowControl w:val="0"/>
        <w:autoSpaceDE w:val="0"/>
        <w:autoSpaceDN w:val="0"/>
        <w:spacing w:line="576" w:lineRule="exact"/>
        <w:ind w:firstLine="643" w:firstLineChars="200"/>
        <w:jc w:val="both"/>
        <w:rPr>
          <w:rFonts w:hint="eastAsia"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（六）</w:t>
      </w:r>
      <w:r>
        <w:rPr>
          <w:rFonts w:hint="eastAsia" w:ascii="仿宋_GB2312" w:hAnsi="仿宋_GB2312" w:eastAsia="仿宋_GB2312" w:cs="仿宋_GB2312"/>
          <w:sz w:val="32"/>
          <w:szCs w:val="32"/>
          <w:highlight w:val="none"/>
          <w:lang w:val="zh-CN" w:bidi="zh-CN"/>
        </w:rPr>
        <w:t>业绩证明文件复印件（合同）。</w:t>
      </w:r>
    </w:p>
    <w:p>
      <w:pPr>
        <w:spacing w:line="576" w:lineRule="exact"/>
        <w:ind w:firstLine="640" w:firstLineChars="200"/>
        <w:contextualSpacing/>
        <w:jc w:val="both"/>
        <w:rPr>
          <w:rFonts w:ascii="黑体" w:hAnsi="黑体" w:eastAsia="黑体" w:cs="黑体"/>
          <w:bCs/>
          <w:sz w:val="32"/>
          <w:szCs w:val="32"/>
          <w:highlight w:val="none"/>
        </w:rPr>
      </w:pPr>
      <w:r>
        <w:rPr>
          <w:rFonts w:hint="eastAsia" w:ascii="黑体" w:hAnsi="黑体" w:eastAsia="黑体" w:cs="黑体"/>
          <w:bCs/>
          <w:sz w:val="32"/>
          <w:szCs w:val="32"/>
          <w:highlight w:val="none"/>
        </w:rPr>
        <w:t xml:space="preserve"> </w:t>
      </w:r>
      <w:r>
        <w:rPr>
          <w:rFonts w:hint="eastAsia" w:ascii="黑体" w:hAnsi="黑体" w:eastAsia="黑体" w:cs="黑体"/>
          <w:bCs/>
          <w:sz w:val="32"/>
          <w:szCs w:val="32"/>
          <w:highlight w:val="none"/>
          <w:lang w:eastAsia="zh-CN"/>
        </w:rPr>
        <w:t>四</w:t>
      </w:r>
      <w:r>
        <w:rPr>
          <w:rFonts w:hint="eastAsia" w:ascii="黑体" w:hAnsi="黑体" w:eastAsia="黑体" w:cs="黑体"/>
          <w:bCs/>
          <w:sz w:val="32"/>
          <w:szCs w:val="32"/>
          <w:highlight w:val="none"/>
        </w:rPr>
        <w:t>、比选须知</w:t>
      </w:r>
    </w:p>
    <w:p>
      <w:pPr>
        <w:widowControl w:val="0"/>
        <w:autoSpaceDE w:val="0"/>
        <w:autoSpaceDN w:val="0"/>
        <w:spacing w:line="576" w:lineRule="exact"/>
        <w:ind w:firstLine="643" w:firstLineChars="200"/>
        <w:contextualSpacing w:val="0"/>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（一）适用范围</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本比选文件仅适用于本次</w:t>
      </w:r>
      <w:r>
        <w:rPr>
          <w:rFonts w:hint="eastAsia" w:ascii="仿宋_GB2312" w:eastAsia="仿宋_GB2312"/>
          <w:sz w:val="32"/>
          <w:szCs w:val="32"/>
          <w:lang w:val="en-US" w:eastAsia="zh-CN"/>
        </w:rPr>
        <w:t>宁东基地屋顶分布式光伏项目屋顶结构承载力检测单位</w:t>
      </w:r>
      <w:r>
        <w:rPr>
          <w:rFonts w:hint="eastAsia" w:ascii="仿宋_GB2312" w:hAnsi="仿宋_GB2312" w:eastAsia="仿宋_GB2312" w:cs="仿宋_GB2312"/>
          <w:sz w:val="32"/>
          <w:szCs w:val="32"/>
          <w:highlight w:val="none"/>
        </w:rPr>
        <w:t>比选工作。</w:t>
      </w:r>
    </w:p>
    <w:p>
      <w:pPr>
        <w:widowControl w:val="0"/>
        <w:autoSpaceDE w:val="0"/>
        <w:autoSpaceDN w:val="0"/>
        <w:spacing w:line="576" w:lineRule="exact"/>
        <w:ind w:firstLine="643" w:firstLineChars="200"/>
        <w:contextualSpacing w:val="0"/>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（二）评审委员会组成</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由宁夏宁东开发投资有限公司采购领导小组和采购监督领导小组成员组成。</w:t>
      </w:r>
    </w:p>
    <w:p>
      <w:pPr>
        <w:spacing w:line="576" w:lineRule="exact"/>
        <w:ind w:firstLine="643" w:firstLineChars="200"/>
        <w:contextualSpacing/>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递交参选文件截止时间和比选时间：202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下</w:t>
      </w:r>
      <w:r>
        <w:rPr>
          <w:rFonts w:hint="eastAsia" w:ascii="仿宋_GB2312" w:hAnsi="仿宋_GB2312" w:eastAsia="仿宋_GB2312" w:cs="仿宋_GB2312"/>
          <w:sz w:val="32"/>
          <w:szCs w:val="32"/>
          <w:highlight w:val="none"/>
        </w:rPr>
        <w:t>午1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:00。</w:t>
      </w:r>
    </w:p>
    <w:p>
      <w:pPr>
        <w:spacing w:line="576" w:lineRule="exact"/>
        <w:ind w:firstLine="643" w:firstLineChars="200"/>
        <w:contextualSpacing/>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rPr>
        <w:t>递交参选文件地点：宁东基地企业总部大楼8层</w:t>
      </w:r>
      <w:r>
        <w:rPr>
          <w:rFonts w:hint="eastAsia" w:ascii="仿宋_GB2312" w:hAnsi="仿宋_GB2312" w:eastAsia="仿宋_GB2312" w:cs="仿宋_GB2312"/>
          <w:sz w:val="32"/>
          <w:szCs w:val="32"/>
          <w:highlight w:val="none"/>
          <w:lang w:val="en-US" w:eastAsia="zh-CN"/>
        </w:rPr>
        <w:t>803投资发展部</w:t>
      </w:r>
      <w:r>
        <w:rPr>
          <w:rFonts w:hint="eastAsia" w:ascii="仿宋_GB2312" w:hAnsi="仿宋_GB2312" w:eastAsia="仿宋_GB2312" w:cs="仿宋_GB2312"/>
          <w:sz w:val="32"/>
          <w:szCs w:val="32"/>
          <w:highlight w:val="none"/>
        </w:rPr>
        <w:t xml:space="preserve">。 </w:t>
      </w:r>
    </w:p>
    <w:p>
      <w:pPr>
        <w:spacing w:line="560" w:lineRule="exact"/>
        <w:ind w:firstLine="643" w:firstLineChars="200"/>
        <w:contextualSpacing/>
        <w:rPr>
          <w:rFonts w:ascii="仿宋_GB2312" w:hAnsi="仿宋" w:eastAsia="仿宋_GB2312"/>
          <w:sz w:val="32"/>
          <w:szCs w:val="32"/>
          <w:highlight w:val="none"/>
          <w:lang w:val="zh-CN"/>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rPr>
        <w:t>参与比选地点：</w:t>
      </w:r>
      <w:r>
        <w:rPr>
          <w:rFonts w:hint="eastAsia" w:ascii="仿宋_GB2312" w:hAnsi="仿宋" w:eastAsia="仿宋_GB2312"/>
          <w:sz w:val="32"/>
          <w:szCs w:val="32"/>
          <w:highlight w:val="none"/>
          <w:lang w:val="zh-CN"/>
        </w:rPr>
        <w:t>宁东基地企业总部大楼</w:t>
      </w:r>
      <w:r>
        <w:rPr>
          <w:rFonts w:ascii="仿宋_GB2312" w:hAnsi="仿宋" w:eastAsia="仿宋_GB2312"/>
          <w:sz w:val="32"/>
          <w:szCs w:val="32"/>
          <w:highlight w:val="none"/>
        </w:rPr>
        <w:t>8</w:t>
      </w:r>
      <w:r>
        <w:rPr>
          <w:rFonts w:hint="eastAsia" w:ascii="仿宋_GB2312" w:hAnsi="仿宋" w:eastAsia="仿宋_GB2312"/>
          <w:sz w:val="32"/>
          <w:szCs w:val="32"/>
          <w:highlight w:val="none"/>
          <w:lang w:val="zh-CN"/>
        </w:rPr>
        <w:t>层党员活动室。</w:t>
      </w:r>
    </w:p>
    <w:p>
      <w:pPr>
        <w:spacing w:line="576" w:lineRule="exact"/>
        <w:ind w:firstLine="640" w:firstLineChars="200"/>
        <w:contextualSpacing/>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张</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 xml:space="preserve">      联系电话：0951-</w:t>
      </w:r>
      <w:r>
        <w:rPr>
          <w:rFonts w:hint="eastAsia" w:ascii="仿宋_GB2312" w:hAnsi="仿宋_GB2312" w:eastAsia="仿宋_GB2312" w:cs="仿宋_GB2312"/>
          <w:sz w:val="32"/>
          <w:szCs w:val="32"/>
          <w:highlight w:val="none"/>
          <w:lang w:val="en-US" w:eastAsia="zh-CN"/>
        </w:rPr>
        <w:t>5918645</w:t>
      </w:r>
    </w:p>
    <w:p>
      <w:pPr>
        <w:spacing w:line="560" w:lineRule="exact"/>
        <w:ind w:firstLine="643" w:firstLineChars="200"/>
        <w:contextualSpacing/>
        <w:jc w:val="left"/>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（六）有关要求</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1.参选文件必须按要求用中文编写，所有报价及参选文件中所提的币种均为人民币，否则报价无效。</w:t>
      </w:r>
    </w:p>
    <w:p>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 </w:t>
      </w:r>
    </w:p>
    <w:p>
      <w:pPr>
        <w:adjustRightInd w:val="0"/>
        <w:snapToGrid w:val="0"/>
        <w:spacing w:line="560" w:lineRule="exact"/>
        <w:ind w:firstLine="640" w:firstLineChars="200"/>
        <w:contextualSpacing/>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3.完成期限：</w:t>
      </w:r>
      <w:r>
        <w:rPr>
          <w:rFonts w:hint="eastAsia" w:ascii="仿宋" w:hAnsi="仿宋" w:eastAsia="仿宋" w:cs="仿宋"/>
          <w:sz w:val="32"/>
          <w:szCs w:val="32"/>
          <w:highlight w:val="none"/>
          <w:lang w:eastAsia="zh-CN"/>
        </w:rPr>
        <w:t>合同签订后，由宁夏宁东开发投资有限公司根据项目建设计划分批次指定建筑开展屋顶结构承载力检测，</w:t>
      </w:r>
      <w:r>
        <w:rPr>
          <w:rFonts w:hint="eastAsia" w:ascii="仿宋" w:hAnsi="仿宋" w:eastAsia="仿宋" w:cs="仿宋"/>
          <w:sz w:val="32"/>
          <w:szCs w:val="32"/>
          <w:highlight w:val="none"/>
          <w:lang w:val="en-US" w:eastAsia="zh-CN"/>
        </w:rPr>
        <w:t>单次检测工作完成后3个工作日内出具检测报告</w:t>
      </w:r>
      <w:r>
        <w:rPr>
          <w:rFonts w:hint="eastAsia" w:ascii="仿宋_GB2312" w:hAnsi="仿宋_GB2312" w:eastAsia="仿宋_GB2312" w:cs="仿宋_GB2312"/>
          <w:b w:val="0"/>
          <w:bCs w:val="0"/>
          <w:sz w:val="32"/>
          <w:szCs w:val="32"/>
          <w:highlight w:val="none"/>
        </w:rPr>
        <w:t>。</w:t>
      </w:r>
    </w:p>
    <w:p>
      <w:pPr>
        <w:adjustRightInd w:val="0"/>
        <w:snapToGrid w:val="0"/>
        <w:spacing w:before="0" w:after="0" w:line="560" w:lineRule="exact"/>
        <w:ind w:firstLine="643" w:firstLineChars="200"/>
        <w:contextualSpacing/>
        <w:jc w:val="both"/>
        <w:rPr>
          <w:rFonts w:ascii="仿宋_GB2312" w:hAnsi="仿宋_GB2312" w:eastAsia="仿宋_GB2312" w:cs="仿宋_GB2312"/>
          <w:b w:val="0"/>
          <w:bCs w:val="0"/>
          <w:sz w:val="32"/>
          <w:szCs w:val="32"/>
          <w:highlight w:val="none"/>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七</w:t>
      </w:r>
      <w:r>
        <w:rPr>
          <w:rFonts w:hint="eastAsia" w:ascii="楷体" w:hAnsi="楷体" w:eastAsia="楷体" w:cs="楷体"/>
          <w:b/>
          <w:bCs/>
          <w:sz w:val="32"/>
          <w:szCs w:val="32"/>
          <w:highlight w:val="none"/>
          <w:lang w:val="zh-CN" w:bidi="zh-CN"/>
        </w:rPr>
        <w:t>）比选办法：</w:t>
      </w:r>
      <w:r>
        <w:rPr>
          <w:rFonts w:hint="eastAsia" w:ascii="仿宋_GB2312" w:hAnsi="仿宋_GB2312" w:eastAsia="仿宋_GB2312" w:cs="仿宋_GB2312"/>
          <w:sz w:val="32"/>
          <w:szCs w:val="32"/>
          <w:highlight w:val="none"/>
          <w:lang w:eastAsia="zh-CN"/>
        </w:rPr>
        <w:t>最低价中选法</w:t>
      </w:r>
      <w:r>
        <w:rPr>
          <w:rFonts w:hint="eastAsia" w:ascii="仿宋_GB2312" w:hAnsi="仿宋_GB2312" w:eastAsia="仿宋_GB2312" w:cs="仿宋_GB2312"/>
          <w:sz w:val="32"/>
          <w:szCs w:val="32"/>
          <w:highlight w:val="none"/>
        </w:rPr>
        <w:t>。</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八</w:t>
      </w:r>
      <w:r>
        <w:rPr>
          <w:rFonts w:hint="eastAsia" w:ascii="楷体" w:hAnsi="楷体" w:eastAsia="楷体" w:cs="楷体"/>
          <w:b/>
          <w:bCs/>
          <w:sz w:val="32"/>
          <w:szCs w:val="32"/>
          <w:highlight w:val="none"/>
          <w:lang w:val="zh-CN" w:bidi="zh-CN"/>
        </w:rPr>
        <w:t>）参选控制价上限与报价有效期</w:t>
      </w:r>
      <w:r>
        <w:rPr>
          <w:rFonts w:hint="eastAsia" w:ascii="楷体" w:hAnsi="楷体" w:eastAsia="楷体" w:cs="楷体"/>
          <w:b/>
          <w:bCs/>
          <w:sz w:val="32"/>
          <w:szCs w:val="32"/>
          <w:highlight w:val="none"/>
          <w:lang w:val="zh-CN" w:eastAsia="zh-CN" w:bidi="zh-CN"/>
        </w:rPr>
        <w:t>：</w:t>
      </w:r>
    </w:p>
    <w:p>
      <w:pPr>
        <w:adjustRightInd w:val="0"/>
        <w:snapToGrid w:val="0"/>
        <w:spacing w:line="560" w:lineRule="exact"/>
        <w:ind w:firstLine="640" w:firstLineChars="200"/>
        <w:contextualSpacing/>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次屋顶结构承载力检测工作</w:t>
      </w:r>
      <w:r>
        <w:rPr>
          <w:rFonts w:hint="eastAsia" w:ascii="仿宋_GB2312" w:hAnsi="仿宋_GB2312" w:eastAsia="仿宋_GB2312" w:cs="仿宋_GB2312"/>
          <w:sz w:val="32"/>
          <w:szCs w:val="32"/>
          <w:highlight w:val="none"/>
        </w:rPr>
        <w:t>参选控制价上限为</w:t>
      </w:r>
      <w:r>
        <w:rPr>
          <w:rFonts w:hint="eastAsia" w:ascii="仿宋_GB2312" w:hAnsi="仿宋_GB2312" w:eastAsia="仿宋_GB2312" w:cs="仿宋_GB2312"/>
          <w:sz w:val="32"/>
          <w:szCs w:val="32"/>
          <w:highlight w:val="none"/>
          <w:lang w:val="en-US" w:eastAsia="zh-CN"/>
        </w:rPr>
        <w:t>5.0元/平方米。</w:t>
      </w:r>
    </w:p>
    <w:p>
      <w:pPr>
        <w:adjustRightInd w:val="0"/>
        <w:snapToGrid w:val="0"/>
        <w:spacing w:line="560" w:lineRule="exact"/>
        <w:ind w:firstLine="640" w:firstLineChars="200"/>
        <w:contextualSpacing/>
        <w:jc w:val="both"/>
        <w:rPr>
          <w:rFonts w:hint="eastAsia" w:ascii="仿宋_GB2312" w:hAnsi="宋体" w:eastAsia="仿宋_GB2312" w:cs="仿宋_GB2312"/>
          <w:sz w:val="32"/>
          <w:szCs w:val="32"/>
        </w:rPr>
      </w:pPr>
      <w:r>
        <w:rPr>
          <w:rFonts w:hint="eastAsia" w:ascii="仿宋_GB2312" w:hAnsi="仿宋_GB2312" w:eastAsia="仿宋_GB2312" w:cs="仿宋_GB2312"/>
          <w:sz w:val="32"/>
          <w:szCs w:val="32"/>
          <w:highlight w:val="none"/>
        </w:rPr>
        <w:t>报价有效期为自参选文件递交之日起</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个日历天。</w:t>
      </w:r>
    </w:p>
    <w:p>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在特殊情况下参选人于原报价有效期截止之前，可以书面形式（如信件、传真或电报等）向比选人提出延长报价有效期的要求。</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九</w:t>
      </w:r>
      <w:r>
        <w:rPr>
          <w:rFonts w:hint="eastAsia" w:ascii="楷体" w:hAnsi="楷体" w:eastAsia="楷体" w:cs="楷体"/>
          <w:b/>
          <w:bCs/>
          <w:sz w:val="32"/>
          <w:szCs w:val="32"/>
          <w:highlight w:val="none"/>
          <w:lang w:val="zh-CN" w:bidi="zh-CN"/>
        </w:rPr>
        <w:t>）参选文件规范</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1.参加比选的参选人应按照比选文件的要求准备参选文件</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式</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份，其中正本1份、副本1份，封面上标注“正本”、“副本”字样。</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2.参选文件均需打印胶装，由参选人的法定代表人或其授权委托代理人签字并盖单位公章和骑缝章。</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3.授权委托代理人必须将法定代表人签字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或盖章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后的“法定代表人授权书”附在参选文件中。</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4.参选文件必须装订成册。</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bookmarkStart w:id="1" w:name="page6"/>
      <w:bookmarkEnd w:id="1"/>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十</w:t>
      </w:r>
      <w:r>
        <w:rPr>
          <w:rFonts w:hint="eastAsia" w:ascii="楷体" w:hAnsi="楷体" w:eastAsia="楷体" w:cs="楷体"/>
          <w:b/>
          <w:bCs/>
          <w:sz w:val="32"/>
          <w:szCs w:val="32"/>
          <w:highlight w:val="none"/>
          <w:lang w:val="zh-CN" w:bidi="zh-CN"/>
        </w:rPr>
        <w:t>）参选文件的密封和递交</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参选人应将其参选文件进行密封，在封面及密封袋上注明比选项目名称和参选人的名称、地址，并</w:t>
      </w:r>
      <w:r>
        <w:rPr>
          <w:rFonts w:hint="eastAsia" w:ascii="仿宋_GB2312" w:hAnsi="仿宋" w:eastAsia="仿宋_GB2312" w:cs="宋体"/>
          <w:sz w:val="32"/>
          <w:szCs w:val="32"/>
          <w:highlight w:val="none"/>
          <w:lang w:val="en-US" w:eastAsia="zh-CN"/>
        </w:rPr>
        <w:t>在密封处</w:t>
      </w:r>
      <w:r>
        <w:rPr>
          <w:rFonts w:hint="eastAsia" w:ascii="仿宋_GB2312" w:hAnsi="仿宋" w:eastAsia="仿宋_GB2312" w:cs="宋体"/>
          <w:sz w:val="32"/>
          <w:szCs w:val="32"/>
          <w:highlight w:val="none"/>
        </w:rPr>
        <w:t>加盖单位公章。</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如果参选文件未按上述要求进行密封和标注，将视为无效参选文件。</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各参选单位代表必须在规定时间内递交参选文件至规定地点，否则视为无效参选。</w:t>
      </w:r>
    </w:p>
    <w:p>
      <w:pPr>
        <w:spacing w:line="576" w:lineRule="exact"/>
        <w:ind w:firstLine="640" w:firstLineChars="200"/>
        <w:jc w:val="both"/>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、比选程序</w:t>
      </w:r>
    </w:p>
    <w:p>
      <w:pPr>
        <w:tabs>
          <w:tab w:val="left" w:pos="256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rPr>
        <w:t>主持人宣布比选会议议程。</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rPr>
        <w:t>介绍比选项目情况并宣读参选人名单。</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宣读比选纪律和注意事项。</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rPr>
        <w:t>宣读评审委员会成员名单。</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rPr>
        <w:t>递交参选文件。</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eastAsia="zh-CN" w:bidi="zh-CN"/>
        </w:rPr>
        <w:t>（六）</w:t>
      </w:r>
      <w:r>
        <w:rPr>
          <w:rFonts w:hint="eastAsia" w:ascii="仿宋_GB2312" w:hAnsi="仿宋_GB2312" w:eastAsia="仿宋_GB2312" w:cs="仿宋_GB2312"/>
          <w:sz w:val="32"/>
          <w:szCs w:val="32"/>
          <w:highlight w:val="none"/>
        </w:rPr>
        <w:t>评审委员会按照比选文件要求和</w:t>
      </w:r>
      <w:r>
        <w:rPr>
          <w:rFonts w:hint="eastAsia" w:ascii="仿宋_GB2312" w:hAnsi="仿宋_GB2312" w:eastAsia="仿宋_GB2312" w:cs="仿宋_GB2312"/>
          <w:sz w:val="32"/>
          <w:szCs w:val="32"/>
          <w:highlight w:val="none"/>
          <w:lang w:eastAsia="zh-CN"/>
        </w:rPr>
        <w:t>参选单位报价</w:t>
      </w:r>
      <w:r>
        <w:rPr>
          <w:rFonts w:hint="eastAsia" w:ascii="仿宋_GB2312" w:hAnsi="仿宋" w:eastAsia="仿宋_GB2312"/>
          <w:sz w:val="32"/>
          <w:szCs w:val="32"/>
          <w:highlight w:val="none"/>
          <w:lang w:val="zh-CN"/>
        </w:rPr>
        <w:t>填写中选候选人推荐表，如有多家单位报价一致且为最低价的，由评审委员会现场讨论并投票推选出排名第一的中选候选人。</w:t>
      </w:r>
    </w:p>
    <w:p>
      <w:pPr>
        <w:spacing w:line="576" w:lineRule="exact"/>
        <w:ind w:firstLine="800" w:firstLineChars="250"/>
        <w:jc w:val="both"/>
        <w:rPr>
          <w:rFonts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、评标纪律和注意事项</w:t>
      </w:r>
    </w:p>
    <w:p>
      <w:pPr>
        <w:spacing w:line="576" w:lineRule="exact"/>
        <w:ind w:right="360"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rPr>
        <w:t>评审委员会评选过程中必须全程保密, 任何人不得以任何形式透露给参选人或与参选人有关的单位或个人。</w:t>
      </w:r>
    </w:p>
    <w:p>
      <w:pPr>
        <w:spacing w:line="576" w:lineRule="exact"/>
        <w:ind w:right="360"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rPr>
        <w:t>在比选过程中参选人必须根据评审委员会要求就有关问题进行澄清或说明。</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对各参选人的商业秘密评审委员会成员应予以保密，不得泄露给其他参选人。</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七</w:t>
      </w:r>
      <w:r>
        <w:rPr>
          <w:rFonts w:hint="eastAsia" w:ascii="黑体" w:hAnsi="黑体" w:eastAsia="黑体"/>
          <w:sz w:val="32"/>
          <w:szCs w:val="32"/>
          <w:highlight w:val="none"/>
        </w:rPr>
        <w:t>、合同</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中选单位应在中选通知书发出之日起</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个工作日内与比选单位签订</w:t>
      </w:r>
      <w:r>
        <w:rPr>
          <w:rFonts w:hint="eastAsia" w:ascii="仿宋_GB2312" w:eastAsia="仿宋_GB2312"/>
          <w:sz w:val="32"/>
          <w:szCs w:val="32"/>
          <w:lang w:val="en-US" w:eastAsia="zh-CN"/>
        </w:rPr>
        <w:t>宁东基地屋顶分布式光伏项目屋顶结构承载力检测合同</w:t>
      </w:r>
      <w:r>
        <w:rPr>
          <w:rFonts w:hint="eastAsia" w:ascii="仿宋_GB2312" w:hAnsi="仿宋_GB2312" w:eastAsia="仿宋_GB2312" w:cs="仿宋_GB2312"/>
          <w:sz w:val="32"/>
          <w:szCs w:val="32"/>
          <w:highlight w:val="none"/>
        </w:rPr>
        <w:t>，因为中选单位原因逾期未签订合同的视为中选单位自动放弃中选。</w:t>
      </w:r>
    </w:p>
    <w:p>
      <w:pPr>
        <w:adjustRightInd w:val="0"/>
        <w:snapToGrid w:val="0"/>
        <w:spacing w:line="560" w:lineRule="exact"/>
        <w:ind w:firstLine="640" w:firstLineChars="200"/>
        <w:contextualSpacing/>
        <w:rPr>
          <w:rFonts w:ascii="仿宋_GB2312" w:eastAsia="仿宋_GB2312" w:cs="Arial" w:hAnsiTheme="minorEastAsia"/>
          <w:sz w:val="32"/>
          <w:szCs w:val="32"/>
          <w:highlight w:val="none"/>
        </w:rPr>
      </w:pPr>
      <w:r>
        <w:rPr>
          <w:rFonts w:hint="eastAsia" w:ascii="黑体" w:hAnsi="黑体" w:eastAsia="黑体" w:cs="黑体"/>
          <w:bCs/>
          <w:sz w:val="32"/>
          <w:szCs w:val="32"/>
          <w:highlight w:val="none"/>
          <w:lang w:eastAsia="zh-CN"/>
        </w:rPr>
        <w:t>八</w:t>
      </w:r>
      <w:r>
        <w:rPr>
          <w:rFonts w:hint="eastAsia" w:ascii="黑体" w:hAnsi="黑体" w:eastAsia="黑体" w:cs="黑体"/>
          <w:bCs/>
          <w:sz w:val="32"/>
          <w:szCs w:val="32"/>
          <w:highlight w:val="none"/>
        </w:rPr>
        <w:t>、附 件</w:t>
      </w:r>
    </w:p>
    <w:p>
      <w:pPr>
        <w:adjustRightInd w:val="0"/>
        <w:snapToGrid w:val="0"/>
        <w:spacing w:line="560" w:lineRule="exact"/>
        <w:ind w:firstLine="643" w:firstLineChars="200"/>
        <w:contextualSpacing/>
        <w:rPr>
          <w:rFonts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bidi="zh-CN"/>
        </w:rPr>
        <w:t>附件一</w:t>
      </w:r>
      <w:r>
        <w:rPr>
          <w:rFonts w:hint="eastAsia" w:ascii="仿宋_GB2312" w:eastAsia="仿宋_GB2312" w:cs="Arial" w:hAnsiTheme="minorEastAsia"/>
          <w:sz w:val="32"/>
          <w:szCs w:val="32"/>
          <w:highlight w:val="none"/>
        </w:rPr>
        <w:t xml:space="preserve"> </w:t>
      </w:r>
      <w:r>
        <w:rPr>
          <w:rFonts w:hint="eastAsia" w:ascii="仿宋_GB2312" w:eastAsia="仿宋_GB2312" w:cs="宋体" w:hAnsiTheme="minorEastAsia"/>
          <w:sz w:val="32"/>
          <w:szCs w:val="32"/>
          <w:highlight w:val="none"/>
        </w:rPr>
        <w:t>报价函</w:t>
      </w:r>
      <w:bookmarkStart w:id="14" w:name="_GoBack"/>
      <w:bookmarkEnd w:id="14"/>
    </w:p>
    <w:p>
      <w:pPr>
        <w:adjustRightInd w:val="0"/>
        <w:snapToGrid w:val="0"/>
        <w:spacing w:line="560" w:lineRule="exact"/>
        <w:ind w:firstLine="643" w:firstLineChars="200"/>
        <w:contextualSpacing/>
        <w:rPr>
          <w:rFonts w:hint="eastAsia"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bidi="zh-CN"/>
        </w:rPr>
        <w:t>附件二</w:t>
      </w:r>
      <w:r>
        <w:rPr>
          <w:rFonts w:hint="eastAsia" w:ascii="仿宋_GB2312" w:eastAsia="仿宋_GB2312" w:cs="宋体" w:hAnsiTheme="minorEastAsia"/>
          <w:sz w:val="32"/>
          <w:szCs w:val="32"/>
          <w:highlight w:val="none"/>
        </w:rPr>
        <w:t xml:space="preserve"> 法定代表人授权书</w:t>
      </w:r>
    </w:p>
    <w:p>
      <w:pPr>
        <w:adjustRightInd w:val="0"/>
        <w:snapToGrid w:val="0"/>
        <w:spacing w:line="560" w:lineRule="exact"/>
        <w:ind w:firstLine="643" w:firstLineChars="200"/>
        <w:contextualSpacing/>
        <w:rPr>
          <w:rFonts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eastAsia="zh-CN" w:bidi="zh-CN"/>
        </w:rPr>
        <w:t xml:space="preserve">附件三 </w:t>
      </w:r>
      <w:r>
        <w:rPr>
          <w:rFonts w:hint="eastAsia" w:ascii="仿宋_GB2312" w:eastAsia="仿宋_GB2312" w:cs="宋体" w:hAnsiTheme="minorEastAsia"/>
          <w:sz w:val="32"/>
          <w:szCs w:val="32"/>
          <w:highlight w:val="none"/>
          <w:lang w:val="en-US" w:eastAsia="zh-CN"/>
        </w:rPr>
        <w:t>参选文件格式</w:t>
      </w:r>
      <w:r>
        <w:rPr>
          <w:rFonts w:hint="eastAsia" w:ascii="仿宋_GB2312" w:eastAsia="仿宋_GB2312" w:cs="宋体" w:hAnsiTheme="minorEastAsia"/>
          <w:sz w:val="32"/>
          <w:szCs w:val="32"/>
          <w:highlight w:val="none"/>
        </w:rPr>
        <w:t xml:space="preserve">                            </w:t>
      </w:r>
    </w:p>
    <w:p>
      <w:pPr>
        <w:adjustRightInd w:val="0"/>
        <w:snapToGrid w:val="0"/>
        <w:spacing w:line="576" w:lineRule="exact"/>
        <w:ind w:firstLine="4480" w:firstLineChars="1400"/>
        <w:contextualSpacing/>
        <w:rPr>
          <w:rFonts w:ascii="仿宋_GB2312" w:eastAsia="仿宋_GB2312" w:cs="宋体" w:hAnsiTheme="minorEastAsia"/>
          <w:sz w:val="32"/>
          <w:szCs w:val="32"/>
          <w:highlight w:val="none"/>
        </w:rPr>
      </w:pPr>
    </w:p>
    <w:p>
      <w:pPr>
        <w:adjustRightInd w:val="0"/>
        <w:snapToGrid w:val="0"/>
        <w:spacing w:line="576" w:lineRule="exact"/>
        <w:ind w:firstLine="4480" w:firstLineChars="1400"/>
        <w:contextualSpacing/>
        <w:rPr>
          <w:rFonts w:ascii="仿宋_GB2312" w:eastAsia="仿宋_GB2312" w:cs="宋体" w:hAnsiTheme="minorEastAsia"/>
          <w:sz w:val="32"/>
          <w:szCs w:val="32"/>
          <w:highlight w:val="none"/>
        </w:rPr>
      </w:pPr>
      <w:r>
        <w:rPr>
          <w:rFonts w:hint="eastAsia" w:ascii="仿宋_GB2312" w:eastAsia="仿宋_GB2312" w:cs="宋体" w:hAnsiTheme="minorEastAsia"/>
          <w:sz w:val="32"/>
          <w:szCs w:val="32"/>
          <w:highlight w:val="none"/>
        </w:rPr>
        <w:t xml:space="preserve">    宁夏宁东开发投资有限公司</w:t>
      </w:r>
    </w:p>
    <w:p>
      <w:pPr>
        <w:adjustRightInd w:val="0"/>
        <w:snapToGrid w:val="0"/>
        <w:spacing w:line="576" w:lineRule="exact"/>
        <w:ind w:firstLine="640" w:firstLineChars="200"/>
        <w:contextualSpacing/>
        <w:rPr>
          <w:rFonts w:ascii="仿宋_GB2312" w:eastAsia="仿宋_GB2312" w:cs="宋体" w:hAnsiTheme="minorEastAsia"/>
          <w:sz w:val="32"/>
          <w:szCs w:val="32"/>
          <w:highlight w:val="none"/>
        </w:rPr>
      </w:pPr>
      <w:r>
        <w:rPr>
          <w:rFonts w:hint="eastAsia" w:ascii="仿宋_GB2312" w:eastAsia="仿宋_GB2312" w:cs="宋体" w:hAnsiTheme="minorEastAsia"/>
          <w:sz w:val="32"/>
          <w:szCs w:val="32"/>
          <w:highlight w:val="none"/>
        </w:rPr>
        <w:t xml:space="preserve">                               202</w:t>
      </w:r>
      <w:r>
        <w:rPr>
          <w:rFonts w:hint="eastAsia" w:ascii="仿宋_GB2312" w:eastAsia="仿宋_GB2312" w:cs="宋体" w:hAnsiTheme="minorEastAsia"/>
          <w:sz w:val="32"/>
          <w:szCs w:val="32"/>
          <w:highlight w:val="none"/>
          <w:lang w:val="en-US" w:eastAsia="zh-CN"/>
        </w:rPr>
        <w:t>2</w:t>
      </w:r>
      <w:r>
        <w:rPr>
          <w:rFonts w:hint="eastAsia" w:ascii="仿宋_GB2312" w:eastAsia="仿宋_GB2312" w:cs="宋体" w:hAnsiTheme="minorEastAsia"/>
          <w:sz w:val="32"/>
          <w:szCs w:val="32"/>
          <w:highlight w:val="none"/>
        </w:rPr>
        <w:t>年</w:t>
      </w:r>
      <w:r>
        <w:rPr>
          <w:rFonts w:hint="eastAsia" w:ascii="仿宋_GB2312" w:eastAsia="仿宋_GB2312" w:cs="宋体" w:hAnsiTheme="minorEastAsia"/>
          <w:sz w:val="32"/>
          <w:szCs w:val="32"/>
          <w:highlight w:val="none"/>
          <w:lang w:val="en-US" w:eastAsia="zh-CN"/>
        </w:rPr>
        <w:t>8</w:t>
      </w:r>
      <w:r>
        <w:rPr>
          <w:rFonts w:hint="eastAsia" w:ascii="仿宋_GB2312" w:eastAsia="仿宋_GB2312" w:cs="宋体" w:hAnsiTheme="minorEastAsia"/>
          <w:sz w:val="32"/>
          <w:szCs w:val="32"/>
          <w:highlight w:val="none"/>
        </w:rPr>
        <w:t>月</w:t>
      </w:r>
      <w:r>
        <w:rPr>
          <w:rFonts w:hint="eastAsia" w:ascii="仿宋_GB2312" w:eastAsia="仿宋_GB2312" w:cs="宋体" w:hAnsiTheme="minorEastAsia"/>
          <w:sz w:val="32"/>
          <w:szCs w:val="32"/>
          <w:highlight w:val="none"/>
          <w:lang w:val="en-US" w:eastAsia="zh-CN"/>
        </w:rPr>
        <w:t>4</w:t>
      </w:r>
      <w:r>
        <w:rPr>
          <w:rFonts w:hint="eastAsia" w:ascii="仿宋_GB2312" w:eastAsia="仿宋_GB2312" w:cs="宋体" w:hAnsiTheme="minorEastAsia"/>
          <w:sz w:val="32"/>
          <w:szCs w:val="32"/>
          <w:highlight w:val="none"/>
        </w:rPr>
        <w:t>日</w:t>
      </w:r>
    </w:p>
    <w:p>
      <w:pPr>
        <w:spacing w:line="576" w:lineRule="exact"/>
        <w:rPr>
          <w:rFonts w:ascii="仿宋_GB2312" w:hAnsi="微软雅黑" w:eastAsia="仿宋_GB2312" w:cs="宋体"/>
          <w:sz w:val="52"/>
          <w:szCs w:val="52"/>
          <w:highlight w:val="none"/>
        </w:rPr>
      </w:pPr>
      <w:r>
        <w:rPr>
          <w:rFonts w:ascii="仿宋_GB2312" w:hAnsi="微软雅黑" w:eastAsia="仿宋_GB2312" w:cs="宋体"/>
          <w:sz w:val="52"/>
          <w:szCs w:val="52"/>
          <w:highlight w:val="none"/>
        </w:rPr>
        <w:br w:type="page"/>
      </w:r>
      <w:r>
        <w:rPr>
          <w:rFonts w:hint="eastAsia" w:ascii="仿宋_GB2312" w:hAnsi="仿宋_GB2312" w:eastAsia="仿宋_GB2312" w:cs="仿宋_GB2312"/>
          <w:b/>
          <w:bCs/>
          <w:sz w:val="32"/>
          <w:szCs w:val="32"/>
          <w:highlight w:val="none"/>
          <w:lang w:val="zh-CN" w:bidi="zh-CN"/>
        </w:rPr>
        <w:t>附件一：</w:t>
      </w:r>
    </w:p>
    <w:p>
      <w:pPr>
        <w:widowControl w:val="0"/>
        <w:autoSpaceDE w:val="0"/>
        <w:autoSpaceDN w:val="0"/>
        <w:spacing w:line="576" w:lineRule="exact"/>
        <w:jc w:val="center"/>
        <w:rPr>
          <w:rFonts w:ascii="方正小标宋简体" w:hAnsi="方正小标宋简体" w:eastAsia="方正小标宋简体" w:cs="方正小标宋简体"/>
          <w:bCs/>
          <w:sz w:val="44"/>
          <w:szCs w:val="44"/>
          <w:highlight w:val="none"/>
          <w:lang w:val="zh-CN" w:bidi="zh-CN"/>
        </w:rPr>
      </w:pPr>
      <w:r>
        <w:rPr>
          <w:rFonts w:hint="eastAsia" w:ascii="方正小标宋简体" w:hAnsi="方正小标宋简体" w:eastAsia="方正小标宋简体" w:cs="方正小标宋简体"/>
          <w:bCs/>
          <w:sz w:val="44"/>
          <w:szCs w:val="44"/>
          <w:highlight w:val="none"/>
          <w:lang w:val="zh-CN" w:bidi="zh-CN"/>
        </w:rPr>
        <w:t>报价函</w:t>
      </w:r>
    </w:p>
    <w:p>
      <w:pPr>
        <w:keepNext/>
        <w:keepLines/>
        <w:widowControl w:val="0"/>
        <w:autoSpaceDE w:val="0"/>
        <w:autoSpaceDN w:val="0"/>
        <w:spacing w:line="576" w:lineRule="exact"/>
        <w:jc w:val="both"/>
        <w:outlineLvl w:val="3"/>
        <w:rPr>
          <w:rFonts w:ascii="Cambria" w:hAnsi="Cambria" w:eastAsia="宋体"/>
          <w:b/>
          <w:bCs/>
          <w:sz w:val="28"/>
          <w:szCs w:val="28"/>
          <w:highlight w:val="none"/>
          <w:lang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1.我方全面研究了贵司发布的比选文件，决定参加贵司组织的</w:t>
      </w:r>
      <w:r>
        <w:rPr>
          <w:rFonts w:hint="eastAsia" w:ascii="仿宋_GB2312" w:eastAsia="仿宋_GB2312"/>
          <w:sz w:val="32"/>
          <w:szCs w:val="32"/>
          <w:lang w:val="en-US" w:eastAsia="zh-CN"/>
        </w:rPr>
        <w:t>宁东基地屋顶分布式光伏项目屋顶结构承载力检测单位比选</w:t>
      </w:r>
      <w:r>
        <w:rPr>
          <w:rFonts w:hint="eastAsia" w:ascii="仿宋_GB2312" w:hAnsi="仿宋_GB2312" w:eastAsia="仿宋_GB2312" w:cs="仿宋_GB2312"/>
          <w:sz w:val="32"/>
          <w:szCs w:val="32"/>
          <w:highlight w:val="none"/>
          <w:lang w:val="zh-CN" w:bidi="zh-CN"/>
        </w:rPr>
        <w:t>。我方授权（姓名、职务）代表我方（参选单位的名称）全权处理本项目比选相关事宜。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2.我公司愿以人民币</w:t>
      </w:r>
      <w:r>
        <w:rPr>
          <w:rFonts w:hint="eastAsia" w:ascii="仿宋_GB2312" w:hAnsi="仿宋_GB2312" w:eastAsia="仿宋_GB2312" w:cs="仿宋_GB2312"/>
          <w:sz w:val="32"/>
          <w:szCs w:val="32"/>
          <w:highlight w:val="none"/>
          <w:lang w:bidi="zh-CN"/>
        </w:rPr>
        <w:t>大写</w:t>
      </w:r>
      <w:r>
        <w:rPr>
          <w:rFonts w:hint="eastAsia" w:ascii="仿宋_GB2312" w:hAnsi="仿宋_GB2312" w:eastAsia="仿宋_GB2312" w:cs="仿宋_GB2312"/>
          <w:sz w:val="32"/>
          <w:szCs w:val="32"/>
          <w:highlight w:val="none"/>
          <w:lang w:val="zh-CN" w:bidi="zh-CN"/>
        </w:rPr>
        <w:t>XXXX（小写XXX）的价格承担本方案编制。</w:t>
      </w:r>
    </w:p>
    <w:p>
      <w:pPr>
        <w:widowControl w:val="0"/>
        <w:autoSpaceDE w:val="0"/>
        <w:autoSpaceDN w:val="0"/>
        <w:spacing w:line="576" w:lineRule="exact"/>
        <w:ind w:firstLine="640" w:firstLineChars="200"/>
        <w:jc w:val="both"/>
        <w:rPr>
          <w:rFonts w:ascii="宋体" w:hAnsi="宋体" w:eastAsia="宋体" w:cs="宋体"/>
          <w:highlight w:val="none"/>
          <w:lang w:val="zh-CN" w:bidi="zh-CN"/>
        </w:rPr>
      </w:pPr>
      <w:r>
        <w:rPr>
          <w:rFonts w:hint="eastAsia" w:ascii="仿宋_GB2312" w:hAnsi="仿宋_GB2312" w:eastAsia="仿宋_GB2312" w:cs="仿宋_GB2312"/>
          <w:sz w:val="32"/>
          <w:szCs w:val="32"/>
          <w:highlight w:val="none"/>
          <w:lang w:bidi="zh-CN"/>
        </w:rPr>
        <w:t>3</w:t>
      </w:r>
      <w:r>
        <w:rPr>
          <w:rFonts w:hint="eastAsia" w:ascii="仿宋_GB2312" w:hAnsi="仿宋_GB2312" w:eastAsia="仿宋_GB2312" w:cs="仿宋_GB2312"/>
          <w:sz w:val="32"/>
          <w:szCs w:val="32"/>
          <w:highlight w:val="none"/>
          <w:lang w:val="zh-CN" w:bidi="zh-CN"/>
        </w:rPr>
        <w:t>.如我方中选，我方将严格履行协议书、合同及比选文件规定的责任和义务。</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 xml:space="preserve">4.如我方中选，保证按照贵司要求和时间节点及时完成本项目报告编制工作。 </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5.我方为本项目提交的参选文件（含参选报价）一式2份，其中正本1份, 副本1份。</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6.我方愿意提供贵司可能另外要求的与报价有关的文件资料，并保证我方已提供和将要提供的文件资料是真实、准确、完整的。若比选过程中查有虚假，同意作无效参选文件处理，若中选之后查有虚假，同意被废除中选资格。</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参选单位名称（盖章）：</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通讯地址：</w:t>
      </w:r>
    </w:p>
    <w:p>
      <w:pPr>
        <w:widowControl w:val="0"/>
        <w:autoSpaceDE w:val="0"/>
        <w:autoSpaceDN w:val="0"/>
        <w:spacing w:line="576" w:lineRule="exact"/>
        <w:ind w:left="10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联系电话：</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传</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真：</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开户银行：</w:t>
      </w:r>
    </w:p>
    <w:p>
      <w:pPr>
        <w:widowControl w:val="0"/>
        <w:tabs>
          <w:tab w:val="left" w:pos="1620"/>
        </w:tabs>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帐</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号：</w:t>
      </w:r>
    </w:p>
    <w:p>
      <w:pPr>
        <w:widowControl w:val="0"/>
        <w:autoSpaceDE w:val="0"/>
        <w:autoSpaceDN w:val="0"/>
        <w:spacing w:line="576" w:lineRule="exact"/>
        <w:ind w:left="10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参选日期：</w:t>
      </w:r>
    </w:p>
    <w:p>
      <w:pPr>
        <w:widowControl w:val="0"/>
        <w:autoSpaceDE w:val="0"/>
        <w:autoSpaceDN w:val="0"/>
        <w:rPr>
          <w:rFonts w:ascii="宋体" w:hAnsi="宋体" w:eastAsia="宋体" w:cs="宋体"/>
          <w:highlight w:val="none"/>
          <w:lang w:val="zh-CN" w:bidi="zh-CN"/>
        </w:rPr>
      </w:pPr>
      <w:r>
        <w:rPr>
          <w:rFonts w:ascii="宋体" w:hAnsi="宋体" w:eastAsia="宋体" w:cs="宋体"/>
          <w:highlight w:val="none"/>
          <w:lang w:val="zh-CN" w:bidi="zh-CN"/>
        </w:rPr>
        <w:br w:type="page"/>
      </w:r>
    </w:p>
    <w:p>
      <w:pPr>
        <w:widowControl w:val="0"/>
        <w:autoSpaceDE w:val="0"/>
        <w:autoSpaceDN w:val="0"/>
        <w:spacing w:line="576" w:lineRule="exact"/>
        <w:jc w:val="both"/>
        <w:rPr>
          <w:rFonts w:ascii="仿宋_GB2312" w:hAnsi="宋体" w:eastAsia="仿宋_GB2312" w:cs="宋体"/>
          <w:b/>
          <w:bCs/>
          <w:sz w:val="32"/>
          <w:szCs w:val="32"/>
          <w:highlight w:val="none"/>
          <w:lang w:bidi="zh-CN"/>
        </w:rPr>
      </w:pPr>
      <w:r>
        <w:rPr>
          <w:rFonts w:hint="eastAsia" w:ascii="仿宋_GB2312" w:hAnsi="宋体" w:eastAsia="仿宋_GB2312" w:cs="宋体"/>
          <w:b/>
          <w:bCs/>
          <w:sz w:val="32"/>
          <w:szCs w:val="32"/>
          <w:highlight w:val="none"/>
          <w:lang w:bidi="zh-CN"/>
        </w:rPr>
        <w:t>附件二：</w:t>
      </w: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highlight w:val="none"/>
          <w:lang w:val="zh-CN" w:bidi="zh-CN"/>
        </w:rPr>
      </w:pP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highlight w:val="none"/>
          <w:lang w:val="zh-CN" w:bidi="zh-CN"/>
        </w:rPr>
      </w:pPr>
      <w:r>
        <w:rPr>
          <w:rFonts w:hint="eastAsia" w:ascii="方正小标宋简体" w:hAnsi="方正小标宋简体" w:eastAsia="方正小标宋简体" w:cs="方正小标宋简体"/>
          <w:bCs/>
          <w:sz w:val="44"/>
          <w:szCs w:val="44"/>
          <w:highlight w:val="none"/>
          <w:lang w:val="zh-CN" w:bidi="zh-CN"/>
        </w:rPr>
        <w:t xml:space="preserve">法定代表人授权书 </w:t>
      </w:r>
    </w:p>
    <w:p>
      <w:pPr>
        <w:keepNext/>
        <w:keepLines/>
        <w:widowControl w:val="0"/>
        <w:autoSpaceDE w:val="0"/>
        <w:autoSpaceDN w:val="0"/>
        <w:spacing w:line="576" w:lineRule="exact"/>
        <w:jc w:val="both"/>
        <w:outlineLvl w:val="3"/>
        <w:rPr>
          <w:rFonts w:ascii="Cambria" w:hAnsi="Cambria" w:eastAsia="宋体"/>
          <w:b/>
          <w:bCs/>
          <w:sz w:val="13"/>
          <w:szCs w:val="13"/>
          <w:highlight w:val="none"/>
          <w:lang w:val="zh-CN"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Calibri" w:hAnsi="Calibri" w:eastAsia="仿宋_GB2312" w:cs="宋体"/>
          <w:sz w:val="32"/>
          <w:szCs w:val="32"/>
          <w:highlight w:val="none"/>
          <w:lang w:val="en-GB" w:bidi="zh-CN"/>
        </w:rPr>
      </w:pPr>
      <w:r>
        <w:rPr>
          <w:rFonts w:hint="eastAsia" w:ascii="仿宋_GB2312" w:hAnsi="仿宋_GB2312" w:eastAsia="仿宋_GB2312" w:cs="仿宋_GB2312"/>
          <w:sz w:val="32"/>
          <w:szCs w:val="32"/>
          <w:highlight w:val="none"/>
          <w:lang w:val="zh-CN" w:bidi="zh-CN"/>
        </w:rPr>
        <w:t>本人系（参选人名称）的法定代表人，现委托我公司</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（其在本公司的职务是：XXX， 联系电话： XXXXXXXXXXX，手机：XXXXXXXXXXX，传真：</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 xml:space="preserve"> ，身份证号： XXXXXXXXXXX）为我公司代理人，代表我公司全权处理</w:t>
      </w:r>
      <w:r>
        <w:rPr>
          <w:rFonts w:hint="eastAsia" w:ascii="仿宋_GB2312" w:eastAsia="仿宋_GB2312"/>
          <w:sz w:val="32"/>
          <w:szCs w:val="32"/>
          <w:lang w:val="en-US" w:eastAsia="zh-CN"/>
        </w:rPr>
        <w:t>宁东基地屋顶分布式光伏项目屋顶结构承载力检测单位比选</w:t>
      </w:r>
      <w:r>
        <w:rPr>
          <w:rFonts w:hint="eastAsia" w:ascii="仿宋_GB2312" w:hAnsi="仿宋_GB2312" w:eastAsia="仿宋_GB2312" w:cs="仿宋_GB2312"/>
          <w:sz w:val="32"/>
          <w:szCs w:val="32"/>
          <w:highlight w:val="none"/>
          <w:lang w:val="zh-CN" w:bidi="zh-CN"/>
        </w:rPr>
        <w:t>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本委托书有效期：自 XXXX年XX月XX日起至 XXXX年XX月XX日止。代理人无转委托权。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特此声明。</w:t>
      </w: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授权代理人签字：</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tabs>
          <w:tab w:val="left" w:pos="1620"/>
        </w:tabs>
        <w:autoSpaceDE w:val="0"/>
        <w:autoSpaceDN w:val="0"/>
        <w:spacing w:line="576" w:lineRule="exact"/>
        <w:ind w:left="1001" w:leftChars="455" w:firstLine="2560" w:firstLineChars="800"/>
        <w:jc w:val="both"/>
        <w:rPr>
          <w:rFonts w:ascii="仿宋_GB2312" w:hAnsi="微软雅黑" w:eastAsia="仿宋_GB2312" w:cs="Adobe ｷﾂﾋﾎ Std R"/>
          <w:sz w:val="21"/>
          <w:szCs w:val="21"/>
          <w:highlight w:val="none"/>
        </w:rPr>
        <w:sectPr>
          <w:pgSz w:w="11900" w:h="16820"/>
          <w:pgMar w:top="1060" w:right="1440" w:bottom="1440" w:left="1440" w:header="0" w:footer="0" w:gutter="0"/>
          <w:cols w:equalWidth="0" w:num="1">
            <w:col w:w="9020"/>
          </w:cols>
        </w:sectPr>
      </w:pPr>
      <w:r>
        <w:rPr>
          <w:rFonts w:hint="eastAsia" w:ascii="仿宋_GB2312" w:hAnsi="仿宋_GB2312" w:eastAsia="仿宋_GB2312" w:cs="仿宋_GB2312"/>
          <w:sz w:val="32"/>
          <w:szCs w:val="32"/>
          <w:highlight w:val="none"/>
          <w:lang w:val="zh-CN" w:bidi="zh-CN"/>
        </w:rPr>
        <w:t>日</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期：         年    月    日</w:t>
      </w:r>
    </w:p>
    <w:p>
      <w:pPr>
        <w:widowControl w:val="0"/>
        <w:autoSpaceDE w:val="0"/>
        <w:autoSpaceDN w:val="0"/>
        <w:spacing w:line="576" w:lineRule="exact"/>
        <w:jc w:val="both"/>
        <w:rPr>
          <w:rFonts w:hint="eastAsia" w:ascii="仿宋_GB2312" w:hAnsi="宋体" w:eastAsia="仿宋_GB2312" w:cs="宋体"/>
          <w:b/>
          <w:bCs/>
          <w:sz w:val="32"/>
          <w:szCs w:val="32"/>
          <w:highlight w:val="none"/>
          <w:lang w:bidi="zh-CN"/>
        </w:rPr>
      </w:pPr>
      <w:r>
        <w:rPr>
          <w:rFonts w:hint="eastAsia" w:ascii="仿宋_GB2312" w:hAnsi="宋体" w:eastAsia="仿宋_GB2312" w:cs="宋体"/>
          <w:b/>
          <w:bCs/>
          <w:sz w:val="32"/>
          <w:szCs w:val="32"/>
          <w:highlight w:val="none"/>
          <w:lang w:bidi="zh-CN"/>
        </w:rPr>
        <w:t>附件三：</w:t>
      </w:r>
      <w:r>
        <w:rPr>
          <w:rFonts w:hint="eastAsia" w:ascii="仿宋_GB2312" w:hAnsi="宋体" w:eastAsia="仿宋_GB2312" w:cs="宋体"/>
          <w:b/>
          <w:bCs/>
          <w:sz w:val="32"/>
          <w:szCs w:val="32"/>
          <w:highlight w:val="none"/>
          <w:lang w:eastAsia="zh-CN" w:bidi="zh-CN"/>
        </w:rPr>
        <w:t>参选文件格式</w:t>
      </w:r>
    </w:p>
    <w:p>
      <w:pPr>
        <w:pStyle w:val="8"/>
        <w:spacing w:line="360" w:lineRule="auto"/>
        <w:jc w:val="right"/>
        <w:rPr>
          <w:rFonts w:hint="default" w:hAnsi="宋体" w:eastAsia="宋体"/>
          <w:b/>
          <w:color w:val="auto"/>
          <w:sz w:val="36"/>
          <w:szCs w:val="36"/>
          <w:highlight w:val="none"/>
          <w:lang w:val="en-US" w:eastAsia="zh-CN"/>
        </w:rPr>
      </w:pPr>
      <w:r>
        <w:rPr>
          <w:rFonts w:hint="eastAsia" w:ascii="仿宋" w:hAnsi="仿宋" w:eastAsia="仿宋" w:cs="仿宋"/>
          <w:b/>
          <w:bCs w:val="0"/>
          <w:color w:val="auto"/>
          <w:sz w:val="32"/>
          <w:szCs w:val="32"/>
          <w:highlight w:val="none"/>
          <w:lang w:eastAsia="zh-CN"/>
        </w:rPr>
        <w:t>正本</w:t>
      </w:r>
      <w:r>
        <w:rPr>
          <w:rFonts w:hint="eastAsia" w:ascii="仿宋" w:hAnsi="仿宋" w:eastAsia="仿宋" w:cs="仿宋"/>
          <w:b/>
          <w:bCs w:val="0"/>
          <w:color w:val="auto"/>
          <w:sz w:val="32"/>
          <w:szCs w:val="32"/>
          <w:highlight w:val="none"/>
          <w:lang w:val="en-US" w:eastAsia="zh-CN"/>
        </w:rPr>
        <w:t>/副本</w:t>
      </w: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ind w:left="0" w:leftChars="0" w:firstLine="0" w:firstLineChars="0"/>
        <w:jc w:val="center"/>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44"/>
          <w:szCs w:val="44"/>
          <w:highlight w:val="none"/>
          <w:u w:val="single"/>
          <w:lang w:val="en-US" w:eastAsia="zh-CN"/>
        </w:rPr>
        <w:t xml:space="preserve">                        </w:t>
      </w:r>
      <w:r>
        <w:rPr>
          <w:rFonts w:hint="eastAsia" w:ascii="黑体" w:hAnsi="黑体" w:eastAsia="黑体" w:cs="黑体"/>
          <w:b w:val="0"/>
          <w:bCs/>
          <w:color w:val="auto"/>
          <w:sz w:val="44"/>
          <w:szCs w:val="44"/>
          <w:highlight w:val="none"/>
        </w:rPr>
        <w:t>（项目名称）</w:t>
      </w: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ind w:left="0" w:leftChars="0" w:firstLine="0" w:firstLineChars="0"/>
        <w:jc w:val="center"/>
        <w:rPr>
          <w:rFonts w:hint="eastAsia" w:ascii="宋体" w:hAnsi="宋体" w:eastAsia="宋体"/>
          <w:b/>
          <w:color w:val="auto"/>
          <w:sz w:val="36"/>
          <w:szCs w:val="36"/>
          <w:highlight w:val="none"/>
          <w:lang w:eastAsia="zh-CN"/>
        </w:rPr>
      </w:pPr>
      <w:r>
        <w:rPr>
          <w:rFonts w:hint="eastAsia" w:ascii="黑体" w:hAnsi="黑体" w:eastAsia="黑体" w:cs="黑体"/>
          <w:b w:val="0"/>
          <w:bCs/>
          <w:color w:val="auto"/>
          <w:sz w:val="44"/>
          <w:szCs w:val="44"/>
          <w:highlight w:val="none"/>
          <w:lang w:eastAsia="zh-CN"/>
        </w:rPr>
        <w:t>参</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选</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文</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件</w:t>
      </w: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both"/>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参选单位</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（盖章）</w:t>
      </w:r>
    </w:p>
    <w:p>
      <w:pPr>
        <w:pStyle w:val="8"/>
        <w:spacing w:line="360" w:lineRule="auto"/>
        <w:ind w:firstLine="960" w:firstLineChars="300"/>
        <w:jc w:val="both"/>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eastAsia="zh-CN"/>
        </w:rPr>
        <w:t>地址：</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p>
    <w:p>
      <w:pPr>
        <w:pStyle w:val="8"/>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（签字</w:t>
      </w:r>
      <w:r>
        <w:rPr>
          <w:rFonts w:hint="eastAsia" w:ascii="仿宋" w:hAnsi="仿宋" w:eastAsia="仿宋" w:cs="仿宋"/>
          <w:b w:val="0"/>
          <w:bCs/>
          <w:color w:val="auto"/>
          <w:sz w:val="32"/>
          <w:szCs w:val="32"/>
          <w:highlight w:val="none"/>
          <w:lang w:eastAsia="zh-CN"/>
        </w:rPr>
        <w:t>或盖章</w:t>
      </w:r>
      <w:r>
        <w:rPr>
          <w:rFonts w:hint="eastAsia" w:ascii="仿宋" w:hAnsi="仿宋" w:eastAsia="仿宋" w:cs="仿宋"/>
          <w:b w:val="0"/>
          <w:bCs/>
          <w:color w:val="auto"/>
          <w:sz w:val="32"/>
          <w:szCs w:val="32"/>
          <w:highlight w:val="none"/>
        </w:rPr>
        <w:t>）</w:t>
      </w:r>
    </w:p>
    <w:p>
      <w:pPr>
        <w:pStyle w:val="8"/>
        <w:spacing w:line="360" w:lineRule="auto"/>
        <w:jc w:val="center"/>
        <w:rPr>
          <w:rFonts w:hint="eastAsia" w:ascii="宋体" w:hAnsi="宋体" w:eastAsia="宋体"/>
          <w:b/>
          <w:color w:val="auto"/>
          <w:sz w:val="36"/>
          <w:szCs w:val="36"/>
          <w:highlight w:val="none"/>
        </w:rPr>
      </w:pP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月</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日</w:t>
      </w: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bookmarkStart w:id="2" w:name="_Toc24908"/>
      <w:bookmarkStart w:id="3" w:name="_Toc440035097"/>
      <w:bookmarkStart w:id="4" w:name="_Toc11208"/>
      <w:bookmarkStart w:id="5" w:name="_Toc14039"/>
      <w:bookmarkStart w:id="6" w:name="_Toc17089"/>
      <w:bookmarkStart w:id="7" w:name="_Toc30925"/>
    </w:p>
    <w:p>
      <w:pPr>
        <w:pStyle w:val="5"/>
        <w:rPr>
          <w:rFonts w:hint="eastAsia"/>
        </w:rPr>
      </w:pPr>
    </w:p>
    <w:p>
      <w:pPr>
        <w:rPr>
          <w:rFonts w:hint="eastAsia"/>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bookmarkEnd w:id="2"/>
      <w:bookmarkEnd w:id="3"/>
      <w:bookmarkEnd w:id="4"/>
      <w:bookmarkEnd w:id="5"/>
      <w:bookmarkEnd w:id="6"/>
      <w:bookmarkEnd w:id="7"/>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（本目录为格式，要求</w:t>
      </w:r>
      <w:r>
        <w:rPr>
          <w:rFonts w:hint="eastAsia" w:ascii="仿宋" w:hAnsi="仿宋" w:eastAsia="仿宋" w:cs="仿宋"/>
          <w:sz w:val="32"/>
          <w:szCs w:val="32"/>
          <w:lang w:eastAsia="zh-CN"/>
        </w:rPr>
        <w:t>参选单位</w:t>
      </w:r>
      <w:r>
        <w:rPr>
          <w:rFonts w:hint="eastAsia" w:ascii="仿宋" w:hAnsi="仿宋" w:eastAsia="仿宋" w:cs="仿宋"/>
          <w:sz w:val="32"/>
          <w:szCs w:val="32"/>
        </w:rPr>
        <w:t>在</w:t>
      </w:r>
      <w:r>
        <w:rPr>
          <w:rFonts w:hint="eastAsia" w:ascii="仿宋" w:hAnsi="仿宋" w:eastAsia="仿宋" w:cs="仿宋"/>
          <w:sz w:val="32"/>
          <w:szCs w:val="32"/>
          <w:lang w:eastAsia="zh-CN"/>
        </w:rPr>
        <w:t>参选</w:t>
      </w:r>
      <w:r>
        <w:rPr>
          <w:rFonts w:hint="eastAsia" w:ascii="仿宋" w:hAnsi="仿宋" w:eastAsia="仿宋" w:cs="仿宋"/>
          <w:sz w:val="32"/>
          <w:szCs w:val="32"/>
        </w:rPr>
        <w:t>文件中标注各项页码）</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一、报价函</w:t>
      </w:r>
      <w:r>
        <w:rPr>
          <w:rFonts w:hint="eastAsia" w:ascii="仿宋" w:hAnsi="仿宋" w:eastAsia="仿宋" w:cs="仿宋"/>
          <w:sz w:val="32"/>
          <w:szCs w:val="32"/>
          <w:lang w:val="en-US" w:eastAsia="zh-CN"/>
        </w:rPr>
        <w:t>及承诺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法定代表人授权书</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三、法定代表人</w:t>
      </w:r>
      <w:r>
        <w:rPr>
          <w:rFonts w:hint="eastAsia" w:ascii="仿宋" w:hAnsi="仿宋" w:eastAsia="仿宋" w:cs="仿宋"/>
          <w:sz w:val="32"/>
          <w:szCs w:val="32"/>
          <w:lang w:eastAsia="zh-CN"/>
        </w:rPr>
        <w:t>及</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lang w:eastAsia="zh-CN"/>
        </w:rPr>
        <w:t>身份证明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企业营业执照</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资格证明文件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六、</w:t>
      </w:r>
      <w:r>
        <w:rPr>
          <w:rFonts w:hint="eastAsia" w:ascii="仿宋" w:hAnsi="仿宋" w:eastAsia="仿宋" w:cs="仿宋"/>
          <w:sz w:val="32"/>
          <w:szCs w:val="32"/>
          <w:lang w:val="en-US" w:eastAsia="zh-CN"/>
        </w:rPr>
        <w:t>参选机构信息</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财务报表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lang w:eastAsia="zh-CN"/>
        </w:rPr>
      </w:pPr>
      <w:r>
        <w:rPr>
          <w:rFonts w:hint="eastAsia" w:ascii="仿宋" w:hAnsi="仿宋" w:eastAsia="仿宋" w:cs="仿宋"/>
          <w:sz w:val="32"/>
          <w:szCs w:val="32"/>
          <w:lang w:eastAsia="zh-CN"/>
        </w:rPr>
        <w:t>八、业绩证明文件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w:t>
      </w:r>
      <w:r>
        <w:rPr>
          <w:rFonts w:hint="eastAsia" w:ascii="仿宋" w:hAnsi="仿宋" w:eastAsia="仿宋" w:cs="仿宋"/>
          <w:sz w:val="32"/>
          <w:szCs w:val="32"/>
          <w:lang w:eastAsia="zh-CN"/>
        </w:rPr>
        <w:t>信用中国查询记录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 w:cs="仿宋_GB2312"/>
          <w:sz w:val="32"/>
          <w:szCs w:val="32"/>
          <w:lang w:eastAsia="zh-CN"/>
        </w:rPr>
      </w:pPr>
      <w:r>
        <w:rPr>
          <w:rFonts w:hint="eastAsia" w:ascii="仿宋" w:hAnsi="仿宋" w:eastAsia="仿宋" w:cs="仿宋"/>
          <w:sz w:val="32"/>
          <w:szCs w:val="32"/>
          <w:lang w:eastAsia="zh-CN"/>
        </w:rPr>
        <w:t>十、</w:t>
      </w:r>
      <w:r>
        <w:rPr>
          <w:rFonts w:hint="eastAsia" w:ascii="仿宋" w:hAnsi="仿宋" w:eastAsia="仿宋" w:cs="仿宋"/>
          <w:sz w:val="32"/>
          <w:szCs w:val="32"/>
        </w:rPr>
        <w:t>其他材料</w:t>
      </w:r>
      <w:r>
        <w:rPr>
          <w:rFonts w:hint="eastAsia" w:ascii="仿宋" w:hAnsi="仿宋" w:eastAsia="仿宋" w:cs="仿宋"/>
          <w:sz w:val="32"/>
          <w:szCs w:val="32"/>
          <w:lang w:eastAsia="zh-CN"/>
        </w:rPr>
        <w:t>（如有）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bidi w:val="0"/>
        <w:rPr>
          <w:rFonts w:hint="eastAsia"/>
        </w:rPr>
      </w:pPr>
    </w:p>
    <w:p>
      <w:pPr>
        <w:bidi w:val="0"/>
        <w:rPr>
          <w:rFonts w:hint="eastAsia"/>
        </w:rPr>
      </w:pPr>
    </w:p>
    <w:p>
      <w:pPr>
        <w:bidi w:val="0"/>
        <w:rPr>
          <w:rFonts w:hint="eastAsia"/>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bookmarkStart w:id="8" w:name="_Toc3815"/>
      <w:bookmarkStart w:id="9" w:name="_Toc32412"/>
      <w:bookmarkStart w:id="10" w:name="_Toc184635138"/>
      <w:bookmarkStart w:id="11" w:name="_Toc12440"/>
      <w:bookmarkStart w:id="12" w:name="_Toc7412"/>
      <w:bookmarkStart w:id="13" w:name="_Toc14256"/>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pStyle w:val="2"/>
        <w:rPr>
          <w:rFonts w:hint="eastAsia"/>
          <w:lang w:eastAsia="zh-CN"/>
        </w:rPr>
      </w:pPr>
    </w:p>
    <w:p>
      <w:pPr>
        <w:pStyle w:val="5"/>
        <w:ind w:left="0" w:leftChars="0" w:firstLine="0" w:firstLineChars="0"/>
        <w:jc w:val="both"/>
        <w:rPr>
          <w:rFonts w:hint="eastAsia"/>
          <w:lang w:eastAsia="zh-CN"/>
        </w:rPr>
      </w:pPr>
    </w:p>
    <w:p>
      <w:pPr>
        <w:spacing w:line="560" w:lineRule="exact"/>
        <w:jc w:val="center"/>
        <w:rPr>
          <w:rFonts w:ascii="方正小标宋简体" w:hAnsi="方正小标宋简体" w:eastAsia="方正小标宋简体" w:cs="方正小标宋简体"/>
          <w:bCs/>
          <w:sz w:val="44"/>
          <w:szCs w:val="44"/>
        </w:rPr>
      </w:pPr>
      <w:r>
        <w:rPr>
          <w:rFonts w:hint="eastAsia" w:ascii="黑体" w:hAnsi="黑体" w:eastAsia="黑体" w:cs="黑体"/>
          <w:color w:val="auto"/>
          <w:sz w:val="44"/>
          <w:szCs w:val="44"/>
          <w:highlight w:val="none"/>
          <w:lang w:eastAsia="zh-CN"/>
        </w:rPr>
        <w:t>一、</w:t>
      </w:r>
      <w:r>
        <w:rPr>
          <w:rFonts w:hint="eastAsia" w:ascii="黑体" w:hAnsi="黑体" w:eastAsia="黑体" w:cs="黑体"/>
          <w:sz w:val="44"/>
          <w:szCs w:val="44"/>
        </w:rPr>
        <w:t>报价函</w:t>
      </w:r>
      <w:r>
        <w:rPr>
          <w:rFonts w:hint="eastAsia" w:ascii="黑体" w:hAnsi="黑体" w:eastAsia="黑体" w:cs="黑体"/>
          <w:sz w:val="44"/>
          <w:szCs w:val="44"/>
          <w:lang w:val="en-US" w:eastAsia="zh-CN"/>
        </w:rPr>
        <w:t>及承诺</w:t>
      </w:r>
    </w:p>
    <w:p>
      <w:pPr>
        <w:pStyle w:val="6"/>
        <w:spacing w:before="0" w:after="0" w:line="560" w:lineRule="exact"/>
      </w:pPr>
    </w:p>
    <w:p>
      <w:pPr>
        <w:spacing w:line="560" w:lineRule="exact"/>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我方全面研究了贵司发布的比选文件，决定以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元/平方米</w:t>
      </w:r>
      <w:r>
        <w:rPr>
          <w:rFonts w:hint="eastAsia" w:ascii="仿宋" w:hAnsi="仿宋" w:eastAsia="仿宋" w:cs="仿宋"/>
          <w:sz w:val="32"/>
          <w:szCs w:val="32"/>
        </w:rPr>
        <w:t>参加贵司组织的本次</w:t>
      </w:r>
      <w:r>
        <w:rPr>
          <w:rFonts w:hint="eastAsia" w:ascii="仿宋_GB2312" w:eastAsia="仿宋_GB2312"/>
          <w:sz w:val="32"/>
          <w:szCs w:val="32"/>
          <w:lang w:val="en-US" w:eastAsia="zh-CN"/>
        </w:rPr>
        <w:t>宁东基地屋顶分布式光伏项目屋顶结构承载力检测单位比选</w:t>
      </w:r>
      <w:r>
        <w:rPr>
          <w:rFonts w:hint="eastAsia" w:ascii="仿宋" w:hAnsi="仿宋" w:eastAsia="仿宋" w:cs="仿宋"/>
          <w:sz w:val="32"/>
          <w:szCs w:val="32"/>
        </w:rPr>
        <w:t>。我方授权</w:t>
      </w:r>
      <w:r>
        <w:rPr>
          <w:rFonts w:hint="eastAsia" w:ascii="仿宋" w:hAnsi="仿宋" w:eastAsia="仿宋" w:cs="仿宋"/>
          <w:sz w:val="32"/>
          <w:szCs w:val="32"/>
          <w:u w:val="single"/>
        </w:rPr>
        <w:t xml:space="preserve">     </w:t>
      </w:r>
      <w:r>
        <w:rPr>
          <w:rFonts w:hint="eastAsia" w:ascii="仿宋" w:hAnsi="仿宋" w:eastAsia="仿宋" w:cs="仿宋"/>
          <w:sz w:val="32"/>
          <w:szCs w:val="32"/>
        </w:rPr>
        <w:t>（姓名、职务）代表我方</w:t>
      </w:r>
      <w:r>
        <w:rPr>
          <w:rFonts w:hint="eastAsia" w:ascii="仿宋" w:hAnsi="仿宋" w:eastAsia="仿宋" w:cs="仿宋"/>
          <w:sz w:val="32"/>
          <w:szCs w:val="32"/>
          <w:u w:val="single"/>
        </w:rPr>
        <w:t xml:space="preserve">     </w:t>
      </w:r>
      <w:r>
        <w:rPr>
          <w:rFonts w:hint="eastAsia" w:ascii="仿宋" w:hAnsi="仿宋" w:eastAsia="仿宋" w:cs="仿宋"/>
          <w:sz w:val="32"/>
          <w:szCs w:val="32"/>
        </w:rPr>
        <w:t>（参选单位的名称）全权处理本项目比选相关事宜。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如我方中选，我方将严格履行协议书、合同及比选文件规定的责任和义务。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如我方中选，保证按照</w:t>
      </w:r>
      <w:r>
        <w:rPr>
          <w:rFonts w:hint="eastAsia" w:ascii="仿宋" w:hAnsi="仿宋" w:eastAsia="仿宋" w:cs="仿宋"/>
          <w:sz w:val="32"/>
          <w:szCs w:val="32"/>
          <w:lang w:eastAsia="zh-CN"/>
        </w:rPr>
        <w:t>贵司</w:t>
      </w:r>
      <w:r>
        <w:rPr>
          <w:rFonts w:hint="eastAsia" w:ascii="仿宋" w:hAnsi="仿宋" w:eastAsia="仿宋" w:cs="仿宋"/>
          <w:sz w:val="32"/>
          <w:szCs w:val="32"/>
        </w:rPr>
        <w:t>的要求和时间及时完成</w:t>
      </w:r>
      <w:r>
        <w:rPr>
          <w:rFonts w:hint="eastAsia" w:ascii="仿宋" w:hAnsi="仿宋" w:eastAsia="仿宋" w:cs="仿宋"/>
          <w:sz w:val="32"/>
          <w:szCs w:val="32"/>
          <w:lang w:eastAsia="zh-CN"/>
        </w:rPr>
        <w:t>方案编制相关的所有工作</w:t>
      </w:r>
      <w:r>
        <w:rPr>
          <w:rFonts w:hint="eastAsia" w:ascii="仿宋" w:hAnsi="仿宋" w:eastAsia="仿宋" w:cs="仿宋"/>
          <w:sz w:val="32"/>
          <w:szCs w:val="32"/>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我方为本项目提交的报价文件为一式贰份，其中正本壹份, 副本壹份。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我方愿意提供贵司可能要求的与报价有关的其它文件资料，并保证我方已提供和将要提供的文件资料是真实、准确、完整的。若比选过程中比选文件查有弄虚作假行为，同意作无效参选文件；若中选之后查有虚假，同意被废除比选资格。</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参选单位名称（盖章）：</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参选单位法定代表人或授权代理人（签字</w:t>
      </w:r>
      <w:r>
        <w:rPr>
          <w:rFonts w:hint="eastAsia" w:ascii="仿宋" w:hAnsi="仿宋" w:eastAsia="仿宋" w:cs="仿宋"/>
          <w:sz w:val="32"/>
          <w:szCs w:val="32"/>
          <w:lang w:eastAsia="zh-CN"/>
        </w:rPr>
        <w:t>或盖章</w:t>
      </w:r>
      <w:r>
        <w:rPr>
          <w:rFonts w:hint="eastAsia" w:ascii="仿宋" w:hAnsi="仿宋" w:eastAsia="仿宋" w:cs="仿宋"/>
          <w:sz w:val="32"/>
          <w:szCs w:val="32"/>
        </w:rPr>
        <w:t>）：</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通讯地址：                联系电话：</w:t>
      </w:r>
    </w:p>
    <w:p>
      <w:pPr>
        <w:tabs>
          <w:tab w:val="left" w:pos="1620"/>
        </w:tabs>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开户银行：                帐</w:t>
      </w:r>
      <w:r>
        <w:rPr>
          <w:rFonts w:hint="eastAsia" w:ascii="仿宋" w:hAnsi="仿宋" w:eastAsia="仿宋" w:cs="仿宋"/>
          <w:sz w:val="32"/>
          <w:szCs w:val="32"/>
        </w:rPr>
        <w:tab/>
      </w:r>
      <w:r>
        <w:rPr>
          <w:rFonts w:hint="eastAsia" w:ascii="仿宋" w:hAnsi="仿宋" w:eastAsia="仿宋" w:cs="仿宋"/>
          <w:sz w:val="32"/>
          <w:szCs w:val="32"/>
        </w:rPr>
        <w:t xml:space="preserve"> 号：</w:t>
      </w:r>
    </w:p>
    <w:p>
      <w:pPr>
        <w:spacing w:line="560" w:lineRule="exact"/>
        <w:ind w:left="1000"/>
        <w:rPr>
          <w:rFonts w:hint="eastAsia" w:ascii="仿宋" w:hAnsi="仿宋" w:eastAsia="仿宋" w:cs="仿宋"/>
          <w:sz w:val="32"/>
          <w:szCs w:val="32"/>
        </w:rPr>
      </w:pPr>
      <w:r>
        <w:rPr>
          <w:rFonts w:hint="eastAsia" w:ascii="仿宋" w:hAnsi="仿宋" w:eastAsia="仿宋" w:cs="仿宋"/>
          <w:sz w:val="32"/>
          <w:szCs w:val="32"/>
        </w:rPr>
        <w:t>参选日期：</w:t>
      </w:r>
    </w:p>
    <w:p>
      <w:pPr>
        <w:spacing w:line="560" w:lineRule="exact"/>
        <w:jc w:val="center"/>
        <w:rPr>
          <w:rFonts w:hint="eastAsia" w:ascii="黑体" w:hAnsi="黑体" w:eastAsia="黑体" w:cs="黑体"/>
          <w:sz w:val="44"/>
          <w:szCs w:val="44"/>
          <w:lang w:eastAsia="zh-CN"/>
        </w:rPr>
      </w:pPr>
    </w:p>
    <w:p>
      <w:pPr>
        <w:rPr>
          <w:rFonts w:hint="eastAsia"/>
          <w:lang w:eastAsia="zh-CN"/>
        </w:rPr>
      </w:pPr>
    </w:p>
    <w:p>
      <w:pPr>
        <w:spacing w:line="560" w:lineRule="exact"/>
        <w:jc w:val="both"/>
        <w:rPr>
          <w:rFonts w:hint="eastAsia" w:ascii="黑体" w:hAnsi="黑体" w:eastAsia="黑体" w:cs="黑体"/>
          <w:sz w:val="44"/>
          <w:szCs w:val="44"/>
          <w:lang w:eastAsia="zh-CN"/>
        </w:rPr>
      </w:pPr>
    </w:p>
    <w:p>
      <w:pPr>
        <w:widowControl w:val="0"/>
        <w:autoSpaceDE w:val="0"/>
        <w:autoSpaceDN w:val="0"/>
        <w:spacing w:line="576" w:lineRule="exact"/>
        <w:jc w:val="center"/>
        <w:rPr>
          <w:rFonts w:hint="eastAsia" w:ascii="黑体" w:hAnsi="黑体" w:eastAsia="黑体" w:cs="黑体"/>
          <w:bCs/>
          <w:sz w:val="44"/>
          <w:szCs w:val="44"/>
          <w:highlight w:val="none"/>
          <w:lang w:val="zh-CN" w:bidi="zh-CN"/>
        </w:rPr>
      </w:pPr>
    </w:p>
    <w:p>
      <w:pPr>
        <w:widowControl w:val="0"/>
        <w:autoSpaceDE w:val="0"/>
        <w:autoSpaceDN w:val="0"/>
        <w:spacing w:line="576" w:lineRule="exact"/>
        <w:jc w:val="center"/>
        <w:rPr>
          <w:rFonts w:hint="eastAsia" w:ascii="黑体" w:hAnsi="黑体" w:eastAsia="黑体" w:cs="黑体"/>
          <w:bCs/>
          <w:sz w:val="44"/>
          <w:szCs w:val="44"/>
          <w:highlight w:val="none"/>
          <w:lang w:val="zh-CN" w:bidi="zh-CN"/>
        </w:rPr>
      </w:pPr>
      <w:r>
        <w:rPr>
          <w:rFonts w:hint="eastAsia" w:ascii="黑体" w:hAnsi="黑体" w:eastAsia="黑体" w:cs="黑体"/>
          <w:bCs/>
          <w:sz w:val="44"/>
          <w:szCs w:val="44"/>
          <w:highlight w:val="none"/>
          <w:lang w:val="zh-CN" w:bidi="zh-CN"/>
        </w:rPr>
        <w:t>二、法定代表人授权书</w:t>
      </w:r>
    </w:p>
    <w:p>
      <w:pPr>
        <w:keepNext/>
        <w:keepLines/>
        <w:widowControl w:val="0"/>
        <w:autoSpaceDE w:val="0"/>
        <w:autoSpaceDN w:val="0"/>
        <w:spacing w:line="576" w:lineRule="exact"/>
        <w:jc w:val="both"/>
        <w:outlineLvl w:val="3"/>
        <w:rPr>
          <w:rFonts w:ascii="Cambria" w:hAnsi="Cambria" w:eastAsia="宋体"/>
          <w:b/>
          <w:bCs/>
          <w:sz w:val="13"/>
          <w:szCs w:val="13"/>
          <w:highlight w:val="none"/>
          <w:lang w:val="zh-CN"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Calibri" w:hAnsi="Calibri" w:eastAsia="仿宋_GB2312" w:cs="宋体"/>
          <w:sz w:val="32"/>
          <w:szCs w:val="32"/>
          <w:highlight w:val="none"/>
          <w:lang w:val="en-GB" w:bidi="zh-CN"/>
        </w:rPr>
      </w:pPr>
      <w:r>
        <w:rPr>
          <w:rFonts w:hint="eastAsia" w:ascii="仿宋_GB2312" w:hAnsi="仿宋_GB2312" w:eastAsia="仿宋_GB2312" w:cs="仿宋_GB2312"/>
          <w:sz w:val="32"/>
          <w:szCs w:val="32"/>
          <w:highlight w:val="none"/>
          <w:lang w:val="zh-CN" w:bidi="zh-CN"/>
        </w:rPr>
        <w:t>本人系（参选人名称）的法定代表人，现委托我公司</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（其在本公司的职务是：XXX， 联系电话： XXXXXXXXXXX，手机：XXXXXXXXXXX，传真：</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 xml:space="preserve"> ，身份证号： XXXXXXXXXXX）为我公司代理人，代表我公司全权处理</w:t>
      </w:r>
      <w:r>
        <w:rPr>
          <w:rFonts w:hint="eastAsia" w:ascii="仿宋_GB2312" w:eastAsia="仿宋_GB2312"/>
          <w:sz w:val="32"/>
          <w:szCs w:val="32"/>
          <w:lang w:val="en-US" w:eastAsia="zh-CN"/>
        </w:rPr>
        <w:t>宁东基地屋顶分布式光伏项目屋顶结构承载力检测单位比选</w:t>
      </w:r>
      <w:r>
        <w:rPr>
          <w:rFonts w:hint="eastAsia" w:ascii="仿宋_GB2312" w:hAnsi="仿宋_GB2312" w:eastAsia="仿宋_GB2312" w:cs="仿宋_GB2312"/>
          <w:sz w:val="32"/>
          <w:szCs w:val="32"/>
          <w:highlight w:val="none"/>
          <w:lang w:val="zh-CN" w:bidi="zh-CN"/>
        </w:rPr>
        <w:t>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本委托书有效期：自 XXXX年XX月XX日起至 XXXX年XX月XX日止。代理人无转委托权。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特此声明。</w:t>
      </w: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授权代理人签字：</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keepNext w:val="0"/>
        <w:keepLines w:val="0"/>
        <w:pageBreakBefore w:val="0"/>
        <w:widowControl w:val="0"/>
        <w:tabs>
          <w:tab w:val="left" w:pos="1620"/>
        </w:tabs>
        <w:kinsoku/>
        <w:wordWrap/>
        <w:overflowPunct/>
        <w:topLinePunct w:val="0"/>
        <w:autoSpaceDE w:val="0"/>
        <w:autoSpaceDN w:val="0"/>
        <w:bidi w:val="0"/>
        <w:adjustRightInd/>
        <w:snapToGrid/>
        <w:spacing w:line="576" w:lineRule="exact"/>
        <w:ind w:left="1001" w:leftChars="455" w:firstLine="2560" w:firstLineChars="800"/>
        <w:jc w:val="both"/>
        <w:textAlignment w:val="auto"/>
        <w:rPr>
          <w:rFonts w:ascii="仿宋_GB2312" w:hAnsi="微软雅黑" w:eastAsia="仿宋_GB2312" w:cs="Adobe ｷﾂﾋﾎ Std R"/>
          <w:sz w:val="21"/>
          <w:szCs w:val="21"/>
          <w:highlight w:val="none"/>
        </w:rPr>
        <w:sectPr>
          <w:pgSz w:w="11900" w:h="16820"/>
          <w:pgMar w:top="1060" w:right="1440" w:bottom="1440" w:left="1440" w:header="0" w:footer="0" w:gutter="0"/>
          <w:cols w:equalWidth="0" w:num="1">
            <w:col w:w="9020"/>
          </w:cols>
        </w:sectPr>
      </w:pPr>
      <w:r>
        <w:rPr>
          <w:rFonts w:hint="eastAsia" w:ascii="仿宋_GB2312" w:hAnsi="仿宋_GB2312" w:eastAsia="仿宋_GB2312" w:cs="仿宋_GB2312"/>
          <w:sz w:val="32"/>
          <w:szCs w:val="32"/>
          <w:highlight w:val="none"/>
          <w:lang w:val="zh-CN" w:bidi="zh-CN"/>
        </w:rPr>
        <w:t>日</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 xml:space="preserve">期：         年    月  </w:t>
      </w:r>
      <w:r>
        <w:rPr>
          <w:rFonts w:hint="eastAsia" w:ascii="仿宋_GB2312" w:hAnsi="仿宋_GB2312" w:eastAsia="仿宋_GB2312" w:cs="仿宋_GB2312"/>
          <w:sz w:val="32"/>
          <w:szCs w:val="32"/>
          <w:highlight w:val="none"/>
          <w:lang w:val="en-US" w:bidi="zh-CN"/>
        </w:rPr>
        <w:t xml:space="preserve">  日</w:t>
      </w:r>
    </w:p>
    <w:p>
      <w:pPr>
        <w:keepNext w:val="0"/>
        <w:keepLines w:val="0"/>
        <w:pageBreakBefore w:val="0"/>
        <w:widowControl w:val="0"/>
        <w:kinsoku/>
        <w:wordWrap/>
        <w:overflowPunct/>
        <w:topLinePunct w:val="0"/>
        <w:autoSpaceDE w:val="0"/>
        <w:autoSpaceDN w:val="0"/>
        <w:bidi w:val="0"/>
        <w:adjustRightInd/>
        <w:snapToGrid/>
        <w:spacing w:line="576"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color w:val="auto"/>
          <w:sz w:val="44"/>
          <w:szCs w:val="44"/>
          <w:highlight w:val="none"/>
          <w:lang w:eastAsia="zh-CN"/>
        </w:rPr>
        <w:t>三、法定代表人及授权委托代理人身份证明</w:t>
      </w:r>
    </w:p>
    <w:p>
      <w:pPr>
        <w:keepNext w:val="0"/>
        <w:keepLines w:val="0"/>
        <w:pageBreakBefore w:val="0"/>
        <w:widowControl w:val="0"/>
        <w:kinsoku/>
        <w:wordWrap/>
        <w:overflowPunct/>
        <w:topLinePunct w:val="0"/>
        <w:autoSpaceDE w:val="0"/>
        <w:autoSpaceDN w:val="0"/>
        <w:bidi w:val="0"/>
        <w:adjustRightInd/>
        <w:snapToGrid/>
        <w:spacing w:line="576" w:lineRule="exact"/>
        <w:ind w:left="0" w:leftChars="0" w:firstLine="0" w:firstLine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（法定代表人和授权代理人身份证正反面复印件并加盖公章）</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left="0" w:leftChars="0" w:firstLine="0" w:firstLineChars="0"/>
        <w:jc w:val="both"/>
        <w:textAlignment w:val="auto"/>
        <w:rPr>
          <w:rFonts w:hint="eastAsia" w:ascii="黑体" w:hAnsi="黑体" w:eastAsia="黑体" w:cs="黑体"/>
          <w:sz w:val="44"/>
          <w:szCs w:val="44"/>
          <w:lang w:eastAsia="zh-CN"/>
        </w:rPr>
      </w:pPr>
    </w:p>
    <w:p>
      <w:pPr>
        <w:pStyle w:val="5"/>
        <w:keepNext w:val="0"/>
        <w:keepLines w:val="0"/>
        <w:pageBreakBefore w:val="0"/>
        <w:kinsoku/>
        <w:wordWrap/>
        <w:overflowPunct/>
        <w:topLinePunct w:val="0"/>
        <w:bidi w:val="0"/>
        <w:adjustRightInd/>
        <w:snapToGrid/>
        <w:spacing w:line="576" w:lineRule="exact"/>
        <w:textAlignment w:val="auto"/>
        <w:rPr>
          <w:rFonts w:hint="eastAsia"/>
          <w:lang w:eastAsia="zh-CN"/>
        </w:rPr>
      </w:pPr>
    </w:p>
    <w:p>
      <w:pPr>
        <w:keepNext w:val="0"/>
        <w:keepLines w:val="0"/>
        <w:pageBreakBefore w:val="0"/>
        <w:kinsoku/>
        <w:wordWrap/>
        <w:overflowPunct/>
        <w:topLinePunct w:val="0"/>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宋体" w:hAnsi="宋体"/>
          <w:color w:val="auto"/>
          <w:sz w:val="24"/>
          <w:highlight w:val="none"/>
        </w:rPr>
      </w:pPr>
      <w:r>
        <w:rPr>
          <w:rFonts w:hint="eastAsia" w:ascii="黑体" w:hAnsi="黑体" w:eastAsia="黑体" w:cs="黑体"/>
          <w:sz w:val="44"/>
          <w:szCs w:val="44"/>
          <w:lang w:eastAsia="zh-CN"/>
        </w:rPr>
        <w:t>四、企业营业执照</w:t>
      </w:r>
      <w:bookmarkEnd w:id="8"/>
      <w:bookmarkEnd w:id="9"/>
      <w:bookmarkEnd w:id="10"/>
      <w:bookmarkEnd w:id="11"/>
      <w:bookmarkEnd w:id="12"/>
      <w:bookmarkEnd w:id="13"/>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（企业营业执照复印件并加盖公章）</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both"/>
        <w:rPr>
          <w:rFonts w:hint="eastAsia" w:ascii="黑体" w:hAnsi="黑体" w:eastAsia="黑体" w:cs="黑体"/>
          <w:sz w:val="44"/>
          <w:szCs w:val="44"/>
        </w:rPr>
      </w:pPr>
    </w:p>
    <w:p>
      <w:pPr>
        <w:ind w:left="0" w:leftChars="0" w:firstLine="0" w:firstLineChars="0"/>
        <w:jc w:val="both"/>
        <w:rPr>
          <w:rFonts w:hint="eastAsia" w:ascii="黑体" w:hAnsi="黑体" w:eastAsia="黑体" w:cs="黑体"/>
          <w:sz w:val="44"/>
          <w:szCs w:val="44"/>
        </w:rPr>
      </w:pPr>
    </w:p>
    <w:p>
      <w:pPr>
        <w:pStyle w:val="2"/>
        <w:rPr>
          <w:rFonts w:hint="eastAsia" w:ascii="黑体" w:hAnsi="黑体" w:eastAsia="黑体" w:cs="黑体"/>
          <w:sz w:val="44"/>
          <w:szCs w:val="44"/>
        </w:rPr>
      </w:pPr>
    </w:p>
    <w:p>
      <w:pPr>
        <w:rPr>
          <w:rFonts w:hint="eastAsia" w:ascii="黑体" w:hAnsi="黑体" w:eastAsia="黑体" w:cs="黑体"/>
          <w:sz w:val="44"/>
          <w:szCs w:val="44"/>
        </w:rPr>
      </w:pPr>
    </w:p>
    <w:p>
      <w:pPr>
        <w:pStyle w:val="2"/>
        <w:rPr>
          <w:rFonts w:hint="eastAsia"/>
        </w:rPr>
      </w:pPr>
    </w:p>
    <w:p>
      <w:pPr>
        <w:ind w:left="0" w:leftChars="0" w:firstLine="0" w:firstLineChars="0"/>
        <w:jc w:val="both"/>
        <w:rPr>
          <w:rFonts w:hint="eastAsia" w:ascii="黑体" w:hAnsi="黑体" w:eastAsia="黑体" w:cs="黑体"/>
          <w:sz w:val="44"/>
          <w:szCs w:val="44"/>
        </w:rPr>
      </w:pPr>
    </w:p>
    <w:p>
      <w:pPr>
        <w:ind w:left="0" w:leftChars="0" w:firstLine="0" w:firstLineChars="0"/>
        <w:jc w:val="center"/>
        <w:rPr>
          <w:rFonts w:hint="eastAsia" w:ascii="仿宋" w:hAnsi="仿宋" w:eastAsia="仿宋" w:cs="仿宋"/>
          <w:sz w:val="32"/>
          <w:szCs w:val="32"/>
          <w:lang w:eastAsia="zh-CN"/>
        </w:rPr>
      </w:pPr>
      <w:r>
        <w:rPr>
          <w:rFonts w:hint="eastAsia" w:ascii="黑体" w:hAnsi="黑体" w:eastAsia="黑体" w:cs="黑体"/>
          <w:sz w:val="44"/>
          <w:szCs w:val="44"/>
        </w:rPr>
        <w:t>五、</w:t>
      </w:r>
      <w:r>
        <w:rPr>
          <w:rFonts w:hint="eastAsia" w:ascii="黑体" w:hAnsi="黑体" w:eastAsia="黑体" w:cs="黑体"/>
          <w:sz w:val="44"/>
          <w:szCs w:val="44"/>
          <w:lang w:eastAsia="zh-CN"/>
        </w:rPr>
        <w:t>资格证明文件</w:t>
      </w: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（按照比选文件参选资格要求的相关文件复印件并加盖公章）</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both"/>
        <w:rPr>
          <w:rFonts w:hint="eastAsia" w:ascii="黑体" w:hAnsi="黑体" w:eastAsia="黑体" w:cs="黑体"/>
          <w:color w:val="auto"/>
          <w:sz w:val="44"/>
          <w:szCs w:val="44"/>
          <w:highlight w:val="none"/>
          <w:lang w:eastAsia="zh-CN"/>
        </w:rPr>
      </w:pPr>
    </w:p>
    <w:p>
      <w:pPr>
        <w:pStyle w:val="5"/>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tabs>
          <w:tab w:val="left" w:leader="underscore" w:pos="3600"/>
          <w:tab w:val="left" w:leader="underscore" w:pos="5400"/>
        </w:tabs>
        <w:spacing w:line="360" w:lineRule="auto"/>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color w:val="auto"/>
          <w:sz w:val="44"/>
          <w:szCs w:val="44"/>
          <w:highlight w:val="none"/>
          <w:lang w:eastAsia="zh-CN"/>
        </w:rPr>
        <w:t>六、</w:t>
      </w:r>
      <w:r>
        <w:rPr>
          <w:rFonts w:hint="eastAsia" w:ascii="黑体" w:hAnsi="黑体" w:eastAsia="黑体" w:cs="黑体"/>
          <w:sz w:val="44"/>
          <w:szCs w:val="44"/>
          <w:lang w:eastAsia="zh-CN"/>
        </w:rPr>
        <w:t>参选</w:t>
      </w:r>
      <w:r>
        <w:rPr>
          <w:rFonts w:hint="eastAsia" w:ascii="黑体" w:hAnsi="黑体" w:eastAsia="黑体" w:cs="黑体"/>
          <w:sz w:val="44"/>
          <w:szCs w:val="44"/>
          <w:lang w:val="en-US" w:eastAsia="zh-CN"/>
        </w:rPr>
        <w:t>机构信息</w:t>
      </w: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（企业营业执照复印件并加盖公章）</w:t>
      </w: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2"/>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2"/>
        <w:rPr>
          <w:rFonts w:hint="eastAsia"/>
          <w:lang w:eastAsia="zh-CN"/>
        </w:rPr>
      </w:pPr>
    </w:p>
    <w:p>
      <w:pPr>
        <w:rPr>
          <w:rFonts w:hint="eastAsia"/>
          <w:lang w:eastAsia="zh-CN"/>
        </w:rPr>
      </w:pPr>
    </w:p>
    <w:p>
      <w:pPr>
        <w:keepNext w:val="0"/>
        <w:keepLines w:val="0"/>
        <w:widowControl w:val="0"/>
        <w:suppressLineNumbers w:val="0"/>
        <w:spacing w:line="360" w:lineRule="exact"/>
        <w:ind w:firstLine="560" w:firstLineChars="200"/>
        <w:jc w:val="both"/>
        <w:rPr>
          <w:rFonts w:hint="eastAsia" w:ascii="仿宋" w:hAnsi="仿宋" w:eastAsia="仿宋" w:cs="仿宋"/>
          <w:color w:val="auto"/>
          <w:sz w:val="28"/>
          <w:szCs w:val="28"/>
          <w:highlight w:val="none"/>
          <w:lang w:bidi="ar"/>
        </w:rPr>
      </w:pPr>
    </w:p>
    <w:p>
      <w:pPr>
        <w:bidi w:val="0"/>
        <w:ind w:left="0" w:leftChars="0" w:firstLine="0" w:firstLineChars="0"/>
        <w:jc w:val="both"/>
        <w:rPr>
          <w:rFonts w:hint="eastAsia" w:ascii="黑体" w:hAnsi="黑体" w:eastAsia="黑体" w:cs="黑体"/>
          <w:sz w:val="44"/>
          <w:szCs w:val="44"/>
          <w:lang w:eastAsia="zh-CN"/>
        </w:rPr>
      </w:pPr>
    </w:p>
    <w:p>
      <w:pPr>
        <w:pStyle w:val="2"/>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pStyle w:val="2"/>
        <w:rPr>
          <w:rFonts w:hint="eastAsia"/>
          <w:lang w:eastAsia="zh-CN"/>
        </w:rPr>
      </w:pPr>
    </w:p>
    <w:p>
      <w:pPr>
        <w:bidi w:val="0"/>
        <w:ind w:left="0" w:leftChars="0" w:firstLine="0" w:firstLineChars="0"/>
        <w:jc w:val="center"/>
        <w:rPr>
          <w:rFonts w:hint="eastAsia" w:ascii="宋体" w:hAnsi="宋体"/>
          <w:color w:val="auto"/>
          <w:szCs w:val="21"/>
          <w:highlight w:val="none"/>
        </w:rPr>
      </w:pPr>
      <w:r>
        <w:rPr>
          <w:rFonts w:hint="eastAsia" w:ascii="黑体" w:hAnsi="黑体" w:eastAsia="黑体" w:cs="黑体"/>
          <w:sz w:val="44"/>
          <w:szCs w:val="44"/>
          <w:lang w:eastAsia="zh-CN"/>
        </w:rPr>
        <w:t>七、财务报表</w:t>
      </w:r>
    </w:p>
    <w:p>
      <w:pPr>
        <w:bidi w:val="0"/>
        <w:jc w:val="center"/>
        <w:rPr>
          <w:rFonts w:hint="eastAsia" w:ascii="仿宋" w:hAnsi="仿宋" w:eastAsia="仿宋" w:cs="仿宋"/>
          <w:sz w:val="32"/>
          <w:szCs w:val="32"/>
          <w:lang w:eastAsia="zh-CN"/>
        </w:rPr>
      </w:pPr>
      <w:r>
        <w:rPr>
          <w:rFonts w:hint="eastAsia" w:ascii="仿宋" w:hAnsi="仿宋" w:eastAsia="仿宋" w:cs="仿宋"/>
          <w:color w:val="auto"/>
          <w:sz w:val="32"/>
          <w:szCs w:val="32"/>
          <w:highlight w:val="none"/>
          <w:lang w:eastAsia="zh-CN"/>
        </w:rPr>
        <w:t>（近三年的</w:t>
      </w:r>
      <w:r>
        <w:rPr>
          <w:rFonts w:hint="eastAsia" w:ascii="仿宋" w:hAnsi="仿宋" w:eastAsia="仿宋" w:cs="仿宋"/>
          <w:sz w:val="32"/>
          <w:szCs w:val="32"/>
          <w:lang w:eastAsia="zh-CN"/>
        </w:rPr>
        <w:t>年度财务报表并加盖公章）</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both"/>
        <w:rPr>
          <w:rFonts w:hint="eastAsia" w:ascii="黑体" w:hAnsi="黑体" w:eastAsia="黑体" w:cs="黑体"/>
          <w:sz w:val="44"/>
          <w:szCs w:val="44"/>
          <w:lang w:eastAsia="zh-CN"/>
        </w:rPr>
      </w:pPr>
    </w:p>
    <w:p>
      <w:pPr>
        <w:pStyle w:val="2"/>
        <w:rPr>
          <w:rFonts w:hint="eastAsia" w:ascii="黑体" w:hAnsi="黑体" w:eastAsia="黑体" w:cs="黑体"/>
          <w:sz w:val="44"/>
          <w:szCs w:val="44"/>
          <w:lang w:eastAsia="zh-CN"/>
        </w:rPr>
      </w:pPr>
    </w:p>
    <w:p>
      <w:pPr>
        <w:pStyle w:val="2"/>
        <w:ind w:left="0" w:leftChars="0" w:firstLine="0" w:firstLineChars="0"/>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pStyle w:val="2"/>
        <w:rPr>
          <w:rFonts w:hint="eastAsia"/>
          <w:lang w:eastAsia="zh-CN"/>
        </w:rPr>
      </w:pPr>
    </w:p>
    <w:p>
      <w:pPr>
        <w:bidi w:val="0"/>
        <w:ind w:left="0" w:leftChars="0" w:firstLine="0" w:firstLineChars="0"/>
        <w:jc w:val="center"/>
        <w:rPr>
          <w:rFonts w:hint="eastAsia" w:ascii="宋体" w:hAnsi="宋体"/>
          <w:color w:val="auto"/>
          <w:szCs w:val="21"/>
          <w:highlight w:val="none"/>
        </w:rPr>
      </w:pPr>
      <w:r>
        <w:rPr>
          <w:rFonts w:hint="eastAsia" w:ascii="黑体" w:hAnsi="黑体" w:eastAsia="黑体" w:cs="黑体"/>
          <w:sz w:val="44"/>
          <w:szCs w:val="44"/>
          <w:lang w:eastAsia="zh-CN"/>
        </w:rPr>
        <w:t>八、业绩证明文件</w:t>
      </w:r>
    </w:p>
    <w:p>
      <w:pPr>
        <w:tabs>
          <w:tab w:val="left" w:leader="underscore" w:pos="3600"/>
          <w:tab w:val="left" w:leader="underscore" w:pos="5400"/>
        </w:tabs>
        <w:spacing w:line="360" w:lineRule="auto"/>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（比选文</w:t>
      </w:r>
      <w:r>
        <w:rPr>
          <w:rFonts w:hint="eastAsia" w:ascii="仿宋" w:hAnsi="仿宋" w:eastAsia="仿宋" w:cs="仿宋"/>
          <w:sz w:val="32"/>
          <w:szCs w:val="32"/>
          <w:lang w:eastAsia="zh-CN"/>
        </w:rPr>
        <w:t>件要求的业绩证明文件并加盖公章）</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both"/>
        <w:rPr>
          <w:rFonts w:hint="eastAsia" w:ascii="黑体" w:hAnsi="黑体" w:eastAsia="黑体" w:cs="黑体"/>
          <w:sz w:val="44"/>
          <w:szCs w:val="44"/>
          <w:lang w:eastAsia="zh-CN"/>
        </w:rPr>
      </w:pPr>
    </w:p>
    <w:p>
      <w:pPr>
        <w:pStyle w:val="2"/>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pStyle w:val="2"/>
        <w:rPr>
          <w:rFonts w:hint="eastAsia"/>
          <w:lang w:eastAsia="zh-CN"/>
        </w:rPr>
      </w:pPr>
    </w:p>
    <w:p>
      <w:pPr>
        <w:bidi w:val="0"/>
        <w:ind w:left="0" w:leftChars="0" w:firstLine="0" w:firstLineChars="0"/>
        <w:jc w:val="center"/>
        <w:rPr>
          <w:rFonts w:hint="eastAsia" w:ascii="宋体" w:hAnsi="宋体"/>
          <w:color w:val="auto"/>
          <w:szCs w:val="21"/>
          <w:highlight w:val="none"/>
        </w:rPr>
      </w:pPr>
      <w:r>
        <w:rPr>
          <w:rFonts w:hint="eastAsia" w:ascii="黑体" w:hAnsi="黑体" w:eastAsia="黑体" w:cs="黑体"/>
          <w:sz w:val="44"/>
          <w:szCs w:val="44"/>
          <w:lang w:eastAsia="zh-CN"/>
        </w:rPr>
        <w:t>九、信用中国查询记录</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通</w:t>
      </w:r>
      <w:r>
        <w:rPr>
          <w:rFonts w:hint="eastAsia" w:ascii="仿宋" w:hAnsi="仿宋" w:eastAsia="仿宋" w:cs="仿宋"/>
          <w:color w:val="auto"/>
          <w:sz w:val="32"/>
          <w:szCs w:val="32"/>
          <w:highlight w:val="none"/>
        </w:rPr>
        <w:t>过“信用中国https://www.creditchina.gov.cn/”网站查询</w:t>
      </w:r>
      <w:r>
        <w:rPr>
          <w:rFonts w:hint="eastAsia" w:ascii="仿宋" w:hAnsi="仿宋" w:eastAsia="仿宋" w:cs="仿宋"/>
          <w:color w:val="auto"/>
          <w:sz w:val="32"/>
          <w:szCs w:val="32"/>
          <w:highlight w:val="none"/>
          <w:lang w:eastAsia="zh-CN"/>
        </w:rPr>
        <w:t>参选</w:t>
      </w:r>
      <w:r>
        <w:rPr>
          <w:rFonts w:hint="eastAsia" w:ascii="仿宋" w:hAnsi="仿宋" w:eastAsia="仿宋" w:cs="仿宋"/>
          <w:color w:val="auto"/>
          <w:sz w:val="32"/>
          <w:szCs w:val="32"/>
          <w:highlight w:val="none"/>
        </w:rPr>
        <w:t>主体，</w:t>
      </w:r>
      <w:r>
        <w:rPr>
          <w:rFonts w:hint="eastAsia" w:ascii="仿宋" w:hAnsi="仿宋" w:eastAsia="仿宋" w:cs="仿宋"/>
          <w:sz w:val="32"/>
          <w:szCs w:val="32"/>
        </w:rPr>
        <w:t>并限制</w:t>
      </w:r>
      <w:r>
        <w:rPr>
          <w:rFonts w:hint="eastAsia" w:ascii="仿宋" w:hAnsi="仿宋" w:eastAsia="仿宋" w:cs="仿宋"/>
          <w:color w:val="auto"/>
          <w:sz w:val="32"/>
          <w:szCs w:val="32"/>
          <w:highlight w:val="none"/>
        </w:rPr>
        <w:t>被列为失信被执行人的</w:t>
      </w:r>
      <w:r>
        <w:rPr>
          <w:rFonts w:hint="eastAsia" w:ascii="仿宋" w:hAnsi="仿宋" w:eastAsia="仿宋" w:cs="仿宋"/>
          <w:sz w:val="32"/>
          <w:szCs w:val="32"/>
        </w:rPr>
        <w:t>参与此次比选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参选</w:t>
      </w:r>
      <w:r>
        <w:rPr>
          <w:rFonts w:hint="eastAsia" w:ascii="仿宋" w:hAnsi="仿宋" w:eastAsia="仿宋" w:cs="仿宋"/>
          <w:color w:val="auto"/>
          <w:sz w:val="32"/>
          <w:szCs w:val="32"/>
          <w:highlight w:val="none"/>
        </w:rPr>
        <w:t>单位提供在</w:t>
      </w:r>
      <w:r>
        <w:rPr>
          <w:rFonts w:hint="eastAsia" w:ascii="仿宋" w:hAnsi="仿宋" w:eastAsia="仿宋" w:cs="仿宋"/>
          <w:color w:val="auto"/>
          <w:sz w:val="32"/>
          <w:szCs w:val="32"/>
          <w:highlight w:val="none"/>
          <w:lang w:val="en-US" w:eastAsia="zh-CN"/>
        </w:rPr>
        <w:t>比选</w:t>
      </w:r>
      <w:r>
        <w:rPr>
          <w:rFonts w:hint="eastAsia" w:ascii="仿宋" w:hAnsi="仿宋" w:eastAsia="仿宋" w:cs="仿宋"/>
          <w:color w:val="auto"/>
          <w:sz w:val="32"/>
          <w:szCs w:val="32"/>
          <w:highlight w:val="none"/>
        </w:rPr>
        <w:t>截止时间前</w:t>
      </w:r>
      <w:r>
        <w:rPr>
          <w:rFonts w:hint="eastAsia" w:ascii="仿宋" w:hAnsi="仿宋" w:eastAsia="仿宋" w:cs="仿宋"/>
          <w:color w:val="auto"/>
          <w:sz w:val="32"/>
          <w:szCs w:val="32"/>
          <w:highlight w:val="none"/>
          <w:lang w:val="en-US" w:eastAsia="zh-CN"/>
        </w:rPr>
        <w:t>7天的</w:t>
      </w:r>
      <w:r>
        <w:rPr>
          <w:rFonts w:hint="eastAsia" w:ascii="仿宋" w:hAnsi="仿宋" w:eastAsia="仿宋" w:cs="仿宋"/>
          <w:color w:val="auto"/>
          <w:sz w:val="32"/>
          <w:szCs w:val="32"/>
          <w:highlight w:val="none"/>
        </w:rPr>
        <w:t>查询结果，并加盖公章）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spacing w:before="34"/>
        <w:jc w:val="both"/>
        <w:rPr>
          <w:rFonts w:hint="eastAsia" w:ascii="黑体" w:hAnsi="黑体" w:eastAsia="黑体" w:cs="黑体"/>
          <w:b/>
          <w:sz w:val="44"/>
          <w:szCs w:val="44"/>
        </w:rPr>
      </w:pPr>
    </w:p>
    <w:p>
      <w:pPr>
        <w:pStyle w:val="5"/>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ind w:left="0" w:leftChars="0" w:firstLine="0" w:firstLineChars="0"/>
        <w:rPr>
          <w:rFonts w:hint="eastAsia"/>
          <w:lang w:val="en-US" w:eastAsia="zh-CN"/>
        </w:rPr>
      </w:pPr>
    </w:p>
    <w:p>
      <w:pPr>
        <w:rPr>
          <w:rFonts w:hint="eastAsia"/>
          <w:lang w:val="en-US" w:eastAsia="zh-CN"/>
        </w:rPr>
      </w:pPr>
    </w:p>
    <w:p>
      <w:pPr>
        <w:ind w:left="0" w:firstLine="0" w:firstLineChars="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十、其他资料（如有）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2"/>
          <w:szCs w:val="32"/>
          <w:lang w:val="en-US"/>
        </w:rPr>
      </w:pPr>
    </w:p>
    <w:p>
      <w:pPr>
        <w:spacing w:line="560" w:lineRule="exact"/>
        <w:ind w:right="360"/>
        <w:rPr>
          <w:rFonts w:hint="eastAsia" w:ascii="仿宋_GB2312" w:hAnsi="仿宋_GB2312" w:eastAsia="仿宋_GB2312" w:cs="仿宋_GB2312"/>
          <w:b/>
          <w:bCs/>
          <w:sz w:val="32"/>
          <w:szCs w:val="32"/>
        </w:rPr>
      </w:pPr>
    </w:p>
    <w:p>
      <w:pPr>
        <w:spacing w:line="560" w:lineRule="exact"/>
        <w:ind w:right="360"/>
        <w:rPr>
          <w:rFonts w:hint="eastAsia" w:ascii="仿宋_GB2312" w:hAnsi="仿宋_GB2312" w:eastAsia="仿宋_GB2312" w:cs="仿宋_GB2312"/>
          <w:b/>
          <w:bCs/>
          <w:sz w:val="32"/>
          <w:szCs w:val="32"/>
        </w:rPr>
      </w:pPr>
    </w:p>
    <w:p/>
    <w:p>
      <w:pPr>
        <w:pStyle w:val="2"/>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dobe ｷﾂﾋﾎ Std R">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122BE"/>
    <w:multiLevelType w:val="singleLevel"/>
    <w:tmpl w:val="361122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YjA2ZDgwNWMwMWQ3ZWI5ZjEwODk5OGFmZTc0YmUifQ=="/>
  </w:docVars>
  <w:rsids>
    <w:rsidRoot w:val="55475F0D"/>
    <w:rsid w:val="000D474C"/>
    <w:rsid w:val="00AD05F9"/>
    <w:rsid w:val="0170360E"/>
    <w:rsid w:val="01F15D2B"/>
    <w:rsid w:val="02E61246"/>
    <w:rsid w:val="03AA208C"/>
    <w:rsid w:val="03BD7258"/>
    <w:rsid w:val="03E85138"/>
    <w:rsid w:val="04476DA3"/>
    <w:rsid w:val="04BB3BC3"/>
    <w:rsid w:val="05C2090D"/>
    <w:rsid w:val="05FC2994"/>
    <w:rsid w:val="07000904"/>
    <w:rsid w:val="071C3C33"/>
    <w:rsid w:val="08112E56"/>
    <w:rsid w:val="08700BEF"/>
    <w:rsid w:val="092E6267"/>
    <w:rsid w:val="093820FC"/>
    <w:rsid w:val="0A087A42"/>
    <w:rsid w:val="0A4A21C5"/>
    <w:rsid w:val="0A5A211C"/>
    <w:rsid w:val="0A81221E"/>
    <w:rsid w:val="0B603134"/>
    <w:rsid w:val="107E55CA"/>
    <w:rsid w:val="116A1A8B"/>
    <w:rsid w:val="130354DD"/>
    <w:rsid w:val="13443343"/>
    <w:rsid w:val="15BF56EC"/>
    <w:rsid w:val="16B169EA"/>
    <w:rsid w:val="16BD7744"/>
    <w:rsid w:val="16E64EFA"/>
    <w:rsid w:val="173C4698"/>
    <w:rsid w:val="19187E6D"/>
    <w:rsid w:val="19662322"/>
    <w:rsid w:val="19F72709"/>
    <w:rsid w:val="1A705F6C"/>
    <w:rsid w:val="1BFE5A05"/>
    <w:rsid w:val="1C1C0C1F"/>
    <w:rsid w:val="1C624763"/>
    <w:rsid w:val="1EAC2011"/>
    <w:rsid w:val="1F1545CE"/>
    <w:rsid w:val="21184792"/>
    <w:rsid w:val="23103A2A"/>
    <w:rsid w:val="23823B97"/>
    <w:rsid w:val="24357F27"/>
    <w:rsid w:val="256911D0"/>
    <w:rsid w:val="256F1AB5"/>
    <w:rsid w:val="26B91CE3"/>
    <w:rsid w:val="270E7389"/>
    <w:rsid w:val="282D2989"/>
    <w:rsid w:val="284765CD"/>
    <w:rsid w:val="29AE2F27"/>
    <w:rsid w:val="29E80839"/>
    <w:rsid w:val="2A1114B1"/>
    <w:rsid w:val="2A8D15C3"/>
    <w:rsid w:val="2AAF2493"/>
    <w:rsid w:val="2B0D0850"/>
    <w:rsid w:val="2CAA094E"/>
    <w:rsid w:val="2D5150FA"/>
    <w:rsid w:val="2DE67043"/>
    <w:rsid w:val="2E9F2106"/>
    <w:rsid w:val="30963095"/>
    <w:rsid w:val="30F93D50"/>
    <w:rsid w:val="31B27E05"/>
    <w:rsid w:val="3242175C"/>
    <w:rsid w:val="33D12D62"/>
    <w:rsid w:val="340503F4"/>
    <w:rsid w:val="34512ED5"/>
    <w:rsid w:val="3905700A"/>
    <w:rsid w:val="395B49D1"/>
    <w:rsid w:val="395D0BF4"/>
    <w:rsid w:val="3A7C154E"/>
    <w:rsid w:val="3B850E8E"/>
    <w:rsid w:val="3C120CA5"/>
    <w:rsid w:val="3D4B7DC3"/>
    <w:rsid w:val="3F73134F"/>
    <w:rsid w:val="3FD86D49"/>
    <w:rsid w:val="40250A79"/>
    <w:rsid w:val="411E335F"/>
    <w:rsid w:val="41B81E93"/>
    <w:rsid w:val="4296707A"/>
    <w:rsid w:val="42C1481C"/>
    <w:rsid w:val="42C817D4"/>
    <w:rsid w:val="445A69E4"/>
    <w:rsid w:val="452105C8"/>
    <w:rsid w:val="49A07298"/>
    <w:rsid w:val="4AEF5CB3"/>
    <w:rsid w:val="4BB07ECA"/>
    <w:rsid w:val="4DD616D9"/>
    <w:rsid w:val="4E962B7A"/>
    <w:rsid w:val="4E9D5983"/>
    <w:rsid w:val="4F01460A"/>
    <w:rsid w:val="4F367C56"/>
    <w:rsid w:val="4F9C007C"/>
    <w:rsid w:val="5051149C"/>
    <w:rsid w:val="50AC6C3D"/>
    <w:rsid w:val="54130CC4"/>
    <w:rsid w:val="54560EE2"/>
    <w:rsid w:val="553F480E"/>
    <w:rsid w:val="55475F0D"/>
    <w:rsid w:val="5569324E"/>
    <w:rsid w:val="57CB424F"/>
    <w:rsid w:val="5AD57839"/>
    <w:rsid w:val="5C3508CD"/>
    <w:rsid w:val="5C510B34"/>
    <w:rsid w:val="5C767DEA"/>
    <w:rsid w:val="5D2A1B0F"/>
    <w:rsid w:val="5DA402F0"/>
    <w:rsid w:val="5E2C6C63"/>
    <w:rsid w:val="5E786A29"/>
    <w:rsid w:val="5EB772EB"/>
    <w:rsid w:val="5F250023"/>
    <w:rsid w:val="60177EB5"/>
    <w:rsid w:val="60851E53"/>
    <w:rsid w:val="60E83D4B"/>
    <w:rsid w:val="612B6262"/>
    <w:rsid w:val="617300BD"/>
    <w:rsid w:val="62740392"/>
    <w:rsid w:val="63B850B7"/>
    <w:rsid w:val="64BC6D09"/>
    <w:rsid w:val="64E05D96"/>
    <w:rsid w:val="67742FE2"/>
    <w:rsid w:val="67C252DD"/>
    <w:rsid w:val="68B91BAE"/>
    <w:rsid w:val="68F62348"/>
    <w:rsid w:val="6CF92CFE"/>
    <w:rsid w:val="6D070FDB"/>
    <w:rsid w:val="6DD73A31"/>
    <w:rsid w:val="6F1843FB"/>
    <w:rsid w:val="70090399"/>
    <w:rsid w:val="708C4FED"/>
    <w:rsid w:val="71DA76E6"/>
    <w:rsid w:val="739C7C8B"/>
    <w:rsid w:val="73DF17F6"/>
    <w:rsid w:val="74A77A39"/>
    <w:rsid w:val="76491651"/>
    <w:rsid w:val="76C40110"/>
    <w:rsid w:val="77600943"/>
    <w:rsid w:val="77D2720E"/>
    <w:rsid w:val="78DF662A"/>
    <w:rsid w:val="78E75A1E"/>
    <w:rsid w:val="7AAE7045"/>
    <w:rsid w:val="7ABA0942"/>
    <w:rsid w:val="7CD07AF8"/>
    <w:rsid w:val="7D042481"/>
    <w:rsid w:val="7FFF6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5">
    <w:name w:val="heading 2"/>
    <w:basedOn w:val="1"/>
    <w:next w:val="1"/>
    <w:qFormat/>
    <w:uiPriority w:val="1"/>
    <w:pPr>
      <w:spacing w:before="163"/>
      <w:ind w:left="139"/>
      <w:jc w:val="center"/>
      <w:outlineLvl w:val="1"/>
    </w:pPr>
    <w:rPr>
      <w:b/>
      <w:bCs/>
      <w:sz w:val="36"/>
      <w:szCs w:val="36"/>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400" w:lineRule="exact"/>
      <w:ind w:firstLine="48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firstLineChars="200"/>
    </w:pPr>
  </w:style>
  <w:style w:type="paragraph" w:styleId="8">
    <w:name w:val="Plain Text"/>
    <w:basedOn w:val="1"/>
    <w:qFormat/>
    <w:uiPriority w:val="99"/>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w:basedOn w:val="1"/>
    <w:next w:val="7"/>
    <w:qFormat/>
    <w:uiPriority w:val="99"/>
    <w:pPr>
      <w:spacing w:line="300" w:lineRule="auto"/>
      <w:ind w:firstLine="200" w:firstLineChars="200"/>
    </w:pPr>
    <w:rPr>
      <w:sz w:val="24"/>
    </w:rPr>
  </w:style>
  <w:style w:type="paragraph" w:customStyle="1" w:styleId="15">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3861</Words>
  <Characters>4075</Characters>
  <Lines>0</Lines>
  <Paragraphs>0</Paragraphs>
  <TotalTime>1</TotalTime>
  <ScaleCrop>false</ScaleCrop>
  <LinksUpToDate>false</LinksUpToDate>
  <CharactersWithSpaces>4379</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2022-06-20T02:00:00Z</dcterms:created>
  <dc:creator>张一</dc:creator>
  <cp:lastModifiedBy>墨</cp:lastModifiedBy>
  <dcterms:modified xsi:type="dcterms:W3CDTF">2022-08-04T01:16:29Z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809D2D8B6BC44681836F04F1639A46EF</vt:lpwstr>
  </property>
</Properties>
</file>