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keepNext w:val="0"/>
        <w:keepLines w:val="0"/>
        <w:widowControl/>
        <w:suppressLineNumbers w:val="0"/>
        <w:jc w:val="center"/>
        <w:rPr>
          <w:rFonts w:hint="eastAsia" w:ascii="方正小标宋简体" w:hAnsi="宋体" w:eastAsia="方正小标宋简体" w:cs="宋体"/>
          <w:bCs/>
          <w:sz w:val="44"/>
          <w:szCs w:val="36"/>
          <w:lang w:val="en-US" w:eastAsia="zh-CN"/>
        </w:rPr>
      </w:pPr>
      <w:r>
        <w:rPr>
          <w:rFonts w:hint="eastAsia" w:ascii="方正小标宋简体" w:hAnsi="宋体" w:eastAsia="方正小标宋简体" w:cs="宋体"/>
          <w:bCs/>
          <w:sz w:val="44"/>
          <w:szCs w:val="36"/>
          <w:lang w:val="en-US" w:eastAsia="zh-CN"/>
        </w:rPr>
        <w:t>宁东鸳鸯湖污水处理厂扩建工程活性炭吸附及再生系统天然气调压设施及管道施工单位</w:t>
      </w:r>
    </w:p>
    <w:p>
      <w:pPr>
        <w:spacing w:line="576" w:lineRule="exact"/>
        <w:jc w:val="center"/>
        <w:rPr>
          <w:rFonts w:hint="default" w:ascii="方正小标宋简体" w:hAnsi="宋体" w:eastAsia="方正小标宋简体" w:cs="宋体"/>
          <w:bCs/>
          <w:sz w:val="44"/>
          <w:szCs w:val="36"/>
          <w:lang w:val="en-US" w:eastAsia="zh-CN"/>
        </w:rPr>
      </w:pPr>
    </w:p>
    <w:p>
      <w:pPr>
        <w:spacing w:line="576" w:lineRule="exact"/>
        <w:jc w:val="center"/>
        <w:rPr>
          <w:rFonts w:ascii="方正小标宋简体" w:hAnsi="宋体" w:eastAsia="方正小标宋简体" w:cs="宋体"/>
          <w:bCs/>
          <w:sz w:val="44"/>
          <w:szCs w:val="36"/>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比</w:t>
      </w:r>
    </w:p>
    <w:p>
      <w:pPr>
        <w:adjustRightInd w:val="0"/>
        <w:snapToGrid w:val="0"/>
        <w:spacing w:line="800" w:lineRule="exact"/>
        <w:contextualSpacing/>
        <w:jc w:val="center"/>
        <w:rPr>
          <w:rFonts w:ascii="方正小标宋简体" w:hAnsi="微软雅黑" w:eastAsia="方正小标宋简体"/>
          <w:sz w:val="72"/>
          <w:szCs w:val="72"/>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选</w:t>
      </w:r>
    </w:p>
    <w:p>
      <w:pPr>
        <w:adjustRightInd w:val="0"/>
        <w:snapToGrid w:val="0"/>
        <w:spacing w:line="800" w:lineRule="exact"/>
        <w:contextualSpacing/>
        <w:jc w:val="center"/>
        <w:rPr>
          <w:rFonts w:ascii="方正小标宋简体" w:hAnsi="微软雅黑" w:eastAsia="方正小标宋简体"/>
          <w:sz w:val="72"/>
          <w:szCs w:val="72"/>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pPr>
        <w:adjustRightInd w:val="0"/>
        <w:snapToGrid w:val="0"/>
        <w:spacing w:line="800" w:lineRule="exact"/>
        <w:contextualSpacing/>
        <w:jc w:val="center"/>
        <w:rPr>
          <w:rFonts w:ascii="方正小标宋简体" w:hAnsi="微软雅黑" w:eastAsia="方正小标宋简体"/>
          <w:sz w:val="72"/>
          <w:szCs w:val="72"/>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件</w:t>
      </w:r>
    </w:p>
    <w:p>
      <w:pPr>
        <w:spacing w:line="576" w:lineRule="exact"/>
        <w:rPr>
          <w:rFonts w:ascii="仿宋_GB2312" w:hAnsi="微软雅黑" w:eastAsia="仿宋_GB2312" w:cs="宋体"/>
          <w:sz w:val="36"/>
          <w:szCs w:val="36"/>
        </w:rPr>
      </w:pPr>
    </w:p>
    <w:p>
      <w:pPr>
        <w:spacing w:line="576" w:lineRule="exact"/>
        <w:jc w:val="center"/>
        <w:rPr>
          <w:rFonts w:hint="eastAsia" w:ascii="仿宋_GB2312" w:hAnsi="微软雅黑" w:eastAsia="仿宋_GB2312" w:cs="Arial"/>
          <w:sz w:val="32"/>
          <w:szCs w:val="32"/>
        </w:rPr>
      </w:pPr>
    </w:p>
    <w:p>
      <w:pPr>
        <w:spacing w:line="576" w:lineRule="exact"/>
        <w:jc w:val="center"/>
        <w:rPr>
          <w:rFonts w:hint="eastAsia" w:ascii="仿宋_GB2312" w:hAnsi="微软雅黑" w:eastAsia="仿宋_GB2312" w:cs="Arial"/>
          <w:sz w:val="32"/>
          <w:szCs w:val="32"/>
        </w:rPr>
      </w:pPr>
    </w:p>
    <w:p>
      <w:pPr>
        <w:spacing w:line="576" w:lineRule="exact"/>
        <w:jc w:val="center"/>
        <w:rPr>
          <w:rFonts w:ascii="仿宋_GB2312" w:hAnsi="微软雅黑" w:eastAsia="仿宋_GB2312" w:cs="Arial"/>
          <w:sz w:val="32"/>
          <w:szCs w:val="32"/>
        </w:rPr>
      </w:pPr>
      <w:r>
        <w:rPr>
          <w:rFonts w:hint="eastAsia" w:ascii="仿宋_GB2312" w:hAnsi="微软雅黑" w:eastAsia="仿宋_GB2312" w:cs="Arial"/>
          <w:sz w:val="32"/>
          <w:szCs w:val="32"/>
        </w:rPr>
        <w:t>宁夏宁东开发投资有限公司</w:t>
      </w:r>
    </w:p>
    <w:p>
      <w:pPr>
        <w:spacing w:line="576" w:lineRule="exact"/>
        <w:jc w:val="center"/>
        <w:rPr>
          <w:rFonts w:ascii="仿宋_GB2312" w:hAnsi="微软雅黑" w:eastAsia="仿宋_GB2312" w:cs="Arial"/>
          <w:sz w:val="32"/>
          <w:szCs w:val="32"/>
        </w:rPr>
      </w:pPr>
      <w:r>
        <w:rPr>
          <w:rFonts w:hint="eastAsia" w:ascii="仿宋_GB2312" w:hAnsi="微软雅黑" w:eastAsia="仿宋_GB2312" w:cs="Arial"/>
          <w:sz w:val="32"/>
          <w:szCs w:val="32"/>
        </w:rPr>
        <w:t>2022年</w:t>
      </w:r>
      <w:r>
        <w:rPr>
          <w:rFonts w:hint="eastAsia" w:ascii="仿宋_GB2312" w:hAnsi="微软雅黑" w:eastAsia="仿宋_GB2312" w:cs="Arial"/>
          <w:sz w:val="32"/>
          <w:szCs w:val="32"/>
          <w:lang w:val="en-US" w:eastAsia="zh-CN"/>
        </w:rPr>
        <w:t>8</w:t>
      </w:r>
      <w:r>
        <w:rPr>
          <w:rFonts w:hint="eastAsia" w:ascii="仿宋_GB2312" w:hAnsi="微软雅黑" w:eastAsia="仿宋_GB2312" w:cs="Arial"/>
          <w:sz w:val="32"/>
          <w:szCs w:val="32"/>
        </w:rPr>
        <w:t>月</w:t>
      </w:r>
      <w:r>
        <w:rPr>
          <w:rFonts w:hint="eastAsia" w:ascii="仿宋_GB2312" w:hAnsi="微软雅黑" w:eastAsia="仿宋_GB2312" w:cs="Arial"/>
          <w:sz w:val="32"/>
          <w:szCs w:val="32"/>
          <w:lang w:val="en-US" w:eastAsia="zh-CN"/>
        </w:rPr>
        <w:t>5</w:t>
      </w:r>
      <w:r>
        <w:rPr>
          <w:rFonts w:hint="eastAsia" w:ascii="仿宋_GB2312" w:hAnsi="微软雅黑" w:eastAsia="仿宋_GB2312" w:cs="Arial"/>
          <w:sz w:val="32"/>
          <w:szCs w:val="32"/>
        </w:rPr>
        <w:t>日</w:t>
      </w:r>
    </w:p>
    <w:p>
      <w:pPr>
        <w:spacing w:line="576" w:lineRule="exact"/>
        <w:jc w:val="center"/>
        <w:rPr>
          <w:rFonts w:ascii="方正小标宋简体" w:hAnsi="宋体" w:eastAsia="方正小标宋简体" w:cs="宋体"/>
          <w:bCs/>
          <w:sz w:val="44"/>
          <w:szCs w:val="36"/>
        </w:rPr>
      </w:pPr>
    </w:p>
    <w:p>
      <w:pPr>
        <w:spacing w:line="540" w:lineRule="exact"/>
        <w:jc w:val="center"/>
        <w:rPr>
          <w:rFonts w:hint="eastAsia" w:ascii="方正小标宋简体" w:hAnsi="宋体" w:eastAsia="方正小标宋简体" w:cs="宋体"/>
          <w:bCs/>
          <w:sz w:val="44"/>
          <w:szCs w:val="36"/>
          <w:lang w:val="en-US" w:eastAsia="zh-CN"/>
        </w:rPr>
      </w:pPr>
      <w:bookmarkStart w:id="14" w:name="_GoBack"/>
      <w:bookmarkEnd w:id="14"/>
      <w:r>
        <w:rPr>
          <w:rFonts w:hint="eastAsia" w:ascii="方正小标宋简体" w:hAnsi="宋体" w:eastAsia="方正小标宋简体" w:cs="宋体"/>
          <w:bCs/>
          <w:sz w:val="44"/>
          <w:szCs w:val="36"/>
          <w:lang w:val="en-US" w:eastAsia="zh-CN"/>
        </w:rPr>
        <w:t>宁东鸳鸯湖污水处理厂扩建工程</w:t>
      </w:r>
    </w:p>
    <w:p>
      <w:pPr>
        <w:spacing w:line="540" w:lineRule="exact"/>
        <w:jc w:val="center"/>
        <w:rPr>
          <w:rFonts w:hint="eastAsia" w:ascii="方正小标宋简体" w:hAnsi="宋体" w:eastAsia="方正小标宋简体" w:cs="宋体"/>
          <w:bCs/>
          <w:sz w:val="44"/>
          <w:szCs w:val="36"/>
          <w:lang w:val="en-US" w:eastAsia="zh-CN"/>
        </w:rPr>
      </w:pPr>
      <w:r>
        <w:rPr>
          <w:rFonts w:hint="eastAsia" w:ascii="方正小标宋简体" w:hAnsi="宋体" w:eastAsia="方正小标宋简体" w:cs="宋体"/>
          <w:bCs/>
          <w:sz w:val="44"/>
          <w:szCs w:val="36"/>
          <w:lang w:val="en-US" w:eastAsia="zh-CN"/>
        </w:rPr>
        <w:t>活性炭吸附及再生系统天然气调压设施</w:t>
      </w:r>
    </w:p>
    <w:p>
      <w:pPr>
        <w:spacing w:line="540" w:lineRule="exact"/>
        <w:jc w:val="center"/>
      </w:pPr>
      <w:r>
        <w:rPr>
          <w:rFonts w:hint="eastAsia" w:ascii="方正小标宋简体" w:hAnsi="宋体" w:eastAsia="方正小标宋简体" w:cs="宋体"/>
          <w:bCs/>
          <w:sz w:val="44"/>
          <w:szCs w:val="36"/>
          <w:lang w:val="en-US" w:eastAsia="zh-CN"/>
        </w:rPr>
        <w:t>及管道施工单位</w:t>
      </w:r>
      <w:r>
        <w:rPr>
          <w:rFonts w:hint="eastAsia" w:ascii="方正小标宋简体" w:hAnsi="宋体" w:eastAsia="方正小标宋简体" w:cs="宋体"/>
          <w:bCs/>
          <w:sz w:val="44"/>
          <w:szCs w:val="36"/>
        </w:rPr>
        <w:t>比选文件</w:t>
      </w:r>
    </w:p>
    <w:p>
      <w:pPr>
        <w:spacing w:line="540" w:lineRule="exact"/>
        <w:ind w:firstLine="640" w:firstLineChars="200"/>
        <w:rPr>
          <w:rFonts w:ascii="仿宋_GB2312" w:eastAsia="仿宋_GB2312"/>
          <w:sz w:val="32"/>
          <w:szCs w:val="32"/>
        </w:rPr>
      </w:pPr>
    </w:p>
    <w:p>
      <w:pPr>
        <w:spacing w:line="540" w:lineRule="exact"/>
        <w:ind w:firstLine="640" w:firstLineChars="200"/>
        <w:jc w:val="both"/>
        <w:rPr>
          <w:rFonts w:ascii="仿宋_GB2312" w:hAnsi="仿宋" w:eastAsia="仿宋_GB2312"/>
          <w:sz w:val="32"/>
          <w:szCs w:val="32"/>
        </w:rPr>
      </w:pPr>
      <w:r>
        <w:rPr>
          <w:rFonts w:hint="eastAsia" w:ascii="仿宋_GB2312" w:eastAsia="仿宋_GB2312"/>
          <w:sz w:val="32"/>
          <w:szCs w:val="32"/>
          <w:lang w:val="en-US" w:eastAsia="zh-CN"/>
        </w:rPr>
        <w:t>按照</w:t>
      </w:r>
      <w:r>
        <w:rPr>
          <w:rFonts w:hint="eastAsia" w:ascii="仿宋_GB2312" w:eastAsia="仿宋_GB2312"/>
          <w:sz w:val="32"/>
          <w:szCs w:val="32"/>
        </w:rPr>
        <w:t>《宁东能源化工基地管委会政府投资项目招标投标管理监督暂行办法》《宁东能源化工基地管委会政府投资项目招标投标管理监督</w:t>
      </w:r>
      <w:r>
        <w:rPr>
          <w:rFonts w:hint="eastAsia" w:ascii="仿宋_GB2312" w:hAnsi="仿宋" w:eastAsia="仿宋_GB2312"/>
          <w:sz w:val="32"/>
          <w:szCs w:val="32"/>
        </w:rPr>
        <w:t>暂行办法补充规定》</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宁夏宁东开发投资有限公司招标采购管理办法</w:t>
      </w:r>
      <w:r>
        <w:rPr>
          <w:rFonts w:hint="eastAsia" w:ascii="仿宋_GB2312" w:hAnsi="仿宋" w:eastAsia="仿宋_GB2312"/>
          <w:sz w:val="32"/>
          <w:szCs w:val="32"/>
          <w:lang w:eastAsia="zh-CN"/>
        </w:rPr>
        <w:t>》</w:t>
      </w:r>
      <w:r>
        <w:rPr>
          <w:rFonts w:hint="eastAsia" w:ascii="仿宋_GB2312" w:hAnsi="仿宋" w:eastAsia="仿宋_GB2312"/>
          <w:sz w:val="32"/>
          <w:szCs w:val="32"/>
        </w:rPr>
        <w:t>，经我公司20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年第</w:t>
      </w:r>
      <w:r>
        <w:rPr>
          <w:rFonts w:hint="eastAsia" w:ascii="仿宋_GB2312" w:hAnsi="仿宋" w:eastAsia="仿宋_GB2312"/>
          <w:sz w:val="32"/>
          <w:szCs w:val="32"/>
          <w:lang w:val="en-US" w:eastAsia="zh-CN"/>
        </w:rPr>
        <w:t>11</w:t>
      </w:r>
      <w:r>
        <w:rPr>
          <w:rFonts w:hint="eastAsia" w:ascii="仿宋_GB2312" w:hAnsi="仿宋" w:eastAsia="仿宋_GB2312"/>
          <w:sz w:val="32"/>
          <w:szCs w:val="32"/>
        </w:rPr>
        <w:t>次总经理办公会研究，拟通过公开比选方式</w:t>
      </w:r>
      <w:r>
        <w:rPr>
          <w:rFonts w:hint="eastAsia" w:ascii="仿宋_GB2312" w:eastAsia="仿宋_GB2312"/>
          <w:sz w:val="32"/>
          <w:szCs w:val="32"/>
        </w:rPr>
        <w:t>选择</w:t>
      </w:r>
      <w:r>
        <w:rPr>
          <w:rFonts w:hint="eastAsia" w:ascii="仿宋_GB2312" w:eastAsia="仿宋_GB2312"/>
          <w:sz w:val="32"/>
          <w:szCs w:val="32"/>
          <w:lang w:val="en-US" w:eastAsia="zh-CN"/>
        </w:rPr>
        <w:t>宁东鸳鸯湖污水处理厂扩建工程活性炭吸附及再生系统天然气调压设施及管道施工单位</w:t>
      </w:r>
      <w:r>
        <w:rPr>
          <w:rFonts w:hint="eastAsia" w:ascii="仿宋_GB2312" w:eastAsia="仿宋_GB2312"/>
          <w:sz w:val="32"/>
          <w:szCs w:val="32"/>
        </w:rPr>
        <w:t>，相关事宜如下：</w:t>
      </w:r>
    </w:p>
    <w:p>
      <w:pPr>
        <w:pageBreakBefore w:val="0"/>
        <w:numPr>
          <w:ilvl w:val="0"/>
          <w:numId w:val="1"/>
        </w:numPr>
        <w:kinsoku/>
        <w:wordWrap/>
        <w:overflowPunct/>
        <w:topLinePunct w:val="0"/>
        <w:bidi w:val="0"/>
        <w:adjustRightInd w:val="0"/>
        <w:snapToGrid w:val="0"/>
        <w:spacing w:line="576" w:lineRule="exact"/>
        <w:ind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项目概况</w:t>
      </w:r>
    </w:p>
    <w:p>
      <w:pPr>
        <w:pageBreakBefore w:val="0"/>
        <w:kinsoku/>
        <w:wordWrap/>
        <w:overflowPunct/>
        <w:topLinePunct w:val="0"/>
        <w:bidi w:val="0"/>
        <w:spacing w:line="576"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项目名称：</w:t>
      </w:r>
      <w:r>
        <w:rPr>
          <w:rFonts w:hint="eastAsia" w:ascii="仿宋_GB2312" w:hAnsi="仿宋" w:eastAsia="仿宋_GB2312"/>
          <w:sz w:val="32"/>
          <w:szCs w:val="32"/>
          <w:lang w:val="en-US" w:eastAsia="zh-CN"/>
        </w:rPr>
        <w:t>宁东鸳鸯湖污水处理厂扩建工程</w:t>
      </w:r>
    </w:p>
    <w:p>
      <w:pPr>
        <w:pageBreakBefore w:val="0"/>
        <w:kinsoku/>
        <w:wordWrap/>
        <w:overflowPunct/>
        <w:topLinePunct w:val="0"/>
        <w:bidi w:val="0"/>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建设单位：宁夏宁东开发投资有限公司</w:t>
      </w:r>
    </w:p>
    <w:p>
      <w:pPr>
        <w:pageBreakBefore w:val="0"/>
        <w:kinsoku/>
        <w:wordWrap/>
        <w:overflowPunct/>
        <w:topLinePunct w:val="0"/>
        <w:bidi w:val="0"/>
        <w:spacing w:line="576" w:lineRule="exact"/>
        <w:ind w:firstLine="640" w:firstLineChars="200"/>
        <w:textAlignment w:val="auto"/>
        <w:rPr>
          <w:rFonts w:hint="default" w:ascii="仿宋_GB2312" w:eastAsia="仿宋_GB2312"/>
          <w:color w:val="0000FF"/>
          <w:sz w:val="32"/>
          <w:szCs w:val="32"/>
          <w:lang w:val="en-US"/>
        </w:rPr>
      </w:pPr>
      <w:r>
        <w:rPr>
          <w:rFonts w:hint="eastAsia" w:ascii="仿宋_GB2312" w:eastAsia="仿宋_GB2312"/>
          <w:sz w:val="32"/>
          <w:szCs w:val="32"/>
        </w:rPr>
        <w:t>项目地点：</w:t>
      </w:r>
      <w:r>
        <w:rPr>
          <w:rFonts w:hint="eastAsia" w:ascii="仿宋_GB2312" w:eastAsia="仿宋_GB2312"/>
          <w:sz w:val="32"/>
          <w:szCs w:val="32"/>
          <w:lang w:val="en-US" w:eastAsia="zh-CN"/>
        </w:rPr>
        <w:t>宁东基地化工新材料园区</w:t>
      </w:r>
    </w:p>
    <w:p>
      <w:pPr>
        <w:pageBreakBefore w:val="0"/>
        <w:kinsoku/>
        <w:wordWrap/>
        <w:overflowPunct/>
        <w:topLinePunct w:val="0"/>
        <w:bidi w:val="0"/>
        <w:spacing w:line="576" w:lineRule="exact"/>
        <w:ind w:firstLine="640" w:firstLineChars="200"/>
        <w:jc w:val="both"/>
        <w:textAlignment w:val="auto"/>
        <w:rPr>
          <w:rFonts w:hint="default" w:ascii="仿宋_GB2312" w:eastAsia="仿宋_GB2312"/>
          <w:sz w:val="32"/>
          <w:szCs w:val="32"/>
          <w:highlight w:val="yellow"/>
        </w:rPr>
      </w:pPr>
      <w:r>
        <w:rPr>
          <w:rFonts w:hint="eastAsia" w:ascii="仿宋_GB2312" w:eastAsia="仿宋_GB2312"/>
          <w:sz w:val="32"/>
          <w:szCs w:val="32"/>
          <w:lang w:val="en-US" w:eastAsia="zh-CN"/>
        </w:rPr>
        <w:t>建设内容</w:t>
      </w:r>
      <w:r>
        <w:rPr>
          <w:rFonts w:hint="eastAsia" w:ascii="仿宋_GB2312" w:eastAsia="仿宋_GB2312"/>
          <w:sz w:val="32"/>
          <w:szCs w:val="32"/>
        </w:rPr>
        <w:t>：</w:t>
      </w:r>
      <w:r>
        <w:rPr>
          <w:rFonts w:hint="eastAsia" w:ascii="仿宋_GB2312" w:eastAsia="仿宋_GB2312"/>
          <w:sz w:val="32"/>
          <w:szCs w:val="32"/>
          <w:lang w:val="en-US" w:eastAsia="zh-CN"/>
        </w:rPr>
        <w:t>负责宁东鸳鸯湖污水处理厂扩建工程工业污水系统厂区红线外1米处至活性炭吸附及再生系统天然气管道（管道长度约90米）、调压设施（进口压力1.6MPa，出口压力30kpa-50kpa，日均用气量469立方米/小时，高峰用气量1000立方米/小时，含流量计、数据远传系统、声光检测自动报警系统和应急自动放散系统等）及其他附属设施的优化设计、采购、安装、检验及调试通气工作。</w:t>
      </w:r>
    </w:p>
    <w:p>
      <w:pPr>
        <w:pageBreakBefore w:val="0"/>
        <w:kinsoku/>
        <w:wordWrap/>
        <w:overflowPunct/>
        <w:topLinePunct w:val="0"/>
        <w:bidi w:val="0"/>
        <w:spacing w:line="576" w:lineRule="exact"/>
        <w:ind w:firstLine="640" w:firstLineChars="200"/>
        <w:contextualSpacing/>
        <w:textAlignment w:val="auto"/>
        <w:rPr>
          <w:rFonts w:ascii="仿宋_GB2312" w:hAnsi="仿宋" w:eastAsia="仿宋_GB2312"/>
          <w:sz w:val="32"/>
          <w:szCs w:val="32"/>
        </w:rPr>
      </w:pPr>
      <w:r>
        <w:rPr>
          <w:rFonts w:hint="eastAsia" w:ascii="黑体" w:hAnsi="黑体" w:eastAsia="黑体" w:cs="黑体"/>
          <w:bCs/>
          <w:sz w:val="32"/>
          <w:szCs w:val="32"/>
        </w:rPr>
        <w:t>二、参选单位要求</w:t>
      </w:r>
    </w:p>
    <w:p>
      <w:pPr>
        <w:pageBreakBefore w:val="0"/>
        <w:kinsoku/>
        <w:wordWrap/>
        <w:overflowPunct/>
        <w:topLinePunct w:val="0"/>
        <w:bidi w:val="0"/>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（一）参选单位</w:t>
      </w:r>
      <w:r>
        <w:rPr>
          <w:rFonts w:hint="eastAsia" w:ascii="仿宋_GB2312" w:eastAsia="仿宋_GB2312"/>
          <w:sz w:val="32"/>
          <w:szCs w:val="32"/>
          <w:lang w:val="en-US" w:eastAsia="zh-CN"/>
        </w:rPr>
        <w:t>资质</w:t>
      </w:r>
      <w:r>
        <w:rPr>
          <w:rFonts w:hint="eastAsia" w:ascii="仿宋_GB2312" w:eastAsia="仿宋_GB2312"/>
          <w:sz w:val="32"/>
          <w:szCs w:val="32"/>
        </w:rPr>
        <w:t>要</w:t>
      </w:r>
      <w:r>
        <w:rPr>
          <w:rFonts w:hint="eastAsia" w:ascii="仿宋_GB2312" w:hAnsi="Times New Roman" w:eastAsia="仿宋_GB2312" w:cs="Times New Roman"/>
          <w:sz w:val="32"/>
          <w:szCs w:val="32"/>
        </w:rPr>
        <w:t>求：</w:t>
      </w:r>
      <w:r>
        <w:rPr>
          <w:rFonts w:hint="eastAsia" w:ascii="仿宋_GB2312" w:hAnsi="Times New Roman" w:eastAsia="仿宋_GB2312" w:cs="Times New Roman"/>
          <w:sz w:val="32"/>
          <w:szCs w:val="32"/>
          <w:lang w:eastAsia="zh-CN"/>
        </w:rPr>
        <w:t>参选单位需</w:t>
      </w:r>
      <w:r>
        <w:rPr>
          <w:rFonts w:hint="eastAsia" w:ascii="仿宋_GB2312" w:eastAsia="仿宋_GB2312"/>
          <w:sz w:val="32"/>
          <w:szCs w:val="32"/>
          <w:lang w:val="en-US" w:eastAsia="zh-CN"/>
        </w:rPr>
        <w:t>具有独立法人资格，同时具备市政公用工程施工总承包一级资质和《中华人民共和国特种设备安装改造维修许可证》（GB1级）。</w:t>
      </w:r>
    </w:p>
    <w:p>
      <w:pPr>
        <w:pageBreakBefore w:val="0"/>
        <w:kinsoku/>
        <w:wordWrap/>
        <w:overflowPunct/>
        <w:topLinePunct w:val="0"/>
        <w:bidi w:val="0"/>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rPr>
        <w:t>）参选单位</w:t>
      </w:r>
      <w:r>
        <w:rPr>
          <w:rFonts w:hint="eastAsia" w:ascii="仿宋_GB2312" w:eastAsia="仿宋_GB2312"/>
          <w:sz w:val="32"/>
          <w:szCs w:val="32"/>
          <w:highlight w:val="none"/>
          <w:lang w:val="en-US" w:eastAsia="zh-CN"/>
        </w:rPr>
        <w:t>需</w:t>
      </w:r>
      <w:r>
        <w:rPr>
          <w:rFonts w:hint="eastAsia" w:ascii="仿宋_GB2312" w:eastAsia="仿宋_GB2312"/>
          <w:sz w:val="32"/>
          <w:szCs w:val="32"/>
        </w:rPr>
        <w:t>提供至少</w:t>
      </w:r>
      <w:r>
        <w:rPr>
          <w:rFonts w:hint="eastAsia" w:ascii="仿宋_GB2312" w:eastAsia="仿宋_GB2312"/>
          <w:sz w:val="32"/>
          <w:szCs w:val="32"/>
          <w:lang w:val="en-US" w:eastAsia="zh-CN"/>
        </w:rPr>
        <w:t>2</w:t>
      </w:r>
      <w:r>
        <w:rPr>
          <w:rFonts w:hint="eastAsia" w:ascii="仿宋_GB2312" w:eastAsia="仿宋_GB2312"/>
          <w:sz w:val="32"/>
          <w:szCs w:val="32"/>
        </w:rPr>
        <w:t>个合同价在</w:t>
      </w:r>
      <w:r>
        <w:rPr>
          <w:rFonts w:hint="eastAsia" w:ascii="仿宋_GB2312" w:eastAsia="仿宋_GB2312"/>
          <w:sz w:val="32"/>
          <w:szCs w:val="32"/>
          <w:lang w:val="en-US" w:eastAsia="zh-CN"/>
        </w:rPr>
        <w:t>30</w:t>
      </w:r>
      <w:r>
        <w:rPr>
          <w:rFonts w:hint="eastAsia" w:ascii="仿宋_GB2312" w:eastAsia="仿宋_GB2312"/>
          <w:sz w:val="32"/>
          <w:szCs w:val="32"/>
        </w:rPr>
        <w:t>万元及以上</w:t>
      </w:r>
      <w:r>
        <w:rPr>
          <w:rFonts w:hint="eastAsia" w:ascii="仿宋_GB2312" w:eastAsia="仿宋_GB2312"/>
          <w:sz w:val="32"/>
          <w:szCs w:val="32"/>
          <w:lang w:val="en-US" w:eastAsia="zh-CN"/>
        </w:rPr>
        <w:t>的</w:t>
      </w:r>
      <w:r>
        <w:rPr>
          <w:rFonts w:hint="eastAsia" w:ascii="仿宋_GB2312" w:hAnsi="仿宋" w:eastAsia="仿宋_GB2312"/>
          <w:sz w:val="32"/>
          <w:szCs w:val="32"/>
          <w:lang w:val="en-US" w:eastAsia="zh-CN"/>
        </w:rPr>
        <w:t>天然气设施及管道</w:t>
      </w:r>
      <w:r>
        <w:rPr>
          <w:rFonts w:hint="eastAsia" w:ascii="仿宋_GB2312" w:eastAsia="仿宋_GB2312"/>
          <w:sz w:val="32"/>
          <w:szCs w:val="32"/>
          <w:highlight w:val="none"/>
          <w:lang w:val="en-US" w:eastAsia="zh-CN"/>
        </w:rPr>
        <w:t>施工</w:t>
      </w:r>
      <w:r>
        <w:rPr>
          <w:rFonts w:hint="eastAsia" w:ascii="仿宋_GB2312" w:eastAsia="仿宋_GB2312"/>
          <w:sz w:val="32"/>
          <w:szCs w:val="32"/>
        </w:rPr>
        <w:t>业绩。</w:t>
      </w:r>
    </w:p>
    <w:p>
      <w:pPr>
        <w:pageBreakBefore w:val="0"/>
        <w:widowControl w:val="0"/>
        <w:kinsoku/>
        <w:wordWrap/>
        <w:overflowPunct/>
        <w:topLinePunct w:val="0"/>
        <w:autoSpaceDE w:val="0"/>
        <w:autoSpaceDN w:val="0"/>
        <w:bidi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）通过“信用中国”网站（www.creditchina.gov.cn）查询</w:t>
      </w:r>
      <w:r>
        <w:rPr>
          <w:rFonts w:hint="eastAsia" w:ascii="仿宋_GB2312" w:eastAsia="仿宋_GB2312"/>
          <w:sz w:val="32"/>
          <w:szCs w:val="32"/>
          <w:lang w:eastAsia="zh-CN"/>
        </w:rPr>
        <w:t>参选单位</w:t>
      </w:r>
      <w:r>
        <w:rPr>
          <w:rFonts w:hint="eastAsia" w:ascii="仿宋_GB2312" w:eastAsia="仿宋_GB2312"/>
          <w:sz w:val="32"/>
          <w:szCs w:val="32"/>
        </w:rPr>
        <w:t>是否为失信被执行人，并限制失信被执行人参与此次比选。</w:t>
      </w:r>
    </w:p>
    <w:p>
      <w:pPr>
        <w:pageBreakBefore w:val="0"/>
        <w:kinsoku/>
        <w:wordWrap/>
        <w:overflowPunct/>
        <w:topLinePunct w:val="0"/>
        <w:bidi w:val="0"/>
        <w:spacing w:line="576"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四</w:t>
      </w:r>
      <w:r>
        <w:rPr>
          <w:rFonts w:hint="eastAsia" w:ascii="仿宋_GB2312" w:eastAsia="仿宋_GB2312" w:cs="仿宋_GB2312"/>
          <w:sz w:val="32"/>
          <w:szCs w:val="32"/>
        </w:rPr>
        <w:t>）单位法定代表人为同一人或者存在控股关系的不同企业，不得同时参加本项目比选</w:t>
      </w:r>
      <w:r>
        <w:rPr>
          <w:rFonts w:hint="eastAsia" w:ascii="仿宋_GB2312" w:eastAsia="仿宋_GB2312" w:cs="仿宋_GB2312"/>
          <w:sz w:val="32"/>
          <w:szCs w:val="32"/>
          <w:lang w:eastAsia="zh-CN"/>
        </w:rPr>
        <w:t>。</w:t>
      </w:r>
    </w:p>
    <w:p>
      <w:pPr>
        <w:pageBreakBefore w:val="0"/>
        <w:kinsoku/>
        <w:wordWrap/>
        <w:overflowPunct/>
        <w:topLinePunct w:val="0"/>
        <w:bidi w:val="0"/>
        <w:spacing w:line="576" w:lineRule="exact"/>
        <w:ind w:firstLine="640" w:firstLineChars="200"/>
        <w:jc w:val="both"/>
        <w:textAlignment w:val="auto"/>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本项目不接受联合体参选</w:t>
      </w:r>
      <w:r>
        <w:rPr>
          <w:rFonts w:hint="eastAsia" w:ascii="仿宋_GB2312" w:eastAsia="仿宋_GB2312" w:cs="仿宋_GB2312"/>
          <w:sz w:val="32"/>
          <w:szCs w:val="32"/>
          <w:lang w:eastAsia="zh-CN"/>
        </w:rPr>
        <w:t>。</w:t>
      </w:r>
    </w:p>
    <w:p>
      <w:pPr>
        <w:pageBreakBefore w:val="0"/>
        <w:widowControl w:val="0"/>
        <w:kinsoku/>
        <w:wordWrap/>
        <w:overflowPunct/>
        <w:topLinePunct w:val="0"/>
        <w:autoSpaceDE w:val="0"/>
        <w:autoSpaceDN w:val="0"/>
        <w:bidi w:val="0"/>
        <w:spacing w:line="576" w:lineRule="exact"/>
        <w:ind w:firstLine="640" w:firstLineChars="200"/>
        <w:jc w:val="both"/>
        <w:textAlignment w:val="auto"/>
        <w:rPr>
          <w:rFonts w:ascii="仿宋_GB2312" w:hAnsi="仿宋_GB2312" w:eastAsia="仿宋_GB2312" w:cs="仿宋_GB2312"/>
          <w:b/>
          <w:sz w:val="32"/>
          <w:szCs w:val="32"/>
          <w:lang w:val="zh-CN" w:bidi="zh-CN"/>
        </w:rPr>
      </w:pPr>
      <w:r>
        <w:rPr>
          <w:rFonts w:hint="eastAsia" w:ascii="黑体" w:hAnsi="黑体" w:eastAsia="黑体" w:cs="宋体"/>
          <w:sz w:val="32"/>
          <w:szCs w:val="32"/>
          <w:lang w:val="zh-CN" w:bidi="zh-CN"/>
        </w:rPr>
        <w:t>三、有关证明文件</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单位必须出具下列证明文件：</w:t>
      </w:r>
    </w:p>
    <w:p>
      <w:pPr>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（一）企业营业执照复印件。</w:t>
      </w:r>
    </w:p>
    <w:p>
      <w:pPr>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（二）企业资质证书复印件。</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）如参选单位代表不是法定代表人，须持有法定代表人签字盖章的《法定代表人授权委托书》原件（格式见附件）。</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）参选代表人身份证原件。</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）报价函及承诺</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rPr>
        <w:t>（格式见附件）。</w:t>
      </w:r>
    </w:p>
    <w:p>
      <w:pPr>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）业绩证明文件复印件（合同）。</w:t>
      </w:r>
    </w:p>
    <w:p>
      <w:pPr>
        <w:pageBreakBefore w:val="0"/>
        <w:kinsoku/>
        <w:wordWrap/>
        <w:overflowPunct/>
        <w:topLinePunct w:val="0"/>
        <w:bidi w:val="0"/>
        <w:spacing w:line="576" w:lineRule="exact"/>
        <w:ind w:firstLine="640" w:firstLineChars="200"/>
        <w:jc w:val="both"/>
        <w:textAlignment w:val="auto"/>
      </w:pPr>
      <w:r>
        <w:rPr>
          <w:rFonts w:hint="eastAsia" w:ascii="仿宋_GB2312" w:hAnsi="Times New Roman" w:eastAsia="仿宋_GB2312" w:cs="仿宋_GB2312"/>
          <w:kern w:val="0"/>
          <w:sz w:val="32"/>
          <w:szCs w:val="32"/>
          <w:highlight w:val="none"/>
          <w:lang w:val="en-US" w:eastAsia="zh-CN" w:bidi="ar"/>
        </w:rPr>
        <w:t>（</w:t>
      </w:r>
      <w:r>
        <w:rPr>
          <w:rFonts w:hint="eastAsia" w:ascii="仿宋_GB2312" w:eastAsia="仿宋_GB2312" w:cs="仿宋_GB2312"/>
          <w:kern w:val="0"/>
          <w:sz w:val="32"/>
          <w:szCs w:val="32"/>
          <w:highlight w:val="none"/>
          <w:lang w:val="en-US" w:eastAsia="zh-CN" w:bidi="ar"/>
        </w:rPr>
        <w:t>七</w:t>
      </w:r>
      <w:r>
        <w:rPr>
          <w:rFonts w:hint="eastAsia" w:ascii="仿宋_GB2312" w:hAnsi="Times New Roman" w:eastAsia="仿宋_GB2312" w:cs="仿宋_GB2312"/>
          <w:kern w:val="0"/>
          <w:sz w:val="32"/>
          <w:szCs w:val="32"/>
          <w:highlight w:val="none"/>
          <w:lang w:val="en-US" w:eastAsia="zh-CN" w:bidi="ar"/>
        </w:rPr>
        <w:t>）2020</w:t>
      </w:r>
      <w:r>
        <w:rPr>
          <w:rFonts w:hint="eastAsia" w:ascii="仿宋_GB2312" w:eastAsia="仿宋_GB2312" w:cs="仿宋_GB2312"/>
          <w:kern w:val="0"/>
          <w:sz w:val="32"/>
          <w:szCs w:val="32"/>
          <w:highlight w:val="none"/>
          <w:lang w:val="en-US" w:eastAsia="zh-CN" w:bidi="ar"/>
        </w:rPr>
        <w:t>或2021</w:t>
      </w:r>
      <w:r>
        <w:rPr>
          <w:rFonts w:hint="eastAsia" w:ascii="仿宋_GB2312" w:hAnsi="Times New Roman" w:eastAsia="仿宋_GB2312" w:cs="仿宋_GB2312"/>
          <w:kern w:val="0"/>
          <w:sz w:val="32"/>
          <w:szCs w:val="32"/>
          <w:highlight w:val="none"/>
          <w:lang w:val="en-US" w:eastAsia="zh-CN" w:bidi="ar"/>
        </w:rPr>
        <w:t>年度经审计的财务报表复印件。</w:t>
      </w:r>
    </w:p>
    <w:p>
      <w:pPr>
        <w:pageBreakBefore w:val="0"/>
        <w:kinsoku/>
        <w:wordWrap/>
        <w:overflowPunct/>
        <w:topLinePunct w:val="0"/>
        <w:bidi w:val="0"/>
        <w:spacing w:line="576" w:lineRule="exact"/>
        <w:ind w:firstLine="640" w:firstLineChars="200"/>
        <w:textAlignment w:val="auto"/>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）参选单位提供的所有参选资料胶装成册（证件复印件须加盖公章）。</w:t>
      </w:r>
    </w:p>
    <w:p>
      <w:pPr>
        <w:pageBreakBefore w:val="0"/>
        <w:kinsoku/>
        <w:wordWrap/>
        <w:overflowPunct/>
        <w:topLinePunct w:val="0"/>
        <w:bidi w:val="0"/>
        <w:spacing w:line="576" w:lineRule="exact"/>
        <w:ind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四、比选须知</w:t>
      </w:r>
    </w:p>
    <w:p>
      <w:pPr>
        <w:pageBreakBefore w:val="0"/>
        <w:kinsoku/>
        <w:wordWrap/>
        <w:overflowPunct/>
        <w:topLinePunct w:val="0"/>
        <w:bidi w:val="0"/>
        <w:spacing w:line="576" w:lineRule="exact"/>
        <w:ind w:firstLine="640" w:firstLineChars="200"/>
        <w:contextualSpacing/>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（一）适用范围</w:t>
      </w:r>
    </w:p>
    <w:p>
      <w:pPr>
        <w:pageBreakBefore w:val="0"/>
        <w:kinsoku/>
        <w:wordWrap/>
        <w:overflowPunct/>
        <w:topLinePunct w:val="0"/>
        <w:bidi w:val="0"/>
        <w:spacing w:line="576" w:lineRule="exact"/>
        <w:ind w:firstLine="640" w:firstLineChars="200"/>
        <w:contextualSpacing/>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本比选文件仅适用于</w:t>
      </w:r>
      <w:r>
        <w:rPr>
          <w:rFonts w:hint="eastAsia" w:ascii="仿宋_GB2312" w:hAnsi="仿宋_GB2312" w:eastAsia="仿宋_GB2312" w:cs="仿宋_GB2312"/>
          <w:sz w:val="32"/>
          <w:szCs w:val="32"/>
          <w:lang w:val="en-US" w:eastAsia="zh-CN"/>
        </w:rPr>
        <w:t>宁东鸳鸯湖污水处理厂扩建工程</w:t>
      </w:r>
      <w:r>
        <w:rPr>
          <w:rFonts w:hint="eastAsia" w:ascii="仿宋_GB2312" w:eastAsia="仿宋_GB2312"/>
          <w:sz w:val="32"/>
          <w:szCs w:val="32"/>
          <w:lang w:val="en-US" w:eastAsia="zh-CN"/>
        </w:rPr>
        <w:t>活性炭吸附及再生系统天然气调压设施及管道施工单位</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lang w:val="zh-CN"/>
        </w:rPr>
        <w:t>。</w:t>
      </w:r>
    </w:p>
    <w:p>
      <w:pPr>
        <w:pageBreakBefore w:val="0"/>
        <w:kinsoku/>
        <w:wordWrap/>
        <w:overflowPunct/>
        <w:topLinePunct w:val="0"/>
        <w:bidi w:val="0"/>
        <w:spacing w:line="576" w:lineRule="exact"/>
        <w:ind w:firstLine="640" w:firstLineChars="200"/>
        <w:contextualSpacing/>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（二）评审</w:t>
      </w:r>
      <w:r>
        <w:rPr>
          <w:rFonts w:hint="eastAsia" w:ascii="仿宋_GB2312" w:hAnsi="仿宋_GB2312" w:eastAsia="仿宋_GB2312" w:cs="仿宋_GB2312"/>
          <w:b w:val="0"/>
          <w:bCs w:val="0"/>
          <w:sz w:val="32"/>
          <w:szCs w:val="32"/>
          <w:lang w:val="en-US" w:eastAsia="zh-CN"/>
        </w:rPr>
        <w:t>委员会</w:t>
      </w:r>
      <w:r>
        <w:rPr>
          <w:rFonts w:hint="eastAsia" w:ascii="仿宋_GB2312" w:hAnsi="仿宋_GB2312" w:eastAsia="仿宋_GB2312" w:cs="仿宋_GB2312"/>
          <w:b w:val="0"/>
          <w:bCs w:val="0"/>
          <w:sz w:val="32"/>
          <w:szCs w:val="32"/>
        </w:rPr>
        <w:t>组成</w:t>
      </w:r>
    </w:p>
    <w:p>
      <w:pPr>
        <w:pageBreakBefore w:val="0"/>
        <w:kinsoku/>
        <w:wordWrap/>
        <w:overflowPunct/>
        <w:topLinePunct w:val="0"/>
        <w:bidi w:val="0"/>
        <w:spacing w:line="576" w:lineRule="exact"/>
        <w:ind w:firstLine="640" w:firstLineChars="200"/>
        <w:contextualSpacing/>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评审委员会由宁夏宁东开发投资有限公司采购领导小组和采购监督领导小组成员组成。</w:t>
      </w:r>
    </w:p>
    <w:p>
      <w:pPr>
        <w:pageBreakBefore w:val="0"/>
        <w:kinsoku/>
        <w:wordWrap/>
        <w:overflowPunct/>
        <w:topLinePunct w:val="0"/>
        <w:bidi w:val="0"/>
        <w:spacing w:line="576"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（三）递交</w:t>
      </w:r>
      <w:r>
        <w:rPr>
          <w:rFonts w:hint="eastAsia" w:ascii="仿宋_GB2312" w:hAnsi="仿宋_GB2312" w:eastAsia="仿宋_GB2312" w:cs="仿宋_GB2312"/>
          <w:sz w:val="32"/>
          <w:szCs w:val="32"/>
          <w:lang w:val="en-US" w:eastAsia="zh-CN"/>
        </w:rPr>
        <w:t>参</w:t>
      </w:r>
      <w:r>
        <w:rPr>
          <w:rFonts w:hint="eastAsia" w:ascii="仿宋_GB2312" w:hAnsi="仿宋_GB2312" w:eastAsia="仿宋_GB2312" w:cs="仿宋_GB2312"/>
          <w:sz w:val="32"/>
          <w:szCs w:val="32"/>
          <w:lang w:val="zh-CN"/>
        </w:rPr>
        <w:t>选文件截止时间和比选时间：2022年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val="zh-CN"/>
        </w:rPr>
        <w:t>午</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:00；</w:t>
      </w:r>
      <w:r>
        <w:rPr>
          <w:rFonts w:hint="eastAsia" w:ascii="仿宋_GB2312" w:hAnsi="仿宋_GB2312" w:eastAsia="仿宋_GB2312" w:cs="仿宋_GB2312"/>
          <w:sz w:val="32"/>
          <w:szCs w:val="32"/>
        </w:rPr>
        <w:t>地点：宁东基地企业总部大楼东塔楼8楼会议室。</w:t>
      </w:r>
    </w:p>
    <w:p>
      <w:pPr>
        <w:pageBreakBefore w:val="0"/>
        <w:kinsoku/>
        <w:wordWrap/>
        <w:overflowPunct/>
        <w:topLinePunct w:val="0"/>
        <w:bidi w:val="0"/>
        <w:spacing w:line="576"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zh-CN"/>
        </w:rPr>
        <w:t>）联系人：</w:t>
      </w:r>
      <w:r>
        <w:rPr>
          <w:rFonts w:hint="eastAsia" w:ascii="仿宋_GB2312" w:hAnsi="仿宋_GB2312" w:eastAsia="仿宋_GB2312" w:cs="仿宋_GB2312"/>
          <w:sz w:val="32"/>
          <w:szCs w:val="32"/>
          <w:lang w:val="en-US" w:eastAsia="zh-CN"/>
        </w:rPr>
        <w:t xml:space="preserve">王 旭  </w:t>
      </w: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联系电话：</w:t>
      </w:r>
      <w:r>
        <w:rPr>
          <w:rFonts w:hint="eastAsia" w:ascii="仿宋_GB2312" w:hAnsi="仿宋_GB2312" w:eastAsia="仿宋_GB2312" w:cs="仿宋_GB2312"/>
          <w:sz w:val="32"/>
          <w:szCs w:val="32"/>
        </w:rPr>
        <w:t>0951-5918</w:t>
      </w:r>
      <w:r>
        <w:rPr>
          <w:rFonts w:hint="eastAsia" w:ascii="仿宋_GB2312" w:hAnsi="仿宋_GB2312" w:eastAsia="仿宋_GB2312" w:cs="仿宋_GB2312"/>
          <w:sz w:val="32"/>
          <w:szCs w:val="32"/>
          <w:lang w:val="en-US"/>
        </w:rPr>
        <w:t>645</w:t>
      </w:r>
    </w:p>
    <w:p>
      <w:pPr>
        <w:pageBreakBefore w:val="0"/>
        <w:kinsoku/>
        <w:wordWrap/>
        <w:overflowPunct/>
        <w:topLinePunct w:val="0"/>
        <w:bidi w:val="0"/>
        <w:spacing w:line="576"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（五）有关要求</w:t>
      </w:r>
    </w:p>
    <w:p>
      <w:pPr>
        <w:pageBreakBefore w:val="0"/>
        <w:kinsoku/>
        <w:wordWrap/>
        <w:overflowPunct/>
        <w:topLinePunct w:val="0"/>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1.参选文件必须按要求用中文编写，所有报价及参选文件中所提的币种均为人民币，否则报价无效。</w:t>
      </w:r>
    </w:p>
    <w:p>
      <w:pPr>
        <w:pageBreakBefore w:val="0"/>
        <w:kinsoku/>
        <w:wordWrap/>
        <w:overflowPunct/>
        <w:topLinePunct w:val="0"/>
        <w:bidi w:val="0"/>
        <w:adjustRightInd w:val="0"/>
        <w:snapToGrid w:val="0"/>
        <w:spacing w:line="576" w:lineRule="exact"/>
        <w:ind w:right="341" w:rightChars="155"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pageBreakBefore w:val="0"/>
        <w:kinsoku/>
        <w:wordWrap/>
        <w:overflowPunct/>
        <w:topLinePunct w:val="0"/>
        <w:bidi w:val="0"/>
        <w:spacing w:line="576" w:lineRule="exact"/>
        <w:ind w:firstLine="640" w:firstLineChars="200"/>
        <w:contextualSpacing/>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（六）比选控制价上限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30万元</w:t>
      </w:r>
      <w:r>
        <w:rPr>
          <w:rFonts w:hint="eastAsia" w:ascii="仿宋_GB2312" w:hAnsi="仿宋_GB2312" w:eastAsia="仿宋_GB2312" w:cs="仿宋_GB2312"/>
          <w:b w:val="0"/>
          <w:bCs w:val="0"/>
          <w:sz w:val="32"/>
          <w:szCs w:val="32"/>
        </w:rPr>
        <w:t>。</w:t>
      </w:r>
    </w:p>
    <w:p>
      <w:pPr>
        <w:pageBreakBefore w:val="0"/>
        <w:kinsoku/>
        <w:wordWrap/>
        <w:overflowPunct/>
        <w:topLinePunct w:val="0"/>
        <w:bidi w:val="0"/>
        <w:adjustRightInd w:val="0"/>
        <w:snapToGrid w:val="0"/>
        <w:spacing w:line="576"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（七）比选方法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最低价</w:t>
      </w:r>
      <w:r>
        <w:rPr>
          <w:rFonts w:hint="eastAsia" w:ascii="仿宋_GB2312" w:hAnsi="仿宋_GB2312" w:eastAsia="仿宋_GB2312" w:cs="仿宋_GB2312"/>
          <w:b w:val="0"/>
          <w:bCs w:val="0"/>
          <w:sz w:val="32"/>
          <w:szCs w:val="32"/>
        </w:rPr>
        <w:t>中选法。</w:t>
      </w:r>
    </w:p>
    <w:p>
      <w:pPr>
        <w:pageBreakBefore w:val="0"/>
        <w:kinsoku/>
        <w:wordWrap/>
        <w:overflowPunct/>
        <w:topLinePunct w:val="0"/>
        <w:bidi w:val="0"/>
        <w:adjustRightInd w:val="0"/>
        <w:snapToGrid w:val="0"/>
        <w:spacing w:line="576" w:lineRule="exact"/>
        <w:ind w:right="341" w:rightChars="155"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（八）参选文件规范</w:t>
      </w:r>
    </w:p>
    <w:p>
      <w:pPr>
        <w:pageBreakBefore w:val="0"/>
        <w:kinsoku/>
        <w:wordWrap/>
        <w:overflowPunct/>
        <w:topLinePunct w:val="0"/>
        <w:bidi w:val="0"/>
        <w:spacing w:line="576" w:lineRule="exact"/>
        <w:ind w:right="341" w:rightChars="15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1.参选单位应按照比选文件的要求准备参选文件1式2份，其中正本1份、副本1份，封面上标注“正本”、“副本”字样。</w:t>
      </w:r>
    </w:p>
    <w:p>
      <w:pPr>
        <w:pageBreakBefore w:val="0"/>
        <w:kinsoku/>
        <w:wordWrap/>
        <w:overflowPunct/>
        <w:topLinePunct w:val="0"/>
        <w:bidi w:val="0"/>
        <w:spacing w:line="576" w:lineRule="exact"/>
        <w:ind w:right="341" w:rightChars="15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2.参选文件均需打印胶装成册，参选单位法定代表人或其授权委托代理人签字、盖公章和骑缝章。</w:t>
      </w:r>
    </w:p>
    <w:p>
      <w:pPr>
        <w:pageBreakBefore w:val="0"/>
        <w:kinsoku/>
        <w:wordWrap/>
        <w:overflowPunct/>
        <w:topLinePunct w:val="0"/>
        <w:bidi w:val="0"/>
        <w:spacing w:line="576" w:lineRule="exact"/>
        <w:ind w:right="341" w:rightChars="155"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3.委托授权代理人须将法定代表人签字、盖公章确认后的“法定代表人授权委托书”附在参选文件中。</w:t>
      </w:r>
    </w:p>
    <w:p>
      <w:pPr>
        <w:pageBreakBefore w:val="0"/>
        <w:kinsoku/>
        <w:wordWrap/>
        <w:overflowPunct/>
        <w:topLinePunct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sz w:val="32"/>
          <w:szCs w:val="32"/>
        </w:rPr>
      </w:pPr>
      <w:bookmarkStart w:id="0" w:name="page6"/>
      <w:bookmarkEnd w:id="0"/>
      <w:r>
        <w:rPr>
          <w:rFonts w:hint="eastAsia" w:ascii="仿宋_GB2312" w:hAnsi="仿宋_GB2312" w:eastAsia="仿宋_GB2312" w:cs="仿宋_GB2312"/>
          <w:sz w:val="32"/>
          <w:szCs w:val="32"/>
        </w:rPr>
        <w:t>（九）参选文件的递交</w:t>
      </w:r>
    </w:p>
    <w:p>
      <w:pPr>
        <w:pageBreakBefore w:val="0"/>
        <w:kinsoku/>
        <w:wordWrap/>
        <w:overflowPunct/>
        <w:topLinePunct w:val="0"/>
        <w:bidi w:val="0"/>
        <w:spacing w:line="576" w:lineRule="exact"/>
        <w:ind w:right="341" w:rightChars="15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应将其参选文件进行密封，在封面及密封袋上注明比选项目名称和</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的名称、地址，并加盖单位公章和密封章。</w:t>
      </w:r>
    </w:p>
    <w:p>
      <w:pPr>
        <w:pageBreakBefore w:val="0"/>
        <w:kinsoku/>
        <w:wordWrap/>
        <w:overflowPunct/>
        <w:topLinePunct w:val="0"/>
        <w:bidi w:val="0"/>
        <w:spacing w:line="576" w:lineRule="exact"/>
        <w:ind w:right="341" w:rightChars="15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pageBreakBefore w:val="0"/>
        <w:kinsoku/>
        <w:wordWrap/>
        <w:overflowPunct/>
        <w:topLinePunct w:val="0"/>
        <w:bidi w:val="0"/>
        <w:spacing w:line="576" w:lineRule="exact"/>
        <w:ind w:right="341" w:rightChars="15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参选文件由各参选单位代表在规定时间递交至参选地点，否则，视为无效文件。</w:t>
      </w:r>
    </w:p>
    <w:p>
      <w:pPr>
        <w:pageBreakBefore w:val="0"/>
        <w:kinsoku/>
        <w:wordWrap/>
        <w:overflowPunct/>
        <w:topLinePunct w:val="0"/>
        <w:bidi w:val="0"/>
        <w:adjustRightInd w:val="0"/>
        <w:snapToGrid w:val="0"/>
        <w:spacing w:line="576" w:lineRule="exact"/>
        <w:ind w:firstLine="640" w:firstLineChars="200"/>
        <w:contextualSpacing/>
        <w:textAlignment w:val="auto"/>
        <w:rPr>
          <w:rFonts w:ascii="仿宋_GB2312" w:hAnsi="仿宋" w:eastAsia="仿宋_GB2312" w:cs="宋体"/>
          <w:sz w:val="32"/>
          <w:szCs w:val="32"/>
        </w:rPr>
      </w:pPr>
      <w:r>
        <w:rPr>
          <w:rFonts w:hint="eastAsia" w:ascii="黑体" w:hAnsi="黑体" w:eastAsia="黑体"/>
          <w:sz w:val="32"/>
          <w:szCs w:val="32"/>
        </w:rPr>
        <w:t>五、比选程序</w:t>
      </w:r>
    </w:p>
    <w:p>
      <w:pPr>
        <w:pageBreakBefore w:val="0"/>
        <w:tabs>
          <w:tab w:val="left" w:pos="2560"/>
        </w:tabs>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（一）主持人宣布比选会议议程。</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（二）介绍比选项目情况并宣读参选单位名单。</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（三）宣读比选纪律和注意事项。</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（四）宣读评审委员会成员名单。</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（五）评审委员会按照比选文件中规定的评审办法、比选文件要求进行评审。</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（六）评审委员会推荐排名前三的中选候选人。</w:t>
      </w:r>
    </w:p>
    <w:p>
      <w:pPr>
        <w:pageBreakBefore w:val="0"/>
        <w:kinsoku/>
        <w:wordWrap/>
        <w:overflowPunct/>
        <w:topLinePunct w:val="0"/>
        <w:bidi w:val="0"/>
        <w:spacing w:line="576" w:lineRule="exact"/>
        <w:ind w:firstLine="640" w:firstLineChars="200"/>
        <w:contextualSpacing/>
        <w:textAlignment w:val="auto"/>
        <w:rPr>
          <w:rFonts w:ascii="仿宋_GB2312" w:hAnsi="仿宋" w:eastAsia="仿宋_GB2312"/>
          <w:sz w:val="32"/>
          <w:szCs w:val="32"/>
          <w:lang w:val="zh-CN"/>
        </w:rPr>
      </w:pPr>
      <w:r>
        <w:rPr>
          <w:rFonts w:hint="eastAsia" w:ascii="仿宋_GB2312" w:hAnsi="仿宋" w:eastAsia="仿宋_GB2312"/>
          <w:sz w:val="32"/>
          <w:szCs w:val="32"/>
          <w:lang w:val="zh-CN"/>
        </w:rPr>
        <w:t>（七）评审委员会现场推荐</w:t>
      </w:r>
      <w:r>
        <w:rPr>
          <w:rFonts w:hint="eastAsia" w:ascii="仿宋_GB2312" w:hAnsi="仿宋" w:eastAsia="仿宋_GB2312"/>
          <w:sz w:val="32"/>
          <w:szCs w:val="32"/>
          <w:lang w:val="en-US" w:eastAsia="zh-CN"/>
        </w:rPr>
        <w:t>报价最低</w:t>
      </w:r>
      <w:r>
        <w:rPr>
          <w:rFonts w:hint="eastAsia" w:ascii="仿宋_GB2312" w:hAnsi="仿宋" w:eastAsia="仿宋_GB2312"/>
          <w:sz w:val="32"/>
          <w:szCs w:val="32"/>
          <w:lang w:val="zh-CN"/>
        </w:rPr>
        <w:t>的</w:t>
      </w:r>
      <w:r>
        <w:rPr>
          <w:rFonts w:hint="eastAsia" w:ascii="仿宋_GB2312" w:hAnsi="仿宋" w:eastAsia="仿宋_GB2312"/>
          <w:sz w:val="32"/>
          <w:szCs w:val="32"/>
        </w:rPr>
        <w:t>单位为</w:t>
      </w:r>
      <w:r>
        <w:rPr>
          <w:rFonts w:hint="eastAsia" w:ascii="仿宋_GB2312" w:hAnsi="仿宋" w:eastAsia="仿宋_GB2312"/>
          <w:sz w:val="32"/>
          <w:szCs w:val="32"/>
          <w:lang w:val="zh-CN"/>
        </w:rPr>
        <w:t>中选人。</w:t>
      </w:r>
    </w:p>
    <w:p>
      <w:pPr>
        <w:pageBreakBefore w:val="0"/>
        <w:kinsoku/>
        <w:wordWrap/>
        <w:overflowPunct/>
        <w:topLinePunct w:val="0"/>
        <w:bidi w:val="0"/>
        <w:spacing w:line="576"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六、评</w:t>
      </w:r>
      <w:r>
        <w:rPr>
          <w:rFonts w:hint="eastAsia" w:ascii="黑体" w:hAnsi="黑体" w:eastAsia="黑体"/>
          <w:sz w:val="32"/>
          <w:szCs w:val="32"/>
          <w:lang w:val="en-US" w:eastAsia="zh-CN"/>
        </w:rPr>
        <w:t>选</w:t>
      </w:r>
      <w:r>
        <w:rPr>
          <w:rFonts w:hint="eastAsia" w:ascii="黑体" w:hAnsi="黑体" w:eastAsia="黑体"/>
          <w:sz w:val="32"/>
          <w:szCs w:val="32"/>
        </w:rPr>
        <w:t>纪律和注意事项</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（一）评审委员会评审过程中必须全</w:t>
      </w:r>
      <w:r>
        <w:rPr>
          <w:rFonts w:hint="eastAsia" w:ascii="仿宋_GB2312" w:hAnsi="仿宋_GB2312" w:eastAsia="仿宋_GB2312" w:cs="仿宋_GB2312"/>
          <w:sz w:val="32"/>
          <w:szCs w:val="32"/>
          <w:lang w:val="en-US" w:eastAsia="zh-CN"/>
        </w:rPr>
        <w:t>程</w:t>
      </w:r>
      <w:r>
        <w:rPr>
          <w:rFonts w:hint="eastAsia" w:ascii="仿宋_GB2312" w:hAnsi="仿宋_GB2312" w:eastAsia="仿宋_GB2312" w:cs="仿宋_GB2312"/>
          <w:sz w:val="32"/>
          <w:szCs w:val="32"/>
        </w:rPr>
        <w:t>保密,任何人不得以任何形式透露给参选单位或与参选单位有关的单位或个人。</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（二）在评审过程中参选单位不得以任何形式接触评审委员会成员，影响评审结果，否则将取消其参与比选资格。</w:t>
      </w:r>
      <w:bookmarkStart w:id="1" w:name="page8"/>
      <w:bookmarkEnd w:id="1"/>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（三）在评审过程中参选单位必须根据评审委员会要求就有关问题进行澄清或说明，否则参选文件无效。</w:t>
      </w:r>
    </w:p>
    <w:p>
      <w:pPr>
        <w:pageBreakBefore w:val="0"/>
        <w:kinsoku/>
        <w:wordWrap/>
        <w:overflowPunct/>
        <w:topLinePunct w:val="0"/>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（四）对各参选单位的商业秘密评审委员会成员应予以保密，不得泄露给其他参选单位。</w:t>
      </w:r>
    </w:p>
    <w:p>
      <w:pPr>
        <w:keepNext w:val="0"/>
        <w:keepLines w:val="0"/>
        <w:pageBreakBefore w:val="0"/>
        <w:kinsoku/>
        <w:wordWrap/>
        <w:overflowPunct/>
        <w:topLinePunct w:val="0"/>
        <w:bidi w:val="0"/>
        <w:adjustRightInd/>
        <w:snapToGrid/>
        <w:spacing w:line="56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（五）评审委员会可根据需要对参选单位进行实地考察。</w:t>
      </w:r>
    </w:p>
    <w:p>
      <w:pPr>
        <w:keepNext w:val="0"/>
        <w:keepLines w:val="0"/>
        <w:pageBreakBefore w:val="0"/>
        <w:kinsoku/>
        <w:wordWrap/>
        <w:overflowPunct/>
        <w:topLinePunct w:val="0"/>
        <w:bidi w:val="0"/>
        <w:adjustRightInd/>
        <w:snapToGrid/>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七、合同</w:t>
      </w:r>
    </w:p>
    <w:p>
      <w:pPr>
        <w:keepNext w:val="0"/>
        <w:keepLines w:val="0"/>
        <w:pageBreakBefore w:val="0"/>
        <w:kinsoku/>
        <w:wordWrap/>
        <w:overflowPunct/>
        <w:topLinePunct w:val="0"/>
        <w:bidi w:val="0"/>
        <w:adjustRightInd/>
        <w:snapToGrid/>
        <w:spacing w:line="56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中选单位应在中选通知发出之日起</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个工作日内签订合同，否则，视为自动放弃中选，</w:t>
      </w:r>
      <w:r>
        <w:rPr>
          <w:rFonts w:hint="eastAsia" w:ascii="仿宋_GB2312" w:hAnsi="仿宋_GB2312" w:eastAsia="仿宋_GB2312" w:cs="仿宋_GB2312"/>
          <w:sz w:val="32"/>
          <w:szCs w:val="32"/>
          <w:lang w:val="en-US" w:eastAsia="zh-CN"/>
        </w:rPr>
        <w:t>比选人</w:t>
      </w:r>
      <w:r>
        <w:rPr>
          <w:rFonts w:hint="eastAsia" w:ascii="仿宋_GB2312" w:hAnsi="仿宋_GB2312" w:eastAsia="仿宋_GB2312" w:cs="仿宋_GB2312"/>
          <w:sz w:val="32"/>
          <w:szCs w:val="32"/>
        </w:rPr>
        <w:t>有权另选</w:t>
      </w:r>
      <w:r>
        <w:rPr>
          <w:rFonts w:hint="eastAsia" w:ascii="仿宋_GB2312" w:hAnsi="仿宋_GB2312" w:eastAsia="仿宋_GB2312" w:cs="仿宋_GB2312"/>
          <w:sz w:val="32"/>
          <w:szCs w:val="32"/>
          <w:lang w:val="en-US" w:eastAsia="zh-CN"/>
        </w:rPr>
        <w:t>他人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eastAsia" w:ascii="仿宋_GB2312" w:eastAsia="仿宋_GB2312" w:cs="仿宋_GB2312"/>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：参选文件格式</w:t>
      </w:r>
    </w:p>
    <w:p>
      <w:pPr>
        <w:pStyle w:val="2"/>
        <w:keepNext w:val="0"/>
        <w:keepLines w:val="0"/>
        <w:pageBreakBefore w:val="0"/>
        <w:kinsoku/>
        <w:overflowPunct/>
        <w:topLinePunct w:val="0"/>
        <w:bidi w:val="0"/>
        <w:adjustRightInd/>
        <w:snapToGrid/>
        <w:spacing w:before="0" w:line="560" w:lineRule="exact"/>
        <w:ind w:left="0" w:right="0"/>
        <w:textAlignment w:val="auto"/>
        <w:rPr>
          <w:rFonts w:hint="eastAsia"/>
        </w:rPr>
      </w:pPr>
    </w:p>
    <w:p>
      <w:pPr>
        <w:keepNext w:val="0"/>
        <w:keepLines w:val="0"/>
        <w:pageBreakBefore w:val="0"/>
        <w:widowControl w:val="0"/>
        <w:kinsoku/>
        <w:wordWrap w:val="0"/>
        <w:overflowPunct/>
        <w:topLinePunct w:val="0"/>
        <w:autoSpaceDE w:val="0"/>
        <w:autoSpaceDN w:val="0"/>
        <w:bidi w:val="0"/>
        <w:adjustRightInd/>
        <w:snapToGrid/>
        <w:spacing w:line="560" w:lineRule="exact"/>
        <w:ind w:left="0" w:leftChars="0" w:right="0" w:firstLine="640" w:firstLineChars="200"/>
        <w:jc w:val="righ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宁夏宁东开发投资有限公司</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560" w:lineRule="exact"/>
        <w:ind w:left="0" w:leftChars="0" w:right="0" w:firstLine="640" w:firstLineChars="200"/>
        <w:jc w:val="righ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日</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_GB2312" w:hAnsi="仿宋_GB2312" w:eastAsia="仿宋_GB2312" w:cs="Times New Roman"/>
          <w:b/>
          <w:bCs/>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参选文件格式</w:t>
      </w:r>
    </w:p>
    <w:p>
      <w:pPr>
        <w:pStyle w:val="7"/>
        <w:spacing w:line="360" w:lineRule="auto"/>
        <w:jc w:val="right"/>
        <w:rPr>
          <w:rFonts w:hint="default" w:hAnsi="宋体" w:eastAsia="宋体"/>
          <w:b/>
          <w:color w:val="auto"/>
          <w:sz w:val="36"/>
          <w:szCs w:val="36"/>
          <w:highlight w:val="none"/>
          <w:lang w:val="en-US" w:eastAsia="zh-CN"/>
        </w:rPr>
      </w:pPr>
      <w:r>
        <w:rPr>
          <w:rFonts w:hint="eastAsia" w:ascii="仿宋" w:hAnsi="仿宋" w:eastAsia="仿宋" w:cs="仿宋"/>
          <w:b/>
          <w:bCs w:val="0"/>
          <w:color w:val="auto"/>
          <w:sz w:val="32"/>
          <w:szCs w:val="32"/>
          <w:highlight w:val="none"/>
          <w:lang w:eastAsia="zh-CN"/>
        </w:rPr>
        <w:t>正本</w:t>
      </w:r>
      <w:r>
        <w:rPr>
          <w:rFonts w:hint="eastAsia" w:ascii="仿宋" w:hAnsi="仿宋" w:eastAsia="仿宋" w:cs="仿宋"/>
          <w:b/>
          <w:bCs w:val="0"/>
          <w:color w:val="auto"/>
          <w:sz w:val="32"/>
          <w:szCs w:val="32"/>
          <w:highlight w:val="none"/>
          <w:lang w:val="en-US" w:eastAsia="zh-CN"/>
        </w:rPr>
        <w:t>/副本</w:t>
      </w:r>
    </w:p>
    <w:p>
      <w:pPr>
        <w:pStyle w:val="7"/>
        <w:spacing w:line="360" w:lineRule="auto"/>
        <w:jc w:val="center"/>
        <w:rPr>
          <w:rFonts w:hint="eastAsia" w:ascii="宋体" w:hAnsi="宋体" w:eastAsia="宋体"/>
          <w:b/>
          <w:color w:val="auto"/>
          <w:sz w:val="36"/>
          <w:szCs w:val="36"/>
          <w:highlight w:val="none"/>
        </w:rPr>
      </w:pPr>
    </w:p>
    <w:p>
      <w:pPr>
        <w:pStyle w:val="7"/>
        <w:spacing w:line="360" w:lineRule="auto"/>
        <w:jc w:val="center"/>
        <w:rPr>
          <w:rFonts w:hint="eastAsia" w:ascii="宋体" w:hAnsi="宋体" w:eastAsia="宋体"/>
          <w:b/>
          <w:color w:val="auto"/>
          <w:sz w:val="36"/>
          <w:szCs w:val="36"/>
          <w:highlight w:val="none"/>
        </w:rPr>
      </w:pPr>
    </w:p>
    <w:p>
      <w:pPr>
        <w:pStyle w:val="7"/>
        <w:spacing w:line="360" w:lineRule="auto"/>
        <w:ind w:left="0" w:leftChars="0" w:firstLine="0" w:firstLineChars="0"/>
        <w:jc w:val="center"/>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44"/>
          <w:szCs w:val="44"/>
          <w:highlight w:val="none"/>
          <w:u w:val="single"/>
          <w:lang w:val="en-US" w:eastAsia="zh-CN"/>
        </w:rPr>
        <w:t xml:space="preserve">                        </w:t>
      </w:r>
      <w:r>
        <w:rPr>
          <w:rFonts w:hint="eastAsia" w:ascii="黑体" w:hAnsi="黑体" w:eastAsia="黑体" w:cs="黑体"/>
          <w:b w:val="0"/>
          <w:bCs/>
          <w:color w:val="auto"/>
          <w:sz w:val="44"/>
          <w:szCs w:val="44"/>
          <w:highlight w:val="none"/>
        </w:rPr>
        <w:t>（项目名称）</w:t>
      </w:r>
    </w:p>
    <w:p>
      <w:pPr>
        <w:pStyle w:val="7"/>
        <w:spacing w:line="360" w:lineRule="auto"/>
        <w:jc w:val="center"/>
        <w:rPr>
          <w:rFonts w:hint="eastAsia" w:ascii="黑体" w:hAnsi="黑体" w:eastAsia="黑体" w:cs="黑体"/>
          <w:b w:val="0"/>
          <w:bCs/>
          <w:color w:val="auto"/>
          <w:sz w:val="36"/>
          <w:szCs w:val="36"/>
          <w:highlight w:val="none"/>
        </w:rPr>
      </w:pPr>
    </w:p>
    <w:p>
      <w:pPr>
        <w:pStyle w:val="7"/>
        <w:spacing w:line="360" w:lineRule="auto"/>
        <w:jc w:val="center"/>
        <w:rPr>
          <w:rFonts w:hint="eastAsia" w:ascii="黑体" w:hAnsi="黑体" w:eastAsia="黑体" w:cs="黑体"/>
          <w:b w:val="0"/>
          <w:bCs/>
          <w:color w:val="auto"/>
          <w:sz w:val="36"/>
          <w:szCs w:val="36"/>
          <w:highlight w:val="none"/>
        </w:rPr>
      </w:pPr>
    </w:p>
    <w:p>
      <w:pPr>
        <w:pStyle w:val="7"/>
        <w:spacing w:line="360" w:lineRule="auto"/>
        <w:jc w:val="center"/>
        <w:rPr>
          <w:rFonts w:hint="eastAsia" w:ascii="黑体" w:hAnsi="黑体" w:eastAsia="黑体" w:cs="黑体"/>
          <w:b w:val="0"/>
          <w:bCs/>
          <w:color w:val="auto"/>
          <w:sz w:val="36"/>
          <w:szCs w:val="36"/>
          <w:highlight w:val="none"/>
        </w:rPr>
      </w:pPr>
    </w:p>
    <w:p>
      <w:pPr>
        <w:pStyle w:val="7"/>
        <w:spacing w:line="360" w:lineRule="auto"/>
        <w:ind w:left="0" w:leftChars="0" w:firstLine="0" w:firstLineChars="0"/>
        <w:jc w:val="center"/>
        <w:rPr>
          <w:rFonts w:hint="eastAsia" w:ascii="宋体" w:hAnsi="宋体" w:eastAsia="宋体"/>
          <w:b/>
          <w:color w:val="auto"/>
          <w:sz w:val="36"/>
          <w:szCs w:val="36"/>
          <w:highlight w:val="none"/>
          <w:lang w:eastAsia="zh-CN"/>
        </w:rPr>
      </w:pPr>
      <w:r>
        <w:rPr>
          <w:rFonts w:hint="eastAsia" w:ascii="黑体" w:hAnsi="黑体" w:eastAsia="黑体" w:cs="黑体"/>
          <w:b w:val="0"/>
          <w:bCs/>
          <w:color w:val="auto"/>
          <w:sz w:val="44"/>
          <w:szCs w:val="44"/>
          <w:highlight w:val="none"/>
          <w:lang w:eastAsia="zh-CN"/>
        </w:rPr>
        <w:t>参</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选</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文</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件</w:t>
      </w:r>
    </w:p>
    <w:p>
      <w:pPr>
        <w:pStyle w:val="7"/>
        <w:spacing w:line="360" w:lineRule="auto"/>
        <w:jc w:val="center"/>
        <w:rPr>
          <w:rFonts w:hint="eastAsia" w:ascii="宋体" w:hAnsi="宋体" w:eastAsia="宋体"/>
          <w:b/>
          <w:color w:val="auto"/>
          <w:sz w:val="36"/>
          <w:szCs w:val="36"/>
          <w:highlight w:val="none"/>
        </w:rPr>
      </w:pPr>
    </w:p>
    <w:p>
      <w:pPr>
        <w:pStyle w:val="7"/>
        <w:spacing w:line="360" w:lineRule="auto"/>
        <w:jc w:val="center"/>
        <w:rPr>
          <w:rFonts w:hint="eastAsia" w:ascii="宋体" w:hAnsi="宋体" w:eastAsia="宋体"/>
          <w:b/>
          <w:color w:val="auto"/>
          <w:sz w:val="36"/>
          <w:szCs w:val="36"/>
          <w:highlight w:val="none"/>
        </w:rPr>
      </w:pPr>
    </w:p>
    <w:p>
      <w:pPr>
        <w:pStyle w:val="7"/>
        <w:spacing w:line="360" w:lineRule="auto"/>
        <w:jc w:val="center"/>
        <w:rPr>
          <w:rFonts w:hint="eastAsia" w:ascii="宋体" w:hAnsi="宋体" w:eastAsia="宋体"/>
          <w:b/>
          <w:color w:val="auto"/>
          <w:sz w:val="36"/>
          <w:szCs w:val="36"/>
          <w:highlight w:val="none"/>
        </w:rPr>
      </w:pPr>
    </w:p>
    <w:p>
      <w:pPr>
        <w:pStyle w:val="7"/>
        <w:spacing w:line="360" w:lineRule="auto"/>
        <w:jc w:val="center"/>
        <w:rPr>
          <w:rFonts w:hint="eastAsia" w:ascii="宋体" w:hAnsi="宋体" w:eastAsia="宋体"/>
          <w:b/>
          <w:color w:val="auto"/>
          <w:sz w:val="36"/>
          <w:szCs w:val="36"/>
          <w:highlight w:val="none"/>
        </w:rPr>
      </w:pPr>
    </w:p>
    <w:p>
      <w:pPr>
        <w:pStyle w:val="7"/>
        <w:spacing w:line="360" w:lineRule="auto"/>
        <w:jc w:val="center"/>
        <w:rPr>
          <w:rFonts w:hint="eastAsia" w:ascii="宋体" w:hAnsi="宋体" w:eastAsia="宋体"/>
          <w:b/>
          <w:color w:val="auto"/>
          <w:sz w:val="36"/>
          <w:szCs w:val="36"/>
          <w:highlight w:val="none"/>
        </w:rPr>
      </w:pPr>
    </w:p>
    <w:p>
      <w:pPr>
        <w:pStyle w:val="7"/>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参选</w:t>
      </w:r>
      <w:r>
        <w:rPr>
          <w:rFonts w:hint="eastAsia" w:ascii="仿宋" w:hAnsi="仿宋" w:eastAsia="仿宋" w:cs="仿宋"/>
          <w:b w:val="0"/>
          <w:bCs/>
          <w:color w:val="auto"/>
          <w:sz w:val="32"/>
          <w:szCs w:val="32"/>
          <w:highlight w:val="none"/>
        </w:rPr>
        <w:t>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（盖章）</w:t>
      </w:r>
    </w:p>
    <w:p>
      <w:pPr>
        <w:pStyle w:val="7"/>
        <w:spacing w:line="360" w:lineRule="auto"/>
        <w:ind w:firstLine="960" w:firstLineChars="300"/>
        <w:jc w:val="both"/>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地址：</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p>
    <w:p>
      <w:pPr>
        <w:pStyle w:val="7"/>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（签字）</w:t>
      </w:r>
    </w:p>
    <w:p>
      <w:pPr>
        <w:pStyle w:val="7"/>
        <w:spacing w:line="360" w:lineRule="auto"/>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月</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日</w:t>
      </w:r>
    </w:p>
    <w:p>
      <w:pP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br w:type="page"/>
      </w: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bookmarkStart w:id="2" w:name="_Toc24908"/>
      <w:bookmarkStart w:id="3" w:name="_Toc30925"/>
      <w:bookmarkStart w:id="4" w:name="_Toc14039"/>
      <w:bookmarkStart w:id="5" w:name="_Toc17089"/>
      <w:bookmarkStart w:id="6" w:name="_Toc440035097"/>
      <w:bookmarkStart w:id="7" w:name="_Toc11208"/>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bookmarkEnd w:id="2"/>
      <w:bookmarkEnd w:id="3"/>
      <w:bookmarkEnd w:id="4"/>
      <w:bookmarkEnd w:id="5"/>
      <w:bookmarkEnd w:id="6"/>
      <w:bookmarkEnd w:id="7"/>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eastAsia="zh-CN"/>
        </w:rPr>
        <w:t>参选人</w:t>
      </w:r>
      <w:r>
        <w:rPr>
          <w:rFonts w:hint="eastAsia" w:ascii="仿宋" w:hAnsi="仿宋" w:eastAsia="仿宋" w:cs="仿宋"/>
          <w:sz w:val="32"/>
          <w:szCs w:val="32"/>
        </w:rPr>
        <w:t>在</w:t>
      </w:r>
      <w:r>
        <w:rPr>
          <w:rFonts w:hint="eastAsia" w:ascii="仿宋" w:hAnsi="仿宋" w:eastAsia="仿宋" w:cs="仿宋"/>
          <w:sz w:val="32"/>
          <w:szCs w:val="32"/>
          <w:lang w:eastAsia="zh-CN"/>
        </w:rPr>
        <w:t>参选</w:t>
      </w:r>
      <w:r>
        <w:rPr>
          <w:rFonts w:hint="eastAsia" w:ascii="仿宋" w:hAnsi="仿宋" w:eastAsia="仿宋" w:cs="仿宋"/>
          <w:sz w:val="32"/>
          <w:szCs w:val="32"/>
        </w:rPr>
        <w:t>文件中标注各项页码）</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一、报价函</w:t>
      </w:r>
      <w:r>
        <w:rPr>
          <w:rFonts w:hint="eastAsia" w:ascii="仿宋" w:hAnsi="仿宋" w:eastAsia="仿宋" w:cs="仿宋"/>
          <w:sz w:val="32"/>
          <w:szCs w:val="32"/>
          <w:lang w:val="en-US" w:eastAsia="zh-CN"/>
        </w:rPr>
        <w:t>及承诺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法定代表人授权书</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三、法定代表人</w:t>
      </w:r>
      <w:r>
        <w:rPr>
          <w:rFonts w:hint="eastAsia" w:ascii="仿宋" w:hAnsi="仿宋" w:eastAsia="仿宋" w:cs="仿宋"/>
          <w:sz w:val="32"/>
          <w:szCs w:val="32"/>
          <w:lang w:eastAsia="zh-CN"/>
        </w:rPr>
        <w:t>及</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lang w:eastAsia="zh-CN"/>
        </w:rPr>
        <w:t>身份证明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企业营业执照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资格证明文件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六、项目人员组成表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财务报表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lang w:eastAsia="zh-CN"/>
        </w:rPr>
      </w:pPr>
      <w:r>
        <w:rPr>
          <w:rFonts w:hint="eastAsia" w:ascii="仿宋" w:hAnsi="仿宋" w:eastAsia="仿宋" w:cs="仿宋"/>
          <w:sz w:val="32"/>
          <w:szCs w:val="32"/>
          <w:lang w:eastAsia="zh-CN"/>
        </w:rPr>
        <w:t>八、业绩证明文件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eastAsia="zh-CN"/>
        </w:rPr>
        <w:t>信用中国查询记录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其他材料</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十一、XXXX</w:t>
      </w:r>
    </w:p>
    <w:p>
      <w:pPr>
        <w:rPr>
          <w:rFonts w:hint="eastAsia"/>
        </w:rPr>
      </w:pPr>
      <w:r>
        <w:rPr>
          <w:rFonts w:hint="eastAsia"/>
        </w:rPr>
        <w:br w:type="page"/>
      </w:r>
    </w:p>
    <w:p>
      <w:pPr>
        <w:keepNext w:val="0"/>
        <w:keepLines w:val="0"/>
        <w:pageBreakBefore w:val="0"/>
        <w:kinsoku/>
        <w:wordWrap/>
        <w:overflowPunct/>
        <w:topLinePunct w:val="0"/>
        <w:bidi w:val="0"/>
        <w:adjustRightInd/>
        <w:snapToGrid/>
        <w:spacing w:line="480" w:lineRule="exact"/>
        <w:ind w:left="0" w:leftChars="0" w:firstLine="0" w:firstLineChars="0"/>
        <w:jc w:val="center"/>
        <w:textAlignment w:val="auto"/>
        <w:rPr>
          <w:rFonts w:hint="eastAsia" w:ascii="宋体" w:hAnsi="宋体" w:eastAsia="宋体"/>
          <w:color w:val="auto"/>
          <w:highlight w:val="none"/>
          <w:lang w:eastAsia="zh-CN"/>
        </w:rPr>
      </w:pPr>
      <w:bookmarkStart w:id="8" w:name="_Toc3815"/>
      <w:bookmarkStart w:id="9" w:name="_Toc184635138"/>
      <w:bookmarkStart w:id="10" w:name="_Toc32412"/>
      <w:bookmarkStart w:id="11" w:name="_Toc12440"/>
      <w:bookmarkStart w:id="12" w:name="_Toc14256"/>
      <w:bookmarkStart w:id="13" w:name="_Toc7412"/>
      <w:r>
        <w:rPr>
          <w:rFonts w:hint="eastAsia" w:ascii="黑体" w:hAnsi="黑体" w:eastAsia="黑体" w:cs="黑体"/>
          <w:color w:val="auto"/>
          <w:sz w:val="44"/>
          <w:szCs w:val="44"/>
          <w:highlight w:val="none"/>
          <w:lang w:eastAsia="zh-CN"/>
        </w:rPr>
        <w:t>一、</w:t>
      </w:r>
      <w:r>
        <w:rPr>
          <w:rFonts w:hint="eastAsia" w:ascii="黑体" w:hAnsi="黑体" w:eastAsia="黑体" w:cs="黑体"/>
          <w:sz w:val="44"/>
          <w:szCs w:val="44"/>
        </w:rPr>
        <w:t>报价函</w:t>
      </w:r>
      <w:r>
        <w:rPr>
          <w:rFonts w:hint="eastAsia" w:ascii="黑体" w:hAnsi="黑体" w:eastAsia="黑体" w:cs="黑体"/>
          <w:sz w:val="44"/>
          <w:szCs w:val="44"/>
          <w:lang w:val="en-US" w:eastAsia="zh-CN"/>
        </w:rPr>
        <w:t>及承诺</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0" w:firstLine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1.我方全面研究了贵司发布的比选文件，决定参加贵司组织的</w:t>
      </w:r>
      <w:r>
        <w:rPr>
          <w:rFonts w:hint="eastAsia" w:ascii="仿宋_GB2312" w:hAnsi="仿宋" w:eastAsia="仿宋_GB2312"/>
          <w:sz w:val="32"/>
          <w:szCs w:val="32"/>
          <w:lang w:val="en-US" w:eastAsia="zh-CN"/>
        </w:rPr>
        <w:t>宁东鸳鸯湖污水处理厂扩建工程</w:t>
      </w:r>
      <w:r>
        <w:rPr>
          <w:rFonts w:hint="eastAsia" w:ascii="仿宋_GB2312" w:eastAsia="仿宋_GB2312"/>
          <w:sz w:val="32"/>
          <w:szCs w:val="32"/>
          <w:lang w:val="en-US" w:eastAsia="zh-CN"/>
        </w:rPr>
        <w:t>活性炭吸附及再生系统天然气调压设施及管道施工单位</w:t>
      </w:r>
      <w:r>
        <w:rPr>
          <w:rFonts w:hint="eastAsia" w:ascii="仿宋" w:hAnsi="仿宋" w:eastAsia="仿宋" w:cs="仿宋"/>
          <w:sz w:val="32"/>
          <w:szCs w:val="32"/>
          <w:lang w:val="en-US" w:eastAsia="zh-CN"/>
        </w:rPr>
        <w:t>比选</w:t>
      </w:r>
      <w:r>
        <w:rPr>
          <w:rFonts w:hint="eastAsia" w:ascii="仿宋" w:hAnsi="仿宋" w:eastAsia="仿宋" w:cs="仿宋"/>
          <w:sz w:val="32"/>
          <w:szCs w:val="32"/>
        </w:rPr>
        <w:t>。我方授权（姓名、职务）代表我方（参选单位的名称）全权处理本项目比选相关事宜。</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2.我公司愿以</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lang w:val="en-US"/>
        </w:rPr>
        <w:t>大写</w:t>
      </w:r>
      <w:r>
        <w:rPr>
          <w:rFonts w:ascii="仿宋_GB2312" w:hAnsi="仿宋_GB2312" w:eastAsia="仿宋_GB2312" w:cs="仿宋_GB2312"/>
          <w:sz w:val="32"/>
          <w:szCs w:val="32"/>
        </w:rPr>
        <w:t>XXXX</w:t>
      </w:r>
      <w:r>
        <w:rPr>
          <w:rFonts w:hint="eastAsia" w:ascii="仿宋_GB2312" w:hAnsi="仿宋_GB2312" w:eastAsia="仿宋_GB2312" w:cs="仿宋_GB2312"/>
          <w:sz w:val="32"/>
          <w:szCs w:val="32"/>
        </w:rPr>
        <w:t>（小写</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）的</w:t>
      </w:r>
      <w:r>
        <w:rPr>
          <w:rFonts w:hint="eastAsia" w:ascii="仿宋" w:hAnsi="仿宋" w:eastAsia="仿宋" w:cs="仿宋"/>
          <w:sz w:val="32"/>
          <w:szCs w:val="32"/>
          <w:lang w:val="en-US" w:eastAsia="zh-CN"/>
        </w:rPr>
        <w:t>价格，</w:t>
      </w:r>
      <w:r>
        <w:rPr>
          <w:rFonts w:hint="eastAsia" w:ascii="仿宋" w:hAnsi="仿宋" w:eastAsia="仿宋" w:cs="仿宋"/>
          <w:sz w:val="32"/>
          <w:szCs w:val="32"/>
        </w:rPr>
        <w:t>承担</w:t>
      </w:r>
      <w:r>
        <w:rPr>
          <w:rFonts w:hint="eastAsia" w:ascii="仿宋" w:hAnsi="仿宋" w:eastAsia="仿宋" w:cs="仿宋"/>
          <w:sz w:val="32"/>
          <w:szCs w:val="32"/>
          <w:lang w:eastAsia="zh-CN"/>
        </w:rPr>
        <w:t>本项</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rPr>
      </w:pPr>
      <w:r>
        <w:rPr>
          <w:rFonts w:hint="eastAsia" w:ascii="仿宋" w:hAnsi="仿宋" w:eastAsia="仿宋" w:cs="仿宋"/>
          <w:sz w:val="32"/>
          <w:szCs w:val="32"/>
          <w:lang w:val="en-US"/>
        </w:rPr>
        <w:t>3</w:t>
      </w:r>
      <w:r>
        <w:rPr>
          <w:rFonts w:hint="eastAsia" w:ascii="仿宋" w:hAnsi="仿宋" w:eastAsia="仿宋" w:cs="仿宋"/>
          <w:sz w:val="32"/>
          <w:szCs w:val="32"/>
        </w:rPr>
        <w:t>.如我方中选，我方将严格履行协议书、合同及比选文件规定的责任和义务。</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4</w:t>
      </w:r>
      <w:r>
        <w:rPr>
          <w:rFonts w:hint="eastAsia" w:ascii="仿宋" w:hAnsi="仿宋" w:eastAsia="仿宋" w:cs="仿宋"/>
          <w:sz w:val="32"/>
          <w:szCs w:val="32"/>
        </w:rPr>
        <w:t>.如我方中选，保证按照贵司要求和时间节点及时完成协议书、合同及比选文件规定</w:t>
      </w:r>
      <w:r>
        <w:rPr>
          <w:rFonts w:hint="eastAsia" w:ascii="仿宋" w:hAnsi="仿宋" w:eastAsia="仿宋" w:cs="仿宋"/>
          <w:sz w:val="32"/>
          <w:szCs w:val="32"/>
          <w:lang w:eastAsia="zh-CN"/>
        </w:rPr>
        <w:t>的内容。</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.我方为本项目提交的参选文件（含参选报价）一式2份，其中正本1份,副本1份。</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6</w:t>
      </w:r>
      <w:r>
        <w:rPr>
          <w:rFonts w:hint="eastAsia" w:ascii="仿宋" w:hAnsi="仿宋" w:eastAsia="仿宋" w:cs="仿宋"/>
          <w:sz w:val="32"/>
          <w:szCs w:val="32"/>
        </w:rPr>
        <w:t>.我方愿意提供贵司另外要求的与报价有关的文件资料，并保证我方已提供和将要提供的文件资料是真实、准确、完整的。若比选过程中查有虚假，同意作无效参选文件处理，若中选之后查有虚假，同意被废除</w:t>
      </w:r>
      <w:r>
        <w:rPr>
          <w:rFonts w:hint="eastAsia" w:ascii="仿宋" w:hAnsi="仿宋" w:eastAsia="仿宋" w:cs="仿宋"/>
          <w:sz w:val="32"/>
          <w:szCs w:val="32"/>
          <w:lang w:eastAsia="zh-CN"/>
        </w:rPr>
        <w:t>中</w:t>
      </w:r>
      <w:r>
        <w:rPr>
          <w:rFonts w:hint="eastAsia" w:ascii="仿宋" w:hAnsi="仿宋" w:eastAsia="仿宋" w:cs="仿宋"/>
          <w:sz w:val="32"/>
          <w:szCs w:val="32"/>
        </w:rPr>
        <w:t>选资格。</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参选单位名称（盖章）：</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rPr>
        <w:t>（签字）：</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rPr>
        <w:t>联系电话：</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真：</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开户银行：</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帐</w:t>
      </w:r>
      <w:r>
        <w:rPr>
          <w:rFonts w:hint="eastAsia" w:ascii="仿宋" w:hAnsi="仿宋" w:eastAsia="仿宋" w:cs="仿宋"/>
          <w:sz w:val="32"/>
          <w:szCs w:val="32"/>
          <w:lang w:val="en-US"/>
        </w:rPr>
        <w:t xml:space="preserve">    </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参选日期：</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二、</w:t>
      </w:r>
      <w:r>
        <w:rPr>
          <w:rFonts w:hint="eastAsia" w:ascii="黑体" w:hAnsi="黑体" w:eastAsia="黑体" w:cs="黑体"/>
          <w:sz w:val="44"/>
          <w:szCs w:val="44"/>
        </w:rPr>
        <w:t>法定代表人授权书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val="en-GB"/>
        </w:rPr>
      </w:pPr>
      <w:r>
        <w:rPr>
          <w:rFonts w:hint="eastAsia" w:ascii="仿宋" w:hAnsi="仿宋" w:eastAsia="仿宋" w:cs="仿宋"/>
          <w:sz w:val="32"/>
          <w:szCs w:val="32"/>
        </w:rPr>
        <w:t>本人系（参选人名称）的法定代表人，现委托我公司</w:t>
      </w:r>
      <w:r>
        <w:rPr>
          <w:rFonts w:hint="eastAsia" w:ascii="仿宋" w:hAnsi="仿宋" w:eastAsia="仿宋" w:cs="仿宋"/>
          <w:sz w:val="32"/>
          <w:szCs w:val="32"/>
          <w:lang w:val="en-US"/>
        </w:rPr>
        <w:t>XXX</w:t>
      </w:r>
      <w:r>
        <w:rPr>
          <w:rFonts w:hint="eastAsia" w:ascii="仿宋" w:hAnsi="仿宋" w:eastAsia="仿宋" w:cs="仿宋"/>
          <w:sz w:val="32"/>
          <w:szCs w:val="32"/>
        </w:rPr>
        <w:t>（其在本公司的职务是：XXX，联系电话：XXX，手机：XXX，传真：</w:t>
      </w:r>
      <w:r>
        <w:rPr>
          <w:rFonts w:hint="eastAsia" w:ascii="仿宋" w:hAnsi="仿宋" w:eastAsia="仿宋" w:cs="仿宋"/>
          <w:sz w:val="32"/>
          <w:szCs w:val="32"/>
          <w:lang w:val="en-US"/>
        </w:rPr>
        <w:t>XXX</w:t>
      </w:r>
      <w:r>
        <w:rPr>
          <w:rFonts w:hint="eastAsia" w:ascii="仿宋" w:hAnsi="仿宋" w:eastAsia="仿宋" w:cs="仿宋"/>
          <w:sz w:val="32"/>
          <w:szCs w:val="32"/>
        </w:rPr>
        <w:t>，身份证号：XXX）为我公司代理人，代表我公司全权处理</w:t>
      </w:r>
      <w:r>
        <w:rPr>
          <w:rFonts w:hint="eastAsia" w:ascii="仿宋" w:hAnsi="仿宋" w:eastAsia="仿宋" w:cs="仿宋"/>
          <w:sz w:val="32"/>
          <w:szCs w:val="32"/>
          <w:lang w:val="en-US" w:eastAsia="zh-CN"/>
        </w:rPr>
        <w:t>宁东鸳鸯湖污水处理厂扩建工程</w:t>
      </w:r>
      <w:r>
        <w:rPr>
          <w:rFonts w:hint="eastAsia" w:ascii="仿宋_GB2312" w:eastAsia="仿宋_GB2312"/>
          <w:sz w:val="32"/>
          <w:szCs w:val="32"/>
          <w:lang w:val="en-US" w:eastAsia="zh-CN"/>
        </w:rPr>
        <w:t>活性炭吸附及再生系统天然气调压设施及管道施工单位</w:t>
      </w:r>
      <w:r>
        <w:rPr>
          <w:rFonts w:hint="eastAsia" w:ascii="仿宋" w:hAnsi="仿宋" w:eastAsia="仿宋" w:cs="仿宋"/>
          <w:sz w:val="32"/>
          <w:szCs w:val="32"/>
        </w:rPr>
        <w:t>比选参选的一切事项及合同签订、履行等事宜。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本委托书有效期：自XXXX年XX月XX日起至XXXX年XX月XX日止</w:t>
      </w:r>
      <w:r>
        <w:rPr>
          <w:rFonts w:hint="eastAsia" w:ascii="仿宋" w:hAnsi="仿宋" w:eastAsia="仿宋" w:cs="仿宋"/>
          <w:sz w:val="32"/>
          <w:szCs w:val="32"/>
          <w:lang w:eastAsia="zh-CN"/>
        </w:rPr>
        <w:t>，</w:t>
      </w:r>
      <w:r>
        <w:rPr>
          <w:rFonts w:hint="eastAsia" w:ascii="仿宋" w:hAnsi="仿宋" w:eastAsia="仿宋" w:cs="仿宋"/>
          <w:sz w:val="32"/>
          <w:szCs w:val="32"/>
        </w:rPr>
        <w:t>代理人无转委托权。</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法定代表人签字盖章：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授权代理人签字：</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期：         年    月    日</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color w:val="auto"/>
          <w:sz w:val="44"/>
          <w:szCs w:val="44"/>
          <w:highlight w:val="none"/>
          <w:lang w:eastAsia="zh-CN"/>
        </w:rPr>
        <w:t>三、法定代表人及授权委托代理人身份证明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（法定代表人和授权委托代理人身份证正反面复印件并加盖公章）</w:t>
      </w:r>
    </w:p>
    <w:p>
      <w:pPr>
        <w:rPr>
          <w:rFonts w:hint="eastAsia" w:ascii="黑体" w:hAnsi="黑体" w:eastAsia="黑体" w:cs="黑体"/>
          <w:sz w:val="44"/>
          <w:szCs w:val="44"/>
          <w:lang w:eastAsia="zh-CN"/>
        </w:rPr>
      </w:pPr>
      <w:r>
        <w:rPr>
          <w:rFonts w:hint="eastAsia" w:ascii="黑体" w:hAnsi="黑体" w:eastAsia="黑体" w:cs="黑体"/>
          <w:sz w:val="44"/>
          <w:szCs w:val="44"/>
          <w:lang w:eastAsia="zh-CN"/>
        </w:rPr>
        <w:br w:type="page"/>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四、企业营业执照</w:t>
      </w:r>
    </w:p>
    <w:bookmarkEnd w:id="8"/>
    <w:bookmarkEnd w:id="9"/>
    <w:bookmarkEnd w:id="10"/>
    <w:bookmarkEnd w:id="11"/>
    <w:bookmarkEnd w:id="12"/>
    <w:bookmarkEnd w:id="13"/>
    <w:p>
      <w:pPr>
        <w:ind w:left="0" w:leftChars="0" w:firstLine="0" w:firstLineChars="0"/>
        <w:jc w:val="both"/>
        <w:rPr>
          <w:rFonts w:hint="eastAsia" w:ascii="宋体" w:hAnsi="宋体"/>
          <w:color w:val="auto"/>
          <w:sz w:val="24"/>
          <w:highlight w:val="none"/>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（企业营业执照复印件并加盖公章）</w:t>
      </w:r>
    </w:p>
    <w:p>
      <w:pPr>
        <w:ind w:left="0" w:leftChars="0" w:firstLine="0" w:firstLineChars="0"/>
        <w:jc w:val="center"/>
        <w:rPr>
          <w:rFonts w:hint="eastAsia" w:ascii="仿宋" w:hAnsi="仿宋" w:eastAsia="仿宋" w:cs="仿宋"/>
          <w:sz w:val="32"/>
          <w:szCs w:val="32"/>
          <w:lang w:eastAsia="zh-CN"/>
        </w:rPr>
      </w:pPr>
    </w:p>
    <w:p>
      <w:pPr>
        <w:rPr>
          <w:rFonts w:hint="eastAsia" w:ascii="黑体" w:hAnsi="黑体" w:eastAsia="黑体" w:cs="黑体"/>
          <w:sz w:val="44"/>
          <w:szCs w:val="44"/>
        </w:rPr>
      </w:pPr>
      <w:r>
        <w:rPr>
          <w:rFonts w:hint="eastAsia" w:ascii="黑体" w:hAnsi="黑体" w:eastAsia="黑体" w:cs="黑体"/>
          <w:sz w:val="44"/>
          <w:szCs w:val="44"/>
        </w:rPr>
        <w:br w:type="page"/>
      </w:r>
    </w:p>
    <w:p>
      <w:pPr>
        <w:ind w:left="0" w:leftChars="0" w:firstLine="0" w:firstLineChars="0"/>
        <w:jc w:val="center"/>
        <w:rPr>
          <w:rFonts w:hint="eastAsia"/>
          <w:color w:val="auto"/>
          <w:highlight w:val="none"/>
        </w:rPr>
      </w:pPr>
      <w:r>
        <w:rPr>
          <w:rFonts w:hint="eastAsia" w:ascii="黑体" w:hAnsi="黑体" w:eastAsia="黑体" w:cs="黑体"/>
          <w:sz w:val="44"/>
          <w:szCs w:val="44"/>
        </w:rPr>
        <w:t>五、</w:t>
      </w:r>
      <w:r>
        <w:rPr>
          <w:rFonts w:hint="eastAsia" w:ascii="黑体" w:hAnsi="黑体" w:eastAsia="黑体" w:cs="黑体"/>
          <w:sz w:val="44"/>
          <w:szCs w:val="44"/>
          <w:lang w:eastAsia="zh-CN"/>
        </w:rPr>
        <w:t>资格证明文件</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企业资质证明</w:t>
      </w:r>
      <w:r>
        <w:rPr>
          <w:rFonts w:hint="eastAsia" w:ascii="仿宋" w:hAnsi="仿宋" w:eastAsia="仿宋" w:cs="仿宋"/>
          <w:sz w:val="32"/>
          <w:szCs w:val="32"/>
          <w:lang w:eastAsia="zh-CN"/>
        </w:rPr>
        <w:t>文件复印件并加盖公章）</w:t>
      </w:r>
    </w:p>
    <w:p>
      <w:pPr>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br w:type="page"/>
      </w:r>
    </w:p>
    <w:p>
      <w:pPr>
        <w:tabs>
          <w:tab w:val="left" w:leader="underscore" w:pos="3600"/>
          <w:tab w:val="left" w:leader="underscore" w:pos="5400"/>
        </w:tabs>
        <w:spacing w:line="360" w:lineRule="auto"/>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color w:val="auto"/>
          <w:sz w:val="44"/>
          <w:szCs w:val="44"/>
          <w:highlight w:val="none"/>
          <w:lang w:eastAsia="zh-CN"/>
        </w:rPr>
        <w:t>六、</w:t>
      </w:r>
      <w:r>
        <w:rPr>
          <w:rFonts w:hint="eastAsia" w:ascii="黑体" w:hAnsi="黑体" w:eastAsia="黑体" w:cs="黑体"/>
          <w:sz w:val="44"/>
          <w:szCs w:val="44"/>
          <w:lang w:eastAsia="zh-CN"/>
        </w:rPr>
        <w:t>项目人员组成表</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tbl>
      <w:tblPr>
        <w:tblStyle w:val="11"/>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8"/>
        <w:gridCol w:w="915"/>
        <w:gridCol w:w="1494"/>
        <w:gridCol w:w="926"/>
        <w:gridCol w:w="1113"/>
        <w:gridCol w:w="1113"/>
        <w:gridCol w:w="136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7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60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执业或职业资格证明</w:t>
            </w:r>
          </w:p>
        </w:tc>
        <w:tc>
          <w:tcPr>
            <w:tcW w:w="8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证书名称</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级别</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证号</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其他</w:t>
            </w:r>
          </w:p>
        </w:tc>
        <w:tc>
          <w:tcPr>
            <w:tcW w:w="8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bl>
    <w:p>
      <w:pPr>
        <w:rPr>
          <w:rFonts w:hint="eastAsia" w:ascii="黑体" w:hAnsi="黑体" w:eastAsia="黑体" w:cs="黑体"/>
          <w:sz w:val="44"/>
          <w:szCs w:val="44"/>
          <w:lang w:eastAsia="zh-CN"/>
        </w:rPr>
      </w:pPr>
      <w:r>
        <w:rPr>
          <w:rFonts w:hint="eastAsia" w:ascii="黑体" w:hAnsi="黑体" w:eastAsia="黑体" w:cs="黑体"/>
          <w:sz w:val="44"/>
          <w:szCs w:val="44"/>
          <w:lang w:eastAsia="zh-CN"/>
        </w:rPr>
        <w:br w:type="page"/>
      </w: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七、财务报表</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bidi w:val="0"/>
        <w:jc w:val="center"/>
        <w:rPr>
          <w:rFonts w:hint="eastAsia"/>
          <w:lang w:eastAsia="zh-CN"/>
        </w:rPr>
      </w:pPr>
      <w:r>
        <w:rPr>
          <w:rFonts w:hint="eastAsia" w:ascii="仿宋" w:hAnsi="仿宋" w:eastAsia="仿宋" w:cs="仿宋"/>
          <w:sz w:val="32"/>
          <w:szCs w:val="32"/>
          <w:lang w:eastAsia="zh-CN"/>
        </w:rPr>
        <w:t>（年度财务报表复印件并加盖公章）</w:t>
      </w:r>
    </w:p>
    <w:p>
      <w:pPr>
        <w:rPr>
          <w:rFonts w:hint="eastAsia" w:ascii="黑体" w:hAnsi="黑体" w:eastAsia="黑体" w:cs="黑体"/>
          <w:sz w:val="44"/>
          <w:szCs w:val="44"/>
          <w:lang w:eastAsia="zh-CN"/>
        </w:rPr>
      </w:pPr>
      <w:r>
        <w:rPr>
          <w:rFonts w:hint="eastAsia" w:ascii="黑体" w:hAnsi="黑体" w:eastAsia="黑体" w:cs="黑体"/>
          <w:sz w:val="44"/>
          <w:szCs w:val="44"/>
          <w:lang w:eastAsia="zh-CN"/>
        </w:rPr>
        <w:br w:type="page"/>
      </w:r>
    </w:p>
    <w:p>
      <w:pPr>
        <w:bidi w:val="0"/>
        <w:ind w:left="0" w:leftChars="0" w:firstLine="0" w:firstLineChars="0"/>
        <w:jc w:val="center"/>
        <w:rPr>
          <w:rFonts w:hint="eastAsia"/>
        </w:rPr>
      </w:pPr>
      <w:r>
        <w:rPr>
          <w:rFonts w:hint="eastAsia" w:ascii="黑体" w:hAnsi="黑体" w:eastAsia="黑体" w:cs="黑体"/>
          <w:sz w:val="44"/>
          <w:szCs w:val="44"/>
          <w:lang w:eastAsia="zh-CN"/>
        </w:rPr>
        <w:t>八、业绩证明文件</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jc w:val="center"/>
        <w:rPr>
          <w:rFonts w:hint="eastAsia" w:ascii="宋体" w:hAnsi="宋体"/>
          <w:color w:val="auto"/>
          <w:szCs w:val="21"/>
          <w:highlight w:val="none"/>
        </w:rPr>
      </w:pPr>
      <w:r>
        <w:rPr>
          <w:rFonts w:hint="eastAsia" w:ascii="仿宋" w:hAnsi="仿宋" w:eastAsia="仿宋" w:cs="仿宋"/>
          <w:sz w:val="32"/>
          <w:szCs w:val="32"/>
          <w:lang w:eastAsia="zh-CN"/>
        </w:rPr>
        <w:t>（业绩证明文件复印件并加盖公章）</w:t>
      </w:r>
    </w:p>
    <w:p>
      <w:pPr>
        <w:rPr>
          <w:rFonts w:hint="eastAsia" w:ascii="黑体" w:hAnsi="黑体" w:eastAsia="黑体" w:cs="黑体"/>
          <w:sz w:val="44"/>
          <w:szCs w:val="44"/>
          <w:lang w:eastAsia="zh-CN"/>
        </w:rPr>
      </w:pPr>
      <w:r>
        <w:rPr>
          <w:rFonts w:hint="eastAsia" w:ascii="黑体" w:hAnsi="黑体" w:eastAsia="黑体" w:cs="黑体"/>
          <w:sz w:val="44"/>
          <w:szCs w:val="44"/>
          <w:lang w:eastAsia="zh-CN"/>
        </w:rPr>
        <w:br w:type="page"/>
      </w: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九、信用中国查询记录</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r>
        <w:rPr>
          <w:rFonts w:hint="eastAsia" w:ascii="仿宋" w:hAnsi="仿宋" w:eastAsia="仿宋" w:cs="仿宋"/>
          <w:sz w:val="32"/>
          <w:szCs w:val="32"/>
          <w:lang w:eastAsia="zh-CN"/>
        </w:rPr>
        <w:t>通过“信用中国https://www.creditchina.gov.cn/”网站查询参选主体，并限制被列为失信被执行人的参与此次比选。（参选单位提供在开标截止时间前</w:t>
      </w:r>
      <w:r>
        <w:rPr>
          <w:rFonts w:hint="eastAsia" w:ascii="仿宋" w:hAnsi="仿宋" w:eastAsia="仿宋" w:cs="仿宋"/>
          <w:sz w:val="32"/>
          <w:szCs w:val="32"/>
          <w:lang w:val="en-US" w:eastAsia="zh-CN"/>
        </w:rPr>
        <w:t>3天的</w:t>
      </w:r>
      <w:r>
        <w:rPr>
          <w:rFonts w:hint="eastAsia" w:ascii="仿宋" w:hAnsi="仿宋" w:eastAsia="仿宋" w:cs="仿宋"/>
          <w:sz w:val="32"/>
          <w:szCs w:val="32"/>
          <w:lang w:eastAsia="zh-CN"/>
        </w:rPr>
        <w:t>查询结果，并加盖公章）</w:t>
      </w:r>
    </w:p>
    <w:p>
      <w:pPr>
        <w:rPr>
          <w:rFonts w:hint="eastAsia" w:ascii="黑体" w:hAnsi="黑体" w:eastAsia="黑体" w:cs="黑体"/>
          <w:sz w:val="44"/>
          <w:szCs w:val="44"/>
          <w:lang w:eastAsia="zh-CN"/>
        </w:rPr>
      </w:pPr>
      <w:r>
        <w:rPr>
          <w:rFonts w:hint="eastAsia" w:ascii="黑体" w:hAnsi="黑体" w:eastAsia="黑体" w:cs="黑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color w:val="auto"/>
          <w:sz w:val="32"/>
          <w:szCs w:val="32"/>
          <w:lang w:eastAsia="zh-CN"/>
        </w:rPr>
      </w:pPr>
      <w:r>
        <w:rPr>
          <w:rFonts w:hint="eastAsia" w:ascii="黑体" w:hAnsi="黑体" w:eastAsia="黑体" w:cs="黑体"/>
          <w:sz w:val="44"/>
          <w:szCs w:val="44"/>
          <w:lang w:eastAsia="zh-CN"/>
        </w:rPr>
        <w:t>十、其他材料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spacing w:line="560" w:lineRule="exact"/>
        <w:rPr>
          <w:rFonts w:ascii="仿宋_GB2312" w:hAnsi="微软雅黑" w:eastAsia="仿宋_GB2312" w:cs="Adobe ｷﾂﾋﾎ Std R"/>
          <w:sz w:val="21"/>
          <w:szCs w:val="21"/>
        </w:rPr>
      </w:pPr>
    </w:p>
    <w:sectPr>
      <w:type w:val="continuous"/>
      <w:pgSz w:w="11900" w:h="1682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ｷﾂﾋﾎ Std 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2A82"/>
    <w:multiLevelType w:val="singleLevel"/>
    <w:tmpl w:val="5F3D2A82"/>
    <w:lvl w:ilvl="0" w:tentative="0">
      <w:start w:val="1"/>
      <w:numFmt w:val="chineseCounting"/>
      <w:suff w:val="nothing"/>
      <w:lvlText w:val="%1、"/>
      <w:lvlJc w:val="left"/>
      <w:pPr>
        <w:ind w:left="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YjA2ZDgwNWMwMWQ3ZWI5ZjEwODk5OGFmZTc0YmUifQ=="/>
  </w:docVars>
  <w:rsids>
    <w:rsidRoot w:val="003E06BB"/>
    <w:rsid w:val="0000137E"/>
    <w:rsid w:val="00012E50"/>
    <w:rsid w:val="0003348B"/>
    <w:rsid w:val="00052E29"/>
    <w:rsid w:val="00055C05"/>
    <w:rsid w:val="000624F7"/>
    <w:rsid w:val="00066491"/>
    <w:rsid w:val="00085B58"/>
    <w:rsid w:val="0009688B"/>
    <w:rsid w:val="00096AD0"/>
    <w:rsid w:val="000A329D"/>
    <w:rsid w:val="000A6D96"/>
    <w:rsid w:val="000A7A12"/>
    <w:rsid w:val="000C0875"/>
    <w:rsid w:val="000D2395"/>
    <w:rsid w:val="000F1DED"/>
    <w:rsid w:val="000F7740"/>
    <w:rsid w:val="00101566"/>
    <w:rsid w:val="00106764"/>
    <w:rsid w:val="0010702A"/>
    <w:rsid w:val="00110AA6"/>
    <w:rsid w:val="00114714"/>
    <w:rsid w:val="00114C07"/>
    <w:rsid w:val="001218B6"/>
    <w:rsid w:val="00136FCC"/>
    <w:rsid w:val="0014022C"/>
    <w:rsid w:val="0014254F"/>
    <w:rsid w:val="00164CB4"/>
    <w:rsid w:val="0017396D"/>
    <w:rsid w:val="00196415"/>
    <w:rsid w:val="001A434A"/>
    <w:rsid w:val="001A4F3B"/>
    <w:rsid w:val="001C600B"/>
    <w:rsid w:val="001D1C73"/>
    <w:rsid w:val="001D5E33"/>
    <w:rsid w:val="001F157C"/>
    <w:rsid w:val="002011D2"/>
    <w:rsid w:val="002073E4"/>
    <w:rsid w:val="00211B80"/>
    <w:rsid w:val="00244B4B"/>
    <w:rsid w:val="00291957"/>
    <w:rsid w:val="002B3C98"/>
    <w:rsid w:val="002B4E50"/>
    <w:rsid w:val="002F65C2"/>
    <w:rsid w:val="00305B68"/>
    <w:rsid w:val="00321B6A"/>
    <w:rsid w:val="003618D0"/>
    <w:rsid w:val="00362180"/>
    <w:rsid w:val="0036372D"/>
    <w:rsid w:val="00370188"/>
    <w:rsid w:val="00390E5D"/>
    <w:rsid w:val="00395DBE"/>
    <w:rsid w:val="003A708D"/>
    <w:rsid w:val="003B3427"/>
    <w:rsid w:val="003C0F18"/>
    <w:rsid w:val="003D4226"/>
    <w:rsid w:val="003E06BB"/>
    <w:rsid w:val="003F22D8"/>
    <w:rsid w:val="00423A7E"/>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822D6"/>
    <w:rsid w:val="00597E3C"/>
    <w:rsid w:val="005A3ABD"/>
    <w:rsid w:val="005A56A9"/>
    <w:rsid w:val="005B7CE5"/>
    <w:rsid w:val="005C15C5"/>
    <w:rsid w:val="005C6768"/>
    <w:rsid w:val="006153E2"/>
    <w:rsid w:val="00624760"/>
    <w:rsid w:val="00650EC1"/>
    <w:rsid w:val="00652780"/>
    <w:rsid w:val="006541CF"/>
    <w:rsid w:val="00696CB1"/>
    <w:rsid w:val="006A5139"/>
    <w:rsid w:val="006C62D7"/>
    <w:rsid w:val="006C6A4E"/>
    <w:rsid w:val="006E6C2D"/>
    <w:rsid w:val="006F7153"/>
    <w:rsid w:val="006F7838"/>
    <w:rsid w:val="00721CA5"/>
    <w:rsid w:val="00724EB8"/>
    <w:rsid w:val="0073054A"/>
    <w:rsid w:val="00732DA2"/>
    <w:rsid w:val="00737836"/>
    <w:rsid w:val="007460C0"/>
    <w:rsid w:val="007548C2"/>
    <w:rsid w:val="007648ED"/>
    <w:rsid w:val="00764E23"/>
    <w:rsid w:val="00764F12"/>
    <w:rsid w:val="0078267D"/>
    <w:rsid w:val="007A1FA0"/>
    <w:rsid w:val="007B7E0F"/>
    <w:rsid w:val="007C10F9"/>
    <w:rsid w:val="007E2518"/>
    <w:rsid w:val="007F5282"/>
    <w:rsid w:val="008073EE"/>
    <w:rsid w:val="00810F8D"/>
    <w:rsid w:val="00820F5B"/>
    <w:rsid w:val="00821820"/>
    <w:rsid w:val="00844AEB"/>
    <w:rsid w:val="00844B76"/>
    <w:rsid w:val="00865DEB"/>
    <w:rsid w:val="00865EF1"/>
    <w:rsid w:val="00870BE7"/>
    <w:rsid w:val="008B52CB"/>
    <w:rsid w:val="008E051D"/>
    <w:rsid w:val="008E112A"/>
    <w:rsid w:val="008E5298"/>
    <w:rsid w:val="008E7FDE"/>
    <w:rsid w:val="008F7A34"/>
    <w:rsid w:val="0091613D"/>
    <w:rsid w:val="00916977"/>
    <w:rsid w:val="00921B22"/>
    <w:rsid w:val="009416C1"/>
    <w:rsid w:val="00942094"/>
    <w:rsid w:val="00961FA9"/>
    <w:rsid w:val="00965DE9"/>
    <w:rsid w:val="00971A04"/>
    <w:rsid w:val="009A4CEC"/>
    <w:rsid w:val="009A7C16"/>
    <w:rsid w:val="009C4F32"/>
    <w:rsid w:val="009D6DD0"/>
    <w:rsid w:val="00A27210"/>
    <w:rsid w:val="00A32146"/>
    <w:rsid w:val="00A60133"/>
    <w:rsid w:val="00A85F91"/>
    <w:rsid w:val="00A97368"/>
    <w:rsid w:val="00AB6FDF"/>
    <w:rsid w:val="00AE068A"/>
    <w:rsid w:val="00AE5ECB"/>
    <w:rsid w:val="00AF6B29"/>
    <w:rsid w:val="00B075FC"/>
    <w:rsid w:val="00B31472"/>
    <w:rsid w:val="00B4486A"/>
    <w:rsid w:val="00B50E00"/>
    <w:rsid w:val="00B664B5"/>
    <w:rsid w:val="00B77400"/>
    <w:rsid w:val="00B77DAD"/>
    <w:rsid w:val="00B841B8"/>
    <w:rsid w:val="00B93546"/>
    <w:rsid w:val="00B96237"/>
    <w:rsid w:val="00BA3DF7"/>
    <w:rsid w:val="00BF3233"/>
    <w:rsid w:val="00C37E64"/>
    <w:rsid w:val="00C433CC"/>
    <w:rsid w:val="00C47BEE"/>
    <w:rsid w:val="00C6353C"/>
    <w:rsid w:val="00C677B0"/>
    <w:rsid w:val="00C705EE"/>
    <w:rsid w:val="00C840E4"/>
    <w:rsid w:val="00CE7E19"/>
    <w:rsid w:val="00CF04B1"/>
    <w:rsid w:val="00CF5B05"/>
    <w:rsid w:val="00CF7960"/>
    <w:rsid w:val="00D148B6"/>
    <w:rsid w:val="00D16E8C"/>
    <w:rsid w:val="00D35ED9"/>
    <w:rsid w:val="00D43895"/>
    <w:rsid w:val="00D45740"/>
    <w:rsid w:val="00D45939"/>
    <w:rsid w:val="00D5321E"/>
    <w:rsid w:val="00D549F5"/>
    <w:rsid w:val="00D66771"/>
    <w:rsid w:val="00D776E2"/>
    <w:rsid w:val="00D8200E"/>
    <w:rsid w:val="00D93A04"/>
    <w:rsid w:val="00DA6904"/>
    <w:rsid w:val="00DA7677"/>
    <w:rsid w:val="00DB2229"/>
    <w:rsid w:val="00DB36E2"/>
    <w:rsid w:val="00DC257F"/>
    <w:rsid w:val="00DE40FF"/>
    <w:rsid w:val="00DE4D79"/>
    <w:rsid w:val="00DF0599"/>
    <w:rsid w:val="00E02619"/>
    <w:rsid w:val="00E07E74"/>
    <w:rsid w:val="00E15E73"/>
    <w:rsid w:val="00E31992"/>
    <w:rsid w:val="00E323B1"/>
    <w:rsid w:val="00E4156D"/>
    <w:rsid w:val="00E50ADB"/>
    <w:rsid w:val="00E53D90"/>
    <w:rsid w:val="00E8008A"/>
    <w:rsid w:val="00E86AB8"/>
    <w:rsid w:val="00E91383"/>
    <w:rsid w:val="00EA18BD"/>
    <w:rsid w:val="00EB0688"/>
    <w:rsid w:val="00EB23EE"/>
    <w:rsid w:val="00EE3E27"/>
    <w:rsid w:val="00EF4505"/>
    <w:rsid w:val="00F617A7"/>
    <w:rsid w:val="00F84CCA"/>
    <w:rsid w:val="00F854F7"/>
    <w:rsid w:val="00F944B1"/>
    <w:rsid w:val="00FA3913"/>
    <w:rsid w:val="00FA4228"/>
    <w:rsid w:val="00FC6008"/>
    <w:rsid w:val="00FD2493"/>
    <w:rsid w:val="00FD260E"/>
    <w:rsid w:val="00FD4351"/>
    <w:rsid w:val="010A1CEA"/>
    <w:rsid w:val="01497E58"/>
    <w:rsid w:val="02005639"/>
    <w:rsid w:val="02610046"/>
    <w:rsid w:val="026779BA"/>
    <w:rsid w:val="02821EAA"/>
    <w:rsid w:val="02B514C5"/>
    <w:rsid w:val="02B53F59"/>
    <w:rsid w:val="02BE7D7D"/>
    <w:rsid w:val="02D47275"/>
    <w:rsid w:val="02E8631A"/>
    <w:rsid w:val="03016665"/>
    <w:rsid w:val="030D0562"/>
    <w:rsid w:val="03C6067A"/>
    <w:rsid w:val="03FF0521"/>
    <w:rsid w:val="04162219"/>
    <w:rsid w:val="04417874"/>
    <w:rsid w:val="04687876"/>
    <w:rsid w:val="046E6DDE"/>
    <w:rsid w:val="04A60B31"/>
    <w:rsid w:val="051218E2"/>
    <w:rsid w:val="05AD2D94"/>
    <w:rsid w:val="05E30DB1"/>
    <w:rsid w:val="05E32322"/>
    <w:rsid w:val="06291A6C"/>
    <w:rsid w:val="062E5DB4"/>
    <w:rsid w:val="06B0032D"/>
    <w:rsid w:val="06D43D9F"/>
    <w:rsid w:val="077A0A24"/>
    <w:rsid w:val="07A12F55"/>
    <w:rsid w:val="07D47BD7"/>
    <w:rsid w:val="07EE7038"/>
    <w:rsid w:val="08367CC1"/>
    <w:rsid w:val="08CA084D"/>
    <w:rsid w:val="08D33AF9"/>
    <w:rsid w:val="08DA0EE6"/>
    <w:rsid w:val="08FC0941"/>
    <w:rsid w:val="097F0AAD"/>
    <w:rsid w:val="0A33048D"/>
    <w:rsid w:val="0A6F38B0"/>
    <w:rsid w:val="0A904694"/>
    <w:rsid w:val="0AC16248"/>
    <w:rsid w:val="0BBA7A57"/>
    <w:rsid w:val="0C120506"/>
    <w:rsid w:val="0C7803A2"/>
    <w:rsid w:val="0C8A3029"/>
    <w:rsid w:val="0CB5625F"/>
    <w:rsid w:val="0D211850"/>
    <w:rsid w:val="0D2508BB"/>
    <w:rsid w:val="0E1B57AE"/>
    <w:rsid w:val="0EB038D4"/>
    <w:rsid w:val="0EC617D1"/>
    <w:rsid w:val="0ECF270F"/>
    <w:rsid w:val="0ED71153"/>
    <w:rsid w:val="0EDB1E9B"/>
    <w:rsid w:val="0F0F00D2"/>
    <w:rsid w:val="0F62525D"/>
    <w:rsid w:val="10525806"/>
    <w:rsid w:val="10541E17"/>
    <w:rsid w:val="10553F14"/>
    <w:rsid w:val="1069278A"/>
    <w:rsid w:val="10A514F5"/>
    <w:rsid w:val="11360D37"/>
    <w:rsid w:val="11E60C18"/>
    <w:rsid w:val="124D11B7"/>
    <w:rsid w:val="12831554"/>
    <w:rsid w:val="148D6069"/>
    <w:rsid w:val="14A66FC8"/>
    <w:rsid w:val="152376F6"/>
    <w:rsid w:val="154A6CBA"/>
    <w:rsid w:val="15EC4007"/>
    <w:rsid w:val="1625352A"/>
    <w:rsid w:val="166806EF"/>
    <w:rsid w:val="1696065C"/>
    <w:rsid w:val="16A85221"/>
    <w:rsid w:val="175D7148"/>
    <w:rsid w:val="177E048D"/>
    <w:rsid w:val="17FF5B48"/>
    <w:rsid w:val="18651D0C"/>
    <w:rsid w:val="18910853"/>
    <w:rsid w:val="189A2AF9"/>
    <w:rsid w:val="18DD5D80"/>
    <w:rsid w:val="18E164E3"/>
    <w:rsid w:val="195F2281"/>
    <w:rsid w:val="1A3D7527"/>
    <w:rsid w:val="1A976F23"/>
    <w:rsid w:val="1AF5494F"/>
    <w:rsid w:val="1BE77AE7"/>
    <w:rsid w:val="1BF061A7"/>
    <w:rsid w:val="1C89282D"/>
    <w:rsid w:val="1C934BD4"/>
    <w:rsid w:val="1CA44C71"/>
    <w:rsid w:val="1CB154E7"/>
    <w:rsid w:val="1D855D46"/>
    <w:rsid w:val="1D8A2A83"/>
    <w:rsid w:val="1DD45AAC"/>
    <w:rsid w:val="1DF779ED"/>
    <w:rsid w:val="1E043CBC"/>
    <w:rsid w:val="1E55128E"/>
    <w:rsid w:val="1E917D34"/>
    <w:rsid w:val="1EA71E98"/>
    <w:rsid w:val="1F040613"/>
    <w:rsid w:val="1F391B17"/>
    <w:rsid w:val="1F577329"/>
    <w:rsid w:val="1F964738"/>
    <w:rsid w:val="1FF91072"/>
    <w:rsid w:val="208B131A"/>
    <w:rsid w:val="20A97346"/>
    <w:rsid w:val="21E0524C"/>
    <w:rsid w:val="2297354C"/>
    <w:rsid w:val="230B6E11"/>
    <w:rsid w:val="238633AF"/>
    <w:rsid w:val="24AD6AC2"/>
    <w:rsid w:val="24BB1774"/>
    <w:rsid w:val="24CA7C09"/>
    <w:rsid w:val="254A263F"/>
    <w:rsid w:val="254F20D4"/>
    <w:rsid w:val="25D0780B"/>
    <w:rsid w:val="2605632B"/>
    <w:rsid w:val="26986044"/>
    <w:rsid w:val="269C135C"/>
    <w:rsid w:val="26D21D0B"/>
    <w:rsid w:val="2700322A"/>
    <w:rsid w:val="27D42E59"/>
    <w:rsid w:val="27FD1F2D"/>
    <w:rsid w:val="280600C8"/>
    <w:rsid w:val="281F30AA"/>
    <w:rsid w:val="28374AAF"/>
    <w:rsid w:val="283F64D2"/>
    <w:rsid w:val="28D40648"/>
    <w:rsid w:val="291C4CA4"/>
    <w:rsid w:val="29416803"/>
    <w:rsid w:val="294F49A2"/>
    <w:rsid w:val="29943A6F"/>
    <w:rsid w:val="29B72B6A"/>
    <w:rsid w:val="29B8189D"/>
    <w:rsid w:val="2A0B0B5B"/>
    <w:rsid w:val="2A3916CB"/>
    <w:rsid w:val="2A87062E"/>
    <w:rsid w:val="2A9B04D2"/>
    <w:rsid w:val="2ABE5D0F"/>
    <w:rsid w:val="2AF7339F"/>
    <w:rsid w:val="2B484F28"/>
    <w:rsid w:val="2B6A52D3"/>
    <w:rsid w:val="2BF44DDC"/>
    <w:rsid w:val="2BF45A4F"/>
    <w:rsid w:val="2C223A07"/>
    <w:rsid w:val="2C616294"/>
    <w:rsid w:val="2C666026"/>
    <w:rsid w:val="2D161FC7"/>
    <w:rsid w:val="2D5878AC"/>
    <w:rsid w:val="2DC703B8"/>
    <w:rsid w:val="2E403963"/>
    <w:rsid w:val="2F2A5E74"/>
    <w:rsid w:val="2F2F348A"/>
    <w:rsid w:val="2F7E5015"/>
    <w:rsid w:val="2F8B2584"/>
    <w:rsid w:val="30CE6B6B"/>
    <w:rsid w:val="30E91417"/>
    <w:rsid w:val="30F73865"/>
    <w:rsid w:val="310B6A3D"/>
    <w:rsid w:val="31623839"/>
    <w:rsid w:val="31855B3B"/>
    <w:rsid w:val="31D2634F"/>
    <w:rsid w:val="31E31663"/>
    <w:rsid w:val="31ED419A"/>
    <w:rsid w:val="320B1001"/>
    <w:rsid w:val="32186662"/>
    <w:rsid w:val="322D6F7E"/>
    <w:rsid w:val="32F12805"/>
    <w:rsid w:val="33024970"/>
    <w:rsid w:val="333D3C9C"/>
    <w:rsid w:val="33BC72B7"/>
    <w:rsid w:val="340A3B1A"/>
    <w:rsid w:val="34EA1CD9"/>
    <w:rsid w:val="35AF6E6B"/>
    <w:rsid w:val="35FE48EF"/>
    <w:rsid w:val="37216490"/>
    <w:rsid w:val="376E11E5"/>
    <w:rsid w:val="37756C56"/>
    <w:rsid w:val="38B66C29"/>
    <w:rsid w:val="38F83D11"/>
    <w:rsid w:val="390908A8"/>
    <w:rsid w:val="39095BE7"/>
    <w:rsid w:val="3982065B"/>
    <w:rsid w:val="39A11225"/>
    <w:rsid w:val="3A06689C"/>
    <w:rsid w:val="3A331303"/>
    <w:rsid w:val="3AC40F86"/>
    <w:rsid w:val="3ADD5A61"/>
    <w:rsid w:val="3B064203"/>
    <w:rsid w:val="3B082AA2"/>
    <w:rsid w:val="3B5D5890"/>
    <w:rsid w:val="3B905833"/>
    <w:rsid w:val="3BA24FE4"/>
    <w:rsid w:val="3BA324B2"/>
    <w:rsid w:val="3C15346A"/>
    <w:rsid w:val="3C3E5D53"/>
    <w:rsid w:val="3C877726"/>
    <w:rsid w:val="3C9F4702"/>
    <w:rsid w:val="3D5A6C34"/>
    <w:rsid w:val="3DCA0A57"/>
    <w:rsid w:val="3DD51CDF"/>
    <w:rsid w:val="3DF912AC"/>
    <w:rsid w:val="3E956359"/>
    <w:rsid w:val="3EF5147E"/>
    <w:rsid w:val="3F3A6CF4"/>
    <w:rsid w:val="40311A55"/>
    <w:rsid w:val="40414DCB"/>
    <w:rsid w:val="406F68CD"/>
    <w:rsid w:val="407566A0"/>
    <w:rsid w:val="408B4299"/>
    <w:rsid w:val="41FC1DB9"/>
    <w:rsid w:val="42411EC3"/>
    <w:rsid w:val="429C453B"/>
    <w:rsid w:val="42C15097"/>
    <w:rsid w:val="43207FFB"/>
    <w:rsid w:val="436132BA"/>
    <w:rsid w:val="43B81625"/>
    <w:rsid w:val="43B92234"/>
    <w:rsid w:val="43DC4458"/>
    <w:rsid w:val="448501F5"/>
    <w:rsid w:val="44E73A68"/>
    <w:rsid w:val="4501463F"/>
    <w:rsid w:val="450F6EC9"/>
    <w:rsid w:val="453B68C5"/>
    <w:rsid w:val="4545540E"/>
    <w:rsid w:val="456719A5"/>
    <w:rsid w:val="458F2FFA"/>
    <w:rsid w:val="45902C30"/>
    <w:rsid w:val="45D423DB"/>
    <w:rsid w:val="45D92EFB"/>
    <w:rsid w:val="45E127A3"/>
    <w:rsid w:val="45EE76B3"/>
    <w:rsid w:val="4663384B"/>
    <w:rsid w:val="46E24700"/>
    <w:rsid w:val="46EB0BAA"/>
    <w:rsid w:val="46FD7572"/>
    <w:rsid w:val="474F134D"/>
    <w:rsid w:val="47A82356"/>
    <w:rsid w:val="47D97501"/>
    <w:rsid w:val="47FC6326"/>
    <w:rsid w:val="47FE12EA"/>
    <w:rsid w:val="48325F07"/>
    <w:rsid w:val="48947B7C"/>
    <w:rsid w:val="4902188F"/>
    <w:rsid w:val="49131474"/>
    <w:rsid w:val="4932698B"/>
    <w:rsid w:val="496208B5"/>
    <w:rsid w:val="497D607C"/>
    <w:rsid w:val="498D3BDC"/>
    <w:rsid w:val="4A0D3C67"/>
    <w:rsid w:val="4B3F6A8C"/>
    <w:rsid w:val="4B5F1ACA"/>
    <w:rsid w:val="4C965B10"/>
    <w:rsid w:val="4C9E55C7"/>
    <w:rsid w:val="4D3E3BA7"/>
    <w:rsid w:val="4D523E94"/>
    <w:rsid w:val="4D660CCA"/>
    <w:rsid w:val="4DF85167"/>
    <w:rsid w:val="4E687BD0"/>
    <w:rsid w:val="4E940F48"/>
    <w:rsid w:val="4EC210D8"/>
    <w:rsid w:val="4ED03489"/>
    <w:rsid w:val="4F26206E"/>
    <w:rsid w:val="4F427888"/>
    <w:rsid w:val="4F682E72"/>
    <w:rsid w:val="4F7007BE"/>
    <w:rsid w:val="4F8E6F3D"/>
    <w:rsid w:val="4FC96949"/>
    <w:rsid w:val="4FF43C08"/>
    <w:rsid w:val="50010D38"/>
    <w:rsid w:val="505821D7"/>
    <w:rsid w:val="50B93DD0"/>
    <w:rsid w:val="50D17AA6"/>
    <w:rsid w:val="51727A41"/>
    <w:rsid w:val="51CD19B4"/>
    <w:rsid w:val="528C16A4"/>
    <w:rsid w:val="53081779"/>
    <w:rsid w:val="534B543F"/>
    <w:rsid w:val="53A45294"/>
    <w:rsid w:val="53BB3F06"/>
    <w:rsid w:val="53D37429"/>
    <w:rsid w:val="54763DA1"/>
    <w:rsid w:val="547D2BB0"/>
    <w:rsid w:val="54C46108"/>
    <w:rsid w:val="54E33989"/>
    <w:rsid w:val="54EC3488"/>
    <w:rsid w:val="55081975"/>
    <w:rsid w:val="55AC187C"/>
    <w:rsid w:val="56204B57"/>
    <w:rsid w:val="56275EDA"/>
    <w:rsid w:val="563D4511"/>
    <w:rsid w:val="56685450"/>
    <w:rsid w:val="567A2E08"/>
    <w:rsid w:val="56A12E4F"/>
    <w:rsid w:val="56C64A97"/>
    <w:rsid w:val="578E3E5A"/>
    <w:rsid w:val="57C2003E"/>
    <w:rsid w:val="58067A36"/>
    <w:rsid w:val="583744FC"/>
    <w:rsid w:val="5924509F"/>
    <w:rsid w:val="593F592D"/>
    <w:rsid w:val="59445F69"/>
    <w:rsid w:val="594649AC"/>
    <w:rsid w:val="59EF5D5D"/>
    <w:rsid w:val="59F4652D"/>
    <w:rsid w:val="5A3C75BC"/>
    <w:rsid w:val="5AE66844"/>
    <w:rsid w:val="5B3D3025"/>
    <w:rsid w:val="5BCE1707"/>
    <w:rsid w:val="5BF925A6"/>
    <w:rsid w:val="5C237883"/>
    <w:rsid w:val="5C4E0C1B"/>
    <w:rsid w:val="5CC425C4"/>
    <w:rsid w:val="5CDF620B"/>
    <w:rsid w:val="5D870AE1"/>
    <w:rsid w:val="5DD61471"/>
    <w:rsid w:val="5DEA2E46"/>
    <w:rsid w:val="5E1B7AD4"/>
    <w:rsid w:val="5E5D506F"/>
    <w:rsid w:val="5E657E3F"/>
    <w:rsid w:val="5E6D154E"/>
    <w:rsid w:val="5EC11B6A"/>
    <w:rsid w:val="5F28230E"/>
    <w:rsid w:val="5F775274"/>
    <w:rsid w:val="5FDB5BBE"/>
    <w:rsid w:val="5FF919ED"/>
    <w:rsid w:val="60847D93"/>
    <w:rsid w:val="60F135E1"/>
    <w:rsid w:val="611C7B0B"/>
    <w:rsid w:val="61330FF6"/>
    <w:rsid w:val="617A7E39"/>
    <w:rsid w:val="61894C48"/>
    <w:rsid w:val="62457CBB"/>
    <w:rsid w:val="62634901"/>
    <w:rsid w:val="640404F9"/>
    <w:rsid w:val="64C53BCF"/>
    <w:rsid w:val="64DF35AC"/>
    <w:rsid w:val="65615BD4"/>
    <w:rsid w:val="657353F8"/>
    <w:rsid w:val="65D97CE8"/>
    <w:rsid w:val="66062C56"/>
    <w:rsid w:val="665F2DC0"/>
    <w:rsid w:val="667F4B8D"/>
    <w:rsid w:val="66D70002"/>
    <w:rsid w:val="67732BCD"/>
    <w:rsid w:val="68512933"/>
    <w:rsid w:val="687A2BEF"/>
    <w:rsid w:val="688E2AFD"/>
    <w:rsid w:val="68A328D7"/>
    <w:rsid w:val="68B27168"/>
    <w:rsid w:val="68DB72BC"/>
    <w:rsid w:val="6915200C"/>
    <w:rsid w:val="69270B0D"/>
    <w:rsid w:val="69470DF5"/>
    <w:rsid w:val="695B414C"/>
    <w:rsid w:val="695E5992"/>
    <w:rsid w:val="696443C0"/>
    <w:rsid w:val="69764179"/>
    <w:rsid w:val="6A044156"/>
    <w:rsid w:val="6A0C6DF4"/>
    <w:rsid w:val="6A5D2647"/>
    <w:rsid w:val="6A602116"/>
    <w:rsid w:val="6AB73D58"/>
    <w:rsid w:val="6AE724DA"/>
    <w:rsid w:val="6B0C717D"/>
    <w:rsid w:val="6B223378"/>
    <w:rsid w:val="6B553451"/>
    <w:rsid w:val="6C1A620A"/>
    <w:rsid w:val="6C4900BB"/>
    <w:rsid w:val="6C8B3D81"/>
    <w:rsid w:val="6CB4595C"/>
    <w:rsid w:val="6D0E376D"/>
    <w:rsid w:val="6D12627C"/>
    <w:rsid w:val="6DCB797D"/>
    <w:rsid w:val="6E663EFC"/>
    <w:rsid w:val="6E8602FE"/>
    <w:rsid w:val="6E965B81"/>
    <w:rsid w:val="6EE814C2"/>
    <w:rsid w:val="6F471AEE"/>
    <w:rsid w:val="700A1FF8"/>
    <w:rsid w:val="70117660"/>
    <w:rsid w:val="70E24A84"/>
    <w:rsid w:val="71164E39"/>
    <w:rsid w:val="71824D1A"/>
    <w:rsid w:val="71C35797"/>
    <w:rsid w:val="71EA6A44"/>
    <w:rsid w:val="71FA3B7B"/>
    <w:rsid w:val="720D5DD3"/>
    <w:rsid w:val="7249577F"/>
    <w:rsid w:val="72730293"/>
    <w:rsid w:val="72A44EBB"/>
    <w:rsid w:val="72F52191"/>
    <w:rsid w:val="73560FAA"/>
    <w:rsid w:val="73C52526"/>
    <w:rsid w:val="73DE2356"/>
    <w:rsid w:val="743D1F82"/>
    <w:rsid w:val="743F1D81"/>
    <w:rsid w:val="74446F14"/>
    <w:rsid w:val="74496706"/>
    <w:rsid w:val="74936C9D"/>
    <w:rsid w:val="74D4644B"/>
    <w:rsid w:val="752B2143"/>
    <w:rsid w:val="756429C1"/>
    <w:rsid w:val="757E7726"/>
    <w:rsid w:val="758571E4"/>
    <w:rsid w:val="759F2101"/>
    <w:rsid w:val="75BC3906"/>
    <w:rsid w:val="76036252"/>
    <w:rsid w:val="764B71B3"/>
    <w:rsid w:val="76D83A02"/>
    <w:rsid w:val="770A1FE3"/>
    <w:rsid w:val="771C18E7"/>
    <w:rsid w:val="77550B81"/>
    <w:rsid w:val="77814A03"/>
    <w:rsid w:val="787E2B4C"/>
    <w:rsid w:val="788334CC"/>
    <w:rsid w:val="78921A3C"/>
    <w:rsid w:val="78924D9D"/>
    <w:rsid w:val="78BD53BB"/>
    <w:rsid w:val="791D3F2D"/>
    <w:rsid w:val="7A2C4743"/>
    <w:rsid w:val="7A8F7E64"/>
    <w:rsid w:val="7ACE7101"/>
    <w:rsid w:val="7B004E20"/>
    <w:rsid w:val="7B08038C"/>
    <w:rsid w:val="7B7509DB"/>
    <w:rsid w:val="7B846583"/>
    <w:rsid w:val="7B94645D"/>
    <w:rsid w:val="7BA16211"/>
    <w:rsid w:val="7BE11FD6"/>
    <w:rsid w:val="7C0E67B4"/>
    <w:rsid w:val="7C484810"/>
    <w:rsid w:val="7C661891"/>
    <w:rsid w:val="7D11758D"/>
    <w:rsid w:val="7D522E23"/>
    <w:rsid w:val="7D6B48BC"/>
    <w:rsid w:val="7DA46E60"/>
    <w:rsid w:val="7DB30A71"/>
    <w:rsid w:val="7E290672"/>
    <w:rsid w:val="7E861620"/>
    <w:rsid w:val="7E865AC4"/>
    <w:rsid w:val="7EA321D2"/>
    <w:rsid w:val="7F1C3F56"/>
    <w:rsid w:val="7FFE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5"/>
    <w:qFormat/>
    <w:uiPriority w:val="0"/>
    <w:pPr>
      <w:keepNext/>
      <w:keepLines/>
      <w:widowControl w:val="0"/>
      <w:spacing w:before="340" w:after="330" w:line="578" w:lineRule="auto"/>
      <w:jc w:val="both"/>
      <w:outlineLvl w:val="0"/>
    </w:pPr>
    <w:rPr>
      <w:b/>
      <w:bCs/>
      <w:kern w:val="44"/>
      <w:sz w:val="44"/>
      <w:szCs w:val="44"/>
    </w:rPr>
  </w:style>
  <w:style w:type="paragraph" w:styleId="2">
    <w:name w:val="heading 2"/>
    <w:basedOn w:val="1"/>
    <w:next w:val="1"/>
    <w:qFormat/>
    <w:uiPriority w:val="1"/>
    <w:pPr>
      <w:spacing w:before="163"/>
      <w:ind w:left="139"/>
      <w:jc w:val="center"/>
      <w:outlineLvl w:val="1"/>
    </w:pPr>
    <w:rPr>
      <w:b/>
      <w:bCs/>
      <w:sz w:val="36"/>
      <w:szCs w:val="36"/>
    </w:rPr>
  </w:style>
  <w:style w:type="paragraph" w:styleId="4">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paragraph" w:styleId="5">
    <w:name w:val="heading 5"/>
    <w:basedOn w:val="1"/>
    <w:next w:val="1"/>
    <w:qFormat/>
    <w:uiPriority w:val="1"/>
    <w:pPr>
      <w:spacing w:before="161"/>
      <w:ind w:left="883" w:hanging="364"/>
      <w:outlineLvl w:val="4"/>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1"/>
    <w:rPr>
      <w:sz w:val="24"/>
      <w:szCs w:val="24"/>
    </w:rPr>
  </w:style>
  <w:style w:type="paragraph" w:styleId="7">
    <w:name w:val="Plain Text"/>
    <w:basedOn w:val="1"/>
    <w:qFormat/>
    <w:uiPriority w:val="99"/>
    <w:rPr>
      <w:rFonts w:ascii="宋体" w:hAnsi="Courier New"/>
      <w:szCs w:val="21"/>
    </w:rPr>
  </w:style>
  <w:style w:type="paragraph" w:styleId="8">
    <w:name w:val="Balloon Text"/>
    <w:basedOn w:val="1"/>
    <w:link w:val="18"/>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列出段落1"/>
    <w:basedOn w:val="1"/>
    <w:qFormat/>
    <w:uiPriority w:val="34"/>
    <w:pPr>
      <w:ind w:firstLine="420" w:firstLineChars="200"/>
    </w:pPr>
  </w:style>
  <w:style w:type="paragraph" w:customStyle="1" w:styleId="14">
    <w:name w:val="列出段落11"/>
    <w:basedOn w:val="1"/>
    <w:qFormat/>
    <w:uiPriority w:val="34"/>
    <w:pPr>
      <w:ind w:firstLine="420" w:firstLineChars="200"/>
    </w:pPr>
  </w:style>
  <w:style w:type="character" w:customStyle="1" w:styleId="15">
    <w:name w:val="标题 1 Char"/>
    <w:basedOn w:val="12"/>
    <w:link w:val="3"/>
    <w:qFormat/>
    <w:uiPriority w:val="0"/>
    <w:rPr>
      <w:rFonts w:ascii="Times New Roman" w:hAnsi="Times New Roman" w:eastAsia="宋体" w:cs="Times New Roman"/>
      <w:b/>
      <w:bCs/>
      <w:kern w:val="44"/>
      <w:sz w:val="44"/>
      <w:szCs w:val="44"/>
    </w:rPr>
  </w:style>
  <w:style w:type="character" w:customStyle="1" w:styleId="16">
    <w:name w:val="页脚 Char"/>
    <w:basedOn w:val="12"/>
    <w:link w:val="9"/>
    <w:qFormat/>
    <w:uiPriority w:val="99"/>
    <w:rPr>
      <w:rFonts w:ascii="Times New Roman" w:hAnsi="Times New Roman" w:cs="Times New Roman"/>
      <w:kern w:val="0"/>
      <w:sz w:val="18"/>
      <w:szCs w:val="18"/>
    </w:rPr>
  </w:style>
  <w:style w:type="character" w:customStyle="1" w:styleId="17">
    <w:name w:val="页眉 Char"/>
    <w:basedOn w:val="12"/>
    <w:link w:val="10"/>
    <w:qFormat/>
    <w:uiPriority w:val="99"/>
    <w:rPr>
      <w:rFonts w:ascii="Times New Roman" w:hAnsi="Times New Roman" w:cs="Times New Roman"/>
      <w:kern w:val="0"/>
      <w:sz w:val="18"/>
      <w:szCs w:val="18"/>
    </w:rPr>
  </w:style>
  <w:style w:type="character" w:customStyle="1" w:styleId="18">
    <w:name w:val="批注框文本 Char"/>
    <w:basedOn w:val="12"/>
    <w:link w:val="8"/>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CC6B-5851-4E3B-AFE4-E62F705551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3115</Words>
  <Characters>3268</Characters>
  <Lines>32</Lines>
  <Paragraphs>98</Paragraphs>
  <TotalTime>2</TotalTime>
  <ScaleCrop>false</ScaleCrop>
  <LinksUpToDate>false</LinksUpToDate>
  <CharactersWithSpaces>3434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墨</cp:lastModifiedBy>
  <cp:lastPrinted>2022-08-02T07:20:00Z</cp:lastPrinted>
  <dcterms:modified xsi:type="dcterms:W3CDTF">2022-08-05T08:09:05Z</dcterms:modified>
  <dc:title>宝胜（宁夏）线缆科技有限公司专项审计报告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AF632A7E0F4D427B9D90CFE8042102B9</vt:lpwstr>
  </property>
</Properties>
</file>