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76" w:lineRule="exact"/>
        <w:jc w:val="both"/>
        <w:rPr>
          <w:rFonts w:cs="Times New Roman"/>
        </w:rPr>
      </w:pPr>
    </w:p>
    <w:p>
      <w:pPr>
        <w:spacing w:line="360" w:lineRule="auto"/>
        <w:jc w:val="center"/>
        <w:rPr>
          <w:rFonts w:ascii="方正小标宋简体" w:hAnsi="方正小标宋简体" w:eastAsia="方正小标宋简体" w:cs="Times New Roman"/>
          <w:sz w:val="72"/>
          <w:szCs w:val="72"/>
          <w:lang w:val="en-US"/>
        </w:rPr>
      </w:pPr>
      <w:bookmarkStart w:id="0" w:name="page3"/>
      <w:bookmarkEnd w:id="0"/>
      <w:r>
        <w:rPr>
          <w:rFonts w:hint="eastAsia" w:ascii="方正小标宋简体" w:hAnsi="方正小标宋简体" w:eastAsia="方正小标宋简体" w:cs="方正小标宋简体"/>
          <w:sz w:val="44"/>
          <w:szCs w:val="44"/>
          <w:lang w:val="en-US"/>
        </w:rPr>
        <w:t>企业安全生产信息系统设备采购项目</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比</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选</w:t>
      </w:r>
    </w:p>
    <w:p>
      <w:pPr>
        <w:spacing w:line="360" w:lineRule="auto"/>
        <w:jc w:val="center"/>
        <w:rPr>
          <w:rFonts w:ascii="方正小标宋简体" w:hAnsi="方正小标宋简体" w:eastAsia="方正小标宋简体" w:cs="Times New Roman"/>
          <w:sz w:val="72"/>
          <w:szCs w:val="72"/>
        </w:rPr>
      </w:pPr>
      <w:r>
        <w:rPr>
          <w:rFonts w:hint="eastAsia" w:ascii="方正小标宋简体" w:hAnsi="方正小标宋简体" w:eastAsia="方正小标宋简体" w:cs="方正小标宋简体"/>
          <w:sz w:val="72"/>
          <w:szCs w:val="72"/>
        </w:rPr>
        <w:t>文</w:t>
      </w:r>
    </w:p>
    <w:p>
      <w:pPr>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件</w:t>
      </w:r>
    </w:p>
    <w:p>
      <w:pPr>
        <w:pStyle w:val="2"/>
      </w:pPr>
    </w:p>
    <w:p/>
    <w:p>
      <w:pPr>
        <w:pStyle w:val="2"/>
      </w:pPr>
    </w:p>
    <w:p/>
    <w:p>
      <w:pPr>
        <w:pStyle w:val="2"/>
      </w:pPr>
    </w:p>
    <w:p/>
    <w:p>
      <w:pPr>
        <w:pStyle w:val="2"/>
      </w:pPr>
    </w:p>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编制单位：宁夏宁东科技创业投资有限公司</w:t>
      </w:r>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t>编制时间：</w:t>
      </w:r>
      <w:r>
        <w:rPr>
          <w:rFonts w:ascii="仿宋_GB2312" w:hAnsi="微软雅黑" w:eastAsia="仿宋_GB2312" w:cs="仿宋_GB2312"/>
          <w:color w:val="333333"/>
          <w:sz w:val="36"/>
          <w:szCs w:val="36"/>
        </w:rPr>
        <w:t>20</w:t>
      </w:r>
      <w:r>
        <w:rPr>
          <w:rFonts w:hint="eastAsia" w:ascii="仿宋_GB2312" w:hAnsi="微软雅黑" w:eastAsia="仿宋_GB2312" w:cs="仿宋_GB2312"/>
          <w:color w:val="333333"/>
          <w:sz w:val="36"/>
          <w:szCs w:val="36"/>
          <w:lang w:val="en-US"/>
        </w:rPr>
        <w:t>22</w:t>
      </w:r>
      <w:r>
        <w:rPr>
          <w:rFonts w:hint="eastAsia" w:ascii="仿宋_GB2312" w:hAnsi="微软雅黑" w:eastAsia="仿宋_GB2312" w:cs="仿宋_GB2312"/>
          <w:color w:val="333333"/>
          <w:sz w:val="36"/>
          <w:szCs w:val="36"/>
        </w:rPr>
        <w:t>年</w:t>
      </w:r>
      <w:r>
        <w:rPr>
          <w:rFonts w:hint="eastAsia" w:ascii="仿宋_GB2312" w:hAnsi="微软雅黑" w:eastAsia="仿宋_GB2312" w:cs="仿宋_GB2312"/>
          <w:color w:val="333333"/>
          <w:sz w:val="36"/>
          <w:szCs w:val="36"/>
          <w:lang w:val="en-US" w:eastAsia="zh-CN"/>
        </w:rPr>
        <w:t>9</w:t>
      </w:r>
      <w:r>
        <w:rPr>
          <w:rFonts w:hint="eastAsia" w:ascii="仿宋_GB2312" w:hAnsi="微软雅黑" w:eastAsia="仿宋_GB2312" w:cs="仿宋_GB2312"/>
          <w:color w:val="333333"/>
          <w:sz w:val="36"/>
          <w:szCs w:val="36"/>
        </w:rPr>
        <w:t>月</w:t>
      </w:r>
      <w:bookmarkStart w:id="1" w:name="page4"/>
      <w:bookmarkEnd w:id="1"/>
    </w:p>
    <w:p>
      <w:pPr>
        <w:spacing w:line="576" w:lineRule="exact"/>
        <w:ind w:firstLine="1537" w:firstLineChars="427"/>
        <w:jc w:val="both"/>
        <w:rPr>
          <w:rFonts w:ascii="仿宋_GB2312" w:hAnsi="微软雅黑" w:eastAsia="仿宋_GB2312" w:cs="仿宋_GB2312"/>
          <w:color w:val="333333"/>
          <w:sz w:val="36"/>
          <w:szCs w:val="36"/>
        </w:rPr>
      </w:pPr>
      <w:r>
        <w:rPr>
          <w:rFonts w:hint="eastAsia" w:ascii="仿宋_GB2312" w:hAnsi="微软雅黑" w:eastAsia="仿宋_GB2312" w:cs="仿宋_GB2312"/>
          <w:color w:val="333333"/>
          <w:sz w:val="36"/>
          <w:szCs w:val="36"/>
        </w:rPr>
        <w:br w:type="page"/>
      </w:r>
    </w:p>
    <w:p>
      <w:pPr>
        <w:spacing w:line="600" w:lineRule="exact"/>
        <w:jc w:val="center"/>
        <w:rPr>
          <w:rFonts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企业安全生产信息系统设备采购项目比选公告</w:t>
      </w:r>
    </w:p>
    <w:p>
      <w:pPr>
        <w:rPr>
          <w:lang w:val="en-US"/>
        </w:rPr>
      </w:pPr>
    </w:p>
    <w:p>
      <w:pPr>
        <w:widowControl/>
        <w:autoSpaceDE/>
        <w:autoSpaceDN/>
        <w:spacing w:line="600" w:lineRule="exact"/>
        <w:ind w:firstLine="640" w:firstLineChars="200"/>
        <w:rPr>
          <w:rFonts w:ascii="仿宋_GB2312" w:eastAsia="仿宋_GB2312" w:cs="仿宋_GB2312"/>
          <w:sz w:val="32"/>
          <w:szCs w:val="32"/>
          <w:lang w:val="en-US"/>
        </w:rPr>
      </w:pPr>
      <w:r>
        <w:rPr>
          <w:rFonts w:hint="eastAsia" w:ascii="仿宋_GB2312" w:eastAsia="仿宋_GB2312" w:cs="仿宋_GB2312"/>
          <w:sz w:val="32"/>
          <w:szCs w:val="32"/>
        </w:rPr>
        <w:t>按照《宁东能源化工基地管委会政府投资项目招标投标管理监督暂行办法》和《宁东能源化工基地管委会政府投资项目招标投标管理监督暂行办法的补充规定》的有关要求，</w:t>
      </w:r>
      <w:r>
        <w:rPr>
          <w:rFonts w:hint="eastAsia" w:ascii="仿宋_GB2312" w:eastAsia="仿宋_GB2312" w:cs="仿宋_GB2312"/>
          <w:color w:val="000000"/>
          <w:sz w:val="32"/>
          <w:szCs w:val="32"/>
          <w:shd w:val="clear" w:color="auto" w:fill="FFFFFF"/>
        </w:rPr>
        <w:t>通过公开比选的方式，确</w:t>
      </w:r>
      <w:r>
        <w:rPr>
          <w:rFonts w:hint="eastAsia" w:ascii="仿宋_GB2312" w:eastAsia="仿宋_GB2312" w:cs="仿宋_GB2312"/>
          <w:sz w:val="32"/>
          <w:szCs w:val="32"/>
        </w:rPr>
        <w:t>定</w:t>
      </w:r>
      <w:r>
        <w:rPr>
          <w:rFonts w:hint="eastAsia" w:ascii="仿宋_GB2312" w:hAnsi="仿宋_GB2312" w:eastAsia="仿宋_GB2312" w:cs="仿宋_GB2312"/>
          <w:sz w:val="32"/>
          <w:szCs w:val="32"/>
        </w:rPr>
        <w:t>企业安全生产信息系统设备</w:t>
      </w:r>
      <w:r>
        <w:rPr>
          <w:rFonts w:hint="eastAsia" w:ascii="仿宋_GB2312" w:eastAsia="仿宋_GB2312" w:cs="仿宋_GB2312"/>
          <w:color w:val="000000"/>
          <w:sz w:val="32"/>
          <w:szCs w:val="32"/>
          <w:shd w:val="clear" w:color="auto" w:fill="FFFFFF"/>
          <w:lang w:val="en-US"/>
        </w:rPr>
        <w:t>供应商</w:t>
      </w:r>
      <w:r>
        <w:rPr>
          <w:rFonts w:hint="eastAsia" w:ascii="仿宋_GB2312" w:eastAsia="仿宋_GB2312" w:cs="仿宋_GB2312"/>
          <w:sz w:val="32"/>
          <w:szCs w:val="32"/>
        </w:rPr>
        <w:t>。</w:t>
      </w:r>
      <w:r>
        <w:rPr>
          <w:rFonts w:hint="eastAsia" w:ascii="仿宋_GB2312" w:eastAsia="仿宋_GB2312" w:cs="仿宋_GB2312"/>
          <w:sz w:val="32"/>
          <w:szCs w:val="32"/>
          <w:lang w:val="en-US"/>
        </w:rPr>
        <w:t>现将相关事宜公告如下：</w:t>
      </w:r>
    </w:p>
    <w:p>
      <w:pPr>
        <w:spacing w:line="600" w:lineRule="exact"/>
        <w:ind w:firstLine="640" w:firstLineChars="200"/>
        <w:jc w:val="both"/>
        <w:rPr>
          <w:rFonts w:ascii="黑体" w:hAnsi="黑体" w:eastAsia="黑体" w:cs="黑体"/>
          <w:sz w:val="32"/>
          <w:szCs w:val="32"/>
          <w:lang w:val="en-US"/>
        </w:rPr>
      </w:pPr>
      <w:r>
        <w:rPr>
          <w:rFonts w:hint="eastAsia" w:ascii="黑体" w:hAnsi="黑体" w:eastAsia="黑体" w:cs="黑体"/>
          <w:sz w:val="32"/>
          <w:szCs w:val="32"/>
          <w:lang w:val="en-US"/>
        </w:rPr>
        <w:t>一、工程概况</w:t>
      </w:r>
    </w:p>
    <w:p>
      <w:pPr>
        <w:spacing w:line="60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项目名称：企业安全生产信息系统设备</w:t>
      </w:r>
      <w:r>
        <w:rPr>
          <w:rFonts w:hint="eastAsia" w:ascii="仿宋_GB2312" w:hAnsi="仿宋_GB2312" w:eastAsia="仿宋_GB2312" w:cs="仿宋_GB2312"/>
          <w:sz w:val="32"/>
          <w:szCs w:val="32"/>
          <w:lang w:val="en-US" w:eastAsia="zh-CN"/>
        </w:rPr>
        <w:t>采购项目</w:t>
      </w:r>
    </w:p>
    <w:p>
      <w:pPr>
        <w:spacing w:line="60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采购</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rPr>
        <w:t>宁夏宁东科技创业投资有限公司</w:t>
      </w:r>
    </w:p>
    <w:p>
      <w:pPr>
        <w:pStyle w:val="9"/>
        <w:widowControl/>
        <w:autoSpaceDE/>
        <w:autoSpaceDN/>
        <w:spacing w:line="60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项目地点：</w:t>
      </w:r>
      <w:r>
        <w:rPr>
          <w:rFonts w:hint="eastAsia" w:ascii="仿宋_GB2312" w:hAnsi="仿宋_GB2312" w:eastAsia="仿宋_GB2312" w:cs="仿宋_GB2312"/>
          <w:sz w:val="32"/>
          <w:szCs w:val="32"/>
        </w:rPr>
        <w:t>宁夏回族自治区银川市宁夏宁东环保产业园区北区环北六路北段</w:t>
      </w:r>
    </w:p>
    <w:p>
      <w:pPr>
        <w:pStyle w:val="9"/>
        <w:widowControl/>
        <w:autoSpaceDE/>
        <w:autoSpaceDN/>
        <w:spacing w:line="600" w:lineRule="exact"/>
        <w:ind w:firstLine="640" w:firstLineChars="200"/>
        <w:rPr>
          <w:rFonts w:hint="default" w:ascii="仿宋_GB2312" w:hAnsi="仿宋_GB2312" w:eastAsia="仿宋_GB2312" w:cs="仿宋_GB2312"/>
          <w:sz w:val="32"/>
          <w:szCs w:val="32"/>
        </w:rPr>
      </w:pPr>
      <w:r>
        <w:rPr>
          <w:rFonts w:ascii="仿宋_GB2312" w:hAnsi="仿宋_GB2312" w:eastAsia="仿宋_GB2312" w:cs="仿宋_GB2312"/>
          <w:sz w:val="32"/>
          <w:szCs w:val="32"/>
        </w:rPr>
        <w:t>建设规模：</w:t>
      </w:r>
      <w:r>
        <w:rPr>
          <w:rFonts w:hint="eastAsia" w:ascii="仿宋_GB2312" w:hAnsi="仿宋_GB2312" w:eastAsia="仿宋_GB2312" w:cs="仿宋_GB2312"/>
          <w:sz w:val="32"/>
          <w:szCs w:val="32"/>
          <w:lang w:val="en-US" w:eastAsia="zh-CN"/>
        </w:rPr>
        <w:t>厂区人员定位、安全防护设备、</w:t>
      </w:r>
      <w:r>
        <w:rPr>
          <w:rFonts w:ascii="仿宋_GB2312" w:hAnsi="仿宋_GB2312" w:eastAsia="仿宋_GB2312" w:cs="仿宋_GB2312"/>
          <w:sz w:val="32"/>
          <w:szCs w:val="32"/>
        </w:rPr>
        <w:t>企业安全管理基础信息及数据采集、教育培训、视频智能算法、设备管理、企业安全生产及重大危险源管理系统等</w:t>
      </w:r>
      <w:r>
        <w:rPr>
          <w:rFonts w:hint="eastAsia" w:ascii="仿宋_GB2312" w:hAnsi="仿宋_GB2312" w:eastAsia="仿宋_GB2312" w:cs="仿宋_GB2312"/>
          <w:sz w:val="32"/>
          <w:szCs w:val="32"/>
          <w:lang w:val="en-US" w:eastAsia="zh-CN"/>
        </w:rPr>
        <w:t>系统硬件</w:t>
      </w:r>
      <w:r>
        <w:rPr>
          <w:rFonts w:ascii="仿宋_GB2312" w:hAnsi="仿宋_GB2312" w:eastAsia="仿宋_GB2312" w:cs="仿宋_GB2312"/>
          <w:sz w:val="32"/>
          <w:szCs w:val="32"/>
        </w:rPr>
        <w:t>。</w:t>
      </w:r>
    </w:p>
    <w:p>
      <w:pPr>
        <w:pStyle w:val="9"/>
        <w:widowControl/>
        <w:autoSpaceDE/>
        <w:autoSpaceDN/>
        <w:spacing w:line="60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项目概算总投资：1</w:t>
      </w:r>
      <w:r>
        <w:rPr>
          <w:rFonts w:hint="eastAsia" w:ascii="仿宋_GB2312" w:hAnsi="仿宋_GB2312" w:eastAsia="仿宋_GB2312" w:cs="仿宋_GB2312"/>
          <w:color w:val="000000"/>
          <w:sz w:val="32"/>
          <w:szCs w:val="32"/>
          <w:lang w:val="en-US" w:eastAsia="zh-CN"/>
        </w:rPr>
        <w:t>83</w:t>
      </w:r>
      <w:bookmarkStart w:id="2" w:name="_GoBack"/>
      <w:bookmarkEnd w:id="2"/>
      <w:r>
        <w:rPr>
          <w:rFonts w:ascii="仿宋_GB2312" w:hAnsi="仿宋_GB2312" w:eastAsia="仿宋_GB2312" w:cs="仿宋_GB2312"/>
          <w:color w:val="000000"/>
          <w:sz w:val="32"/>
          <w:szCs w:val="32"/>
        </w:rPr>
        <w:t>万元。</w:t>
      </w:r>
    </w:p>
    <w:p>
      <w:pPr>
        <w:pStyle w:val="9"/>
        <w:widowControl/>
        <w:autoSpaceDE/>
        <w:autoSpaceDN/>
        <w:spacing w:line="600" w:lineRule="exact"/>
        <w:ind w:firstLine="640" w:firstLineChars="200"/>
        <w:rPr>
          <w:rFonts w:hint="default" w:ascii="仿宋_GB2312" w:hAnsi="仿宋_GB2312" w:eastAsia="仿宋_GB2312" w:cs="仿宋_GB2312"/>
          <w:color w:val="000000"/>
          <w:sz w:val="32"/>
          <w:szCs w:val="32"/>
        </w:rPr>
      </w:pPr>
    </w:p>
    <w:p>
      <w:pPr>
        <w:pStyle w:val="9"/>
        <w:widowControl/>
        <w:autoSpaceDE/>
        <w:autoSpaceDN/>
        <w:spacing w:line="600" w:lineRule="exact"/>
        <w:ind w:firstLine="640" w:firstLineChars="200"/>
        <w:rPr>
          <w:rFonts w:hint="default" w:ascii="仿宋_GB2312" w:hAnsi="仿宋_GB2312" w:eastAsia="仿宋_GB2312" w:cs="仿宋_GB2312"/>
          <w:color w:val="000000"/>
          <w:sz w:val="32"/>
          <w:szCs w:val="32"/>
        </w:rPr>
      </w:pPr>
    </w:p>
    <w:p>
      <w:pPr>
        <w:pStyle w:val="9"/>
        <w:widowControl/>
        <w:autoSpaceDE/>
        <w:autoSpaceDN/>
        <w:spacing w:line="600" w:lineRule="exact"/>
        <w:ind w:firstLine="640" w:firstLineChars="200"/>
        <w:rPr>
          <w:rFonts w:hint="default" w:ascii="仿宋_GB2312" w:hAnsi="仿宋_GB2312" w:eastAsia="仿宋_GB2312" w:cs="仿宋_GB2312"/>
          <w:color w:val="000000"/>
          <w:sz w:val="32"/>
          <w:szCs w:val="32"/>
        </w:rPr>
      </w:pPr>
    </w:p>
    <w:p>
      <w:pPr>
        <w:pStyle w:val="9"/>
        <w:widowControl/>
        <w:autoSpaceDE/>
        <w:autoSpaceDN/>
        <w:spacing w:line="600" w:lineRule="exact"/>
        <w:ind w:firstLine="640" w:firstLineChars="200"/>
        <w:rPr>
          <w:rFonts w:hint="default" w:ascii="仿宋_GB2312" w:hAnsi="仿宋_GB2312" w:eastAsia="仿宋_GB2312" w:cs="仿宋_GB2312"/>
          <w:color w:val="000000"/>
          <w:sz w:val="32"/>
          <w:szCs w:val="32"/>
        </w:rPr>
      </w:pPr>
    </w:p>
    <w:p>
      <w:pPr>
        <w:pStyle w:val="9"/>
        <w:widowControl/>
        <w:autoSpaceDE/>
        <w:autoSpaceDN/>
        <w:spacing w:line="600" w:lineRule="exact"/>
        <w:ind w:firstLine="640" w:firstLineChars="200"/>
        <w:rPr>
          <w:rFonts w:hint="default" w:ascii="仿宋_GB2312" w:hAnsi="仿宋_GB2312" w:eastAsia="仿宋_GB2312" w:cs="仿宋_GB2312"/>
          <w:color w:val="000000"/>
          <w:sz w:val="32"/>
          <w:szCs w:val="32"/>
        </w:rPr>
      </w:pPr>
    </w:p>
    <w:p>
      <w:pPr>
        <w:pStyle w:val="9"/>
        <w:widowControl/>
        <w:autoSpaceDE/>
        <w:autoSpaceDN/>
        <w:spacing w:line="600" w:lineRule="exact"/>
        <w:ind w:firstLine="640" w:firstLineChars="200"/>
        <w:rPr>
          <w:rFonts w:hint="default" w:ascii="仿宋_GB2312" w:hAnsi="仿宋_GB2312" w:eastAsia="仿宋_GB2312" w:cs="仿宋_GB2312"/>
          <w:color w:val="000000"/>
          <w:sz w:val="32"/>
          <w:szCs w:val="32"/>
        </w:rPr>
      </w:pPr>
      <w:r>
        <w:rPr>
          <w:rFonts w:ascii="仿宋_GB2312" w:hAnsi="仿宋_GB2312" w:eastAsia="仿宋_GB2312" w:cs="仿宋_GB2312"/>
          <w:color w:val="000000"/>
          <w:sz w:val="32"/>
          <w:szCs w:val="32"/>
        </w:rPr>
        <w:t>硬件列表：</w:t>
      </w:r>
    </w:p>
    <w:tbl>
      <w:tblPr>
        <w:tblStyle w:val="12"/>
        <w:tblW w:w="852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1"/>
        <w:gridCol w:w="2381"/>
        <w:gridCol w:w="3153"/>
        <w:gridCol w:w="1093"/>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序号</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系统名称</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功能模块</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数量（套）</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i w:val="0"/>
                <w:color w:val="000000"/>
                <w:sz w:val="22"/>
                <w:szCs w:val="22"/>
                <w:u w:val="none"/>
              </w:rPr>
            </w:pPr>
            <w:r>
              <w:rPr>
                <w:rFonts w:hint="eastAsia" w:ascii="仿宋" w:hAnsi="仿宋" w:eastAsia="仿宋" w:cs="仿宋"/>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220" w:firstLineChars="10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双重预防系统平台</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个人工作平台</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双预控基础管理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3</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效果评估</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考核管理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5</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双预控预警管理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6</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安全风险分级管控系统</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7</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隐患治理系统</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8</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数据统计</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9</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大屏展示</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10</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企业驾驶舱（大屏展示）</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厂区数据一览表</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11</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人员实时位置</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12</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主要功能栏</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13</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区域操作栏</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14</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快速搜索栏</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15</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数据界面切换以及退出按钮</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02"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16</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危险化学品企业安全风险智能化管控平台数据体系</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17</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0" w:firstLineChars="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 xml:space="preserve"> 安全管理基础信息及数据采集）</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实时数据库</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18</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数据采集和存储</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19</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生产过程监视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20</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趋势分析</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21</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历史回放</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22</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设备状态监测</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23</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事件与报警管理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24</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660" w:firstLineChars="30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教育培训</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安全培训</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25</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安全文档</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2"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26</w:t>
            </w:r>
          </w:p>
        </w:tc>
        <w:tc>
          <w:tcPr>
            <w:tcW w:w="23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left="0" w:leftChars="0" w:firstLine="440" w:firstLineChars="20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视频监控加算法</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视频智能算法（烟雾、明火、安全帽）</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20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eastAsia" w:ascii="等线" w:hAnsi="等线" w:eastAsia="等线" w:cs="等线"/>
                <w:i w:val="0"/>
                <w:color w:val="000000"/>
                <w:sz w:val="22"/>
                <w:szCs w:val="22"/>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27</w:t>
            </w:r>
          </w:p>
        </w:tc>
        <w:tc>
          <w:tcPr>
            <w:tcW w:w="2381"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both"/>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设备管理系统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台账管理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28</w:t>
            </w:r>
          </w:p>
        </w:tc>
        <w:tc>
          <w:tcPr>
            <w:tcW w:w="2381" w:type="dxa"/>
            <w:vMerge w:val="continue"/>
            <w:tcBorders>
              <w:left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巡点检管理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不含设备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29</w:t>
            </w:r>
          </w:p>
        </w:tc>
        <w:tc>
          <w:tcPr>
            <w:tcW w:w="2381" w:type="dxa"/>
            <w:vMerge w:val="continue"/>
            <w:tcBorders>
              <w:left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预防性维护</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30</w:t>
            </w:r>
          </w:p>
        </w:tc>
        <w:tc>
          <w:tcPr>
            <w:tcW w:w="2381"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缺陷管理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31</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安全生产管理系统</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门禁管理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32</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重大危险源监测预警</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33</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安全风险分区管理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34</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人员在岗在位管理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35</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企业生产全流程管理系统</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36</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安全诊断</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37</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八大作业</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38</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库存管理</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进货管理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39</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出货管理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40</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统计分析</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eastAsia="zh-CN"/>
              </w:rPr>
            </w:pPr>
            <w:r>
              <w:rPr>
                <w:rFonts w:hint="eastAsia" w:ascii="等线" w:hAnsi="等线" w:eastAsia="等线" w:cs="等线"/>
                <w:i w:val="0"/>
                <w:color w:val="000000"/>
                <w:sz w:val="22"/>
                <w:szCs w:val="22"/>
                <w:u w:val="none"/>
                <w:lang w:val="en-US" w:eastAsia="zh-CN"/>
              </w:rPr>
              <w:t>41</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能源管理</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 HYPERLINK "" \l "br0"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t>能源管理中心</w:t>
            </w:r>
            <w:r>
              <w:rPr>
                <w:rFonts w:hint="eastAsia" w:ascii="宋体" w:hAnsi="宋体" w:eastAsia="宋体" w:cs="宋体"/>
                <w:i w:val="0"/>
                <w:color w:val="000000"/>
                <w:kern w:val="0"/>
                <w:sz w:val="22"/>
                <w:szCs w:val="22"/>
                <w:u w:val="none"/>
                <w:lang w:val="en-US" w:eastAsia="zh-CN" w:bidi="ar"/>
              </w:rPr>
              <w:fldChar w:fldCharType="end"/>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42</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 HYPERLINK "" \l "br0"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t>生产实时监控</w:t>
            </w:r>
            <w:r>
              <w:rPr>
                <w:rFonts w:hint="eastAsia" w:ascii="宋体" w:hAnsi="宋体" w:eastAsia="宋体" w:cs="宋体"/>
                <w:i w:val="0"/>
                <w:color w:val="000000"/>
                <w:kern w:val="0"/>
                <w:sz w:val="22"/>
                <w:szCs w:val="22"/>
                <w:u w:val="none"/>
                <w:lang w:val="en-US" w:eastAsia="zh-CN" w:bidi="ar"/>
              </w:rPr>
              <w:fldChar w:fldCharType="end"/>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43</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 HYPERLINK "" \l "br0"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t>能源质量管理</w:t>
            </w:r>
            <w:r>
              <w:rPr>
                <w:rFonts w:hint="eastAsia" w:ascii="宋体" w:hAnsi="宋体" w:eastAsia="宋体" w:cs="宋体"/>
                <w:i w:val="0"/>
                <w:color w:val="000000"/>
                <w:kern w:val="0"/>
                <w:sz w:val="22"/>
                <w:szCs w:val="22"/>
                <w:u w:val="none"/>
                <w:lang w:val="en-US" w:eastAsia="zh-CN" w:bidi="ar"/>
              </w:rPr>
              <w:fldChar w:fldCharType="end"/>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44</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宋体" w:hAnsi="宋体" w:eastAsia="宋体" w:cs="宋体"/>
                <w:i w:val="0"/>
                <w:color w:val="000000"/>
                <w:kern w:val="0"/>
                <w:sz w:val="22"/>
                <w:szCs w:val="22"/>
                <w:u w:val="none"/>
                <w:lang w:val="en-US" w:eastAsia="zh-CN" w:bidi="ar"/>
              </w:rPr>
              <w:fldChar w:fldCharType="begin"/>
            </w:r>
            <w:r>
              <w:rPr>
                <w:rFonts w:hint="eastAsia" w:ascii="宋体" w:hAnsi="宋体" w:eastAsia="宋体" w:cs="宋体"/>
                <w:i w:val="0"/>
                <w:color w:val="000000"/>
                <w:kern w:val="0"/>
                <w:sz w:val="22"/>
                <w:szCs w:val="22"/>
                <w:u w:val="none"/>
                <w:lang w:val="en-US" w:eastAsia="zh-CN" w:bidi="ar"/>
              </w:rPr>
              <w:instrText xml:space="preserve"> HYPERLINK "" \l "br0" </w:instrText>
            </w:r>
            <w:r>
              <w:rPr>
                <w:rFonts w:hint="eastAsia" w:ascii="宋体" w:hAnsi="宋体" w:eastAsia="宋体" w:cs="宋体"/>
                <w:i w:val="0"/>
                <w:color w:val="000000"/>
                <w:kern w:val="0"/>
                <w:sz w:val="22"/>
                <w:szCs w:val="22"/>
                <w:u w:val="none"/>
                <w:lang w:val="en-US" w:eastAsia="zh-CN" w:bidi="ar"/>
              </w:rPr>
              <w:fldChar w:fldCharType="separate"/>
            </w:r>
            <w:r>
              <w:rPr>
                <w:rFonts w:hint="eastAsia" w:ascii="宋体" w:hAnsi="宋体" w:eastAsia="宋体" w:cs="宋体"/>
                <w:i w:val="0"/>
                <w:color w:val="000000"/>
                <w:kern w:val="0"/>
                <w:sz w:val="22"/>
                <w:szCs w:val="22"/>
                <w:u w:val="none"/>
                <w:lang w:val="en-US" w:eastAsia="zh-CN" w:bidi="ar"/>
              </w:rPr>
              <w:t>重点耗能设备管理</w:t>
            </w:r>
            <w:r>
              <w:rPr>
                <w:rFonts w:hint="eastAsia" w:ascii="宋体" w:hAnsi="宋体" w:eastAsia="宋体" w:cs="宋体"/>
                <w:i w:val="0"/>
                <w:color w:val="000000"/>
                <w:kern w:val="0"/>
                <w:sz w:val="22"/>
                <w:szCs w:val="22"/>
                <w:u w:val="none"/>
                <w:lang w:val="en-US" w:eastAsia="zh-CN" w:bidi="ar"/>
              </w:rPr>
              <w:fldChar w:fldCharType="end"/>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45</w:t>
            </w:r>
          </w:p>
        </w:tc>
        <w:tc>
          <w:tcPr>
            <w:tcW w:w="238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企业网络安全等级保护建设</w:t>
            </w: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互联网边界防火墙</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46</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上网行为管理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等线" w:hAnsi="等线" w:eastAsia="等线" w:cs="等线"/>
                <w:i w:val="0"/>
                <w:color w:val="000000"/>
                <w:sz w:val="22"/>
                <w:szCs w:val="22"/>
                <w:u w:val="none"/>
                <w:lang w:val="en-US"/>
              </w:rPr>
            </w:pPr>
            <w:r>
              <w:rPr>
                <w:rFonts w:hint="eastAsia" w:ascii="等线" w:hAnsi="等线" w:eastAsia="等线" w:cs="等线"/>
                <w:i w:val="0"/>
                <w:color w:val="000000"/>
                <w:kern w:val="0"/>
                <w:sz w:val="22"/>
                <w:szCs w:val="22"/>
                <w:u w:val="none"/>
                <w:lang w:val="en-US" w:eastAsia="zh-CN" w:bidi="ar"/>
              </w:rPr>
              <w:t>47</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点检仪</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20</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8" w:hRule="atLeast"/>
          <w:jc w:val="center"/>
        </w:trPr>
        <w:tc>
          <w:tcPr>
            <w:tcW w:w="9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48</w:t>
            </w:r>
          </w:p>
        </w:tc>
        <w:tc>
          <w:tcPr>
            <w:tcW w:w="238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c>
          <w:tcPr>
            <w:tcW w:w="31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单向隔离网闸</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1</w:t>
            </w:r>
          </w:p>
        </w:tc>
        <w:tc>
          <w:tcPr>
            <w:tcW w:w="99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等线" w:hAnsi="等线" w:eastAsia="等线" w:cs="等线"/>
                <w:i w:val="0"/>
                <w:color w:val="000000"/>
                <w:sz w:val="22"/>
                <w:szCs w:val="22"/>
                <w:u w:val="none"/>
              </w:rPr>
            </w:pPr>
          </w:p>
        </w:tc>
      </w:tr>
    </w:tbl>
    <w:p>
      <w:pPr>
        <w:pStyle w:val="9"/>
        <w:widowControl/>
        <w:autoSpaceDE/>
        <w:autoSpaceDN/>
        <w:spacing w:line="600" w:lineRule="exact"/>
        <w:ind w:firstLine="640" w:firstLineChars="200"/>
        <w:rPr>
          <w:rFonts w:hint="default" w:ascii="仿宋_GB2312" w:hAnsi="仿宋_GB2312" w:eastAsia="仿宋_GB2312" w:cs="仿宋_GB2312"/>
          <w:color w:val="000000"/>
          <w:sz w:val="32"/>
          <w:szCs w:val="32"/>
        </w:rPr>
      </w:pPr>
    </w:p>
    <w:p>
      <w:pPr>
        <w:autoSpaceDE/>
        <w:autoSpaceDN/>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二、参选人资格要求</w:t>
      </w:r>
    </w:p>
    <w:p>
      <w:pPr>
        <w:widowControl/>
        <w:spacing w:line="600" w:lineRule="exact"/>
        <w:ind w:firstLine="617" w:firstLineChars="193"/>
        <w:rPr>
          <w:rFonts w:ascii="仿宋_GB2312" w:eastAsia="仿宋_GB2312" w:cs="仿宋_GB2312"/>
          <w:sz w:val="32"/>
          <w:szCs w:val="32"/>
        </w:rPr>
      </w:pPr>
      <w:r>
        <w:rPr>
          <w:rFonts w:hint="eastAsia" w:ascii="仿宋_GB2312" w:eastAsia="仿宋_GB2312" w:cs="仿宋_GB2312"/>
          <w:sz w:val="32"/>
          <w:szCs w:val="32"/>
        </w:rPr>
        <w:t>（一）参选人须具有独立法人资格。近3年有类似项目业绩，并在人员、</w:t>
      </w:r>
      <w:r>
        <w:rPr>
          <w:rFonts w:hint="eastAsia" w:ascii="仿宋_GB2312" w:eastAsia="仿宋_GB2312" w:cs="仿宋_GB2312"/>
          <w:sz w:val="32"/>
          <w:szCs w:val="32"/>
          <w:lang w:val="en-US"/>
        </w:rPr>
        <w:t>技术、</w:t>
      </w:r>
      <w:r>
        <w:rPr>
          <w:rFonts w:hint="eastAsia" w:ascii="仿宋_GB2312" w:eastAsia="仿宋_GB2312" w:cs="仿宋_GB2312"/>
          <w:sz w:val="32"/>
          <w:szCs w:val="32"/>
        </w:rPr>
        <w:t>资金等方面具有相应的能力。</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（二）参选人需至少提供</w:t>
      </w:r>
      <w:r>
        <w:rPr>
          <w:rFonts w:hint="eastAsia" w:ascii="仿宋_GB2312" w:eastAsia="仿宋_GB2312" w:cs="仿宋_GB2312"/>
          <w:sz w:val="32"/>
          <w:szCs w:val="32"/>
          <w:lang w:val="en-US"/>
        </w:rPr>
        <w:t>2个类似项目</w:t>
      </w:r>
      <w:r>
        <w:rPr>
          <w:rFonts w:hint="eastAsia" w:ascii="仿宋_GB2312" w:eastAsia="仿宋_GB2312" w:cs="仿宋_GB2312"/>
          <w:sz w:val="32"/>
          <w:szCs w:val="32"/>
        </w:rPr>
        <w:t>业绩（以合同复印件为准）。</w:t>
      </w:r>
    </w:p>
    <w:p>
      <w:pPr>
        <w:spacing w:line="600" w:lineRule="exact"/>
        <w:ind w:firstLine="617" w:firstLineChars="193"/>
        <w:jc w:val="both"/>
        <w:rPr>
          <w:rFonts w:ascii="仿宋_GB2312" w:eastAsia="仿宋_GB2312" w:cs="Times New Roman"/>
          <w:sz w:val="32"/>
          <w:szCs w:val="32"/>
        </w:rPr>
      </w:pPr>
      <w:r>
        <w:rPr>
          <w:rFonts w:hint="eastAsia" w:ascii="仿宋_GB2312" w:eastAsia="仿宋_GB2312" w:cs="仿宋_GB2312"/>
          <w:sz w:val="32"/>
          <w:szCs w:val="32"/>
        </w:rPr>
        <w:t>（三）通过“信用中国”网站（</w:t>
      </w:r>
      <w:r>
        <w:rPr>
          <w:rFonts w:ascii="仿宋_GB2312" w:eastAsia="仿宋_GB2312" w:cs="仿宋_GB2312"/>
          <w:sz w:val="32"/>
          <w:szCs w:val="32"/>
        </w:rPr>
        <w:t>www.creditchina.gov.cn</w:t>
      </w:r>
      <w:r>
        <w:rPr>
          <w:rFonts w:hint="eastAsia" w:ascii="仿宋_GB2312" w:eastAsia="仿宋_GB2312" w:cs="仿宋_GB2312"/>
          <w:sz w:val="32"/>
          <w:szCs w:val="32"/>
        </w:rPr>
        <w:t>）查询参选人是否为失信被执行人，并限制失信被执行人参与此次比选。</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（四）单位法定代表人为同一人或者存在控股、管理关系的不同企业，不得同时参加本项目比选。</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（五）已参与过本项目概算编制、概算审核、预算编制的单位须回避本次比选。</w:t>
      </w:r>
    </w:p>
    <w:p>
      <w:pPr>
        <w:spacing w:line="600" w:lineRule="exact"/>
        <w:ind w:firstLine="640" w:firstLineChars="200"/>
        <w:jc w:val="both"/>
        <w:rPr>
          <w:rFonts w:ascii="仿宋_GB2312" w:hAnsi="仿宋_GB2312" w:eastAsia="仿宋_GB2312" w:cs="Times New Roman"/>
          <w:b/>
          <w:bCs/>
          <w:sz w:val="32"/>
          <w:szCs w:val="32"/>
        </w:rPr>
      </w:pPr>
      <w:r>
        <w:rPr>
          <w:rFonts w:hint="eastAsia" w:ascii="黑体" w:hAnsi="黑体" w:eastAsia="黑体" w:cs="黑体"/>
          <w:sz w:val="32"/>
          <w:szCs w:val="32"/>
        </w:rPr>
        <w:t>三、有关证明文件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参选单位必须出具下列资质证明文件：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（一）企业法人营业执照副本或事业单位法人证书或其他组织证明材料或自然人身份证明。</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二</w:t>
      </w:r>
      <w:r>
        <w:rPr>
          <w:rFonts w:hint="eastAsia" w:ascii="仿宋_GB2312" w:eastAsia="仿宋_GB2312" w:cs="仿宋_GB2312"/>
          <w:sz w:val="32"/>
          <w:szCs w:val="32"/>
        </w:rPr>
        <w:t>）如参与比选的代表人不是法人，代表人需持有法定代表人签字盖章的《法定代表人授权书》原件（格式见附件）。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三</w:t>
      </w:r>
      <w:r>
        <w:rPr>
          <w:rFonts w:hint="eastAsia" w:ascii="仿宋_GB2312" w:eastAsia="仿宋_GB2312" w:cs="仿宋_GB2312"/>
          <w:sz w:val="32"/>
          <w:szCs w:val="32"/>
        </w:rPr>
        <w:t>）参选代表人身份证原件及复印件。</w:t>
      </w:r>
    </w:p>
    <w:p>
      <w:pPr>
        <w:spacing w:line="600" w:lineRule="exact"/>
        <w:ind w:firstLine="640" w:firstLineChars="200"/>
        <w:jc w:val="both"/>
        <w:rPr>
          <w:rFonts w:ascii="仿宋_GB2312" w:eastAsia="仿宋_GB2312" w:cs="Times New Roman"/>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四</w:t>
      </w:r>
      <w:r>
        <w:rPr>
          <w:rFonts w:hint="eastAsia" w:ascii="仿宋_GB2312" w:eastAsia="仿宋_GB2312" w:cs="仿宋_GB2312"/>
          <w:sz w:val="32"/>
          <w:szCs w:val="32"/>
        </w:rPr>
        <w:t>）报价函及承诺（格式见附件）。</w:t>
      </w:r>
    </w:p>
    <w:p>
      <w:pPr>
        <w:spacing w:line="60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w:t>
      </w:r>
      <w:r>
        <w:rPr>
          <w:rFonts w:hint="eastAsia" w:ascii="仿宋_GB2312" w:eastAsia="仿宋_GB2312" w:cs="仿宋_GB2312"/>
          <w:sz w:val="32"/>
          <w:szCs w:val="32"/>
          <w:lang w:val="en-US"/>
        </w:rPr>
        <w:t>五</w:t>
      </w:r>
      <w:r>
        <w:rPr>
          <w:rFonts w:hint="eastAsia" w:ascii="仿宋_GB2312" w:eastAsia="仿宋_GB2312" w:cs="仿宋_GB2312"/>
          <w:sz w:val="32"/>
          <w:szCs w:val="32"/>
        </w:rPr>
        <w:t>）业绩证明文件。</w:t>
      </w:r>
    </w:p>
    <w:p>
      <w:pPr>
        <w:spacing w:line="600" w:lineRule="exact"/>
        <w:ind w:left="638" w:leftChars="290"/>
        <w:jc w:val="both"/>
        <w:rPr>
          <w:rFonts w:ascii="黑体" w:hAnsi="黑体" w:eastAsia="黑体" w:cs="Times New Roman"/>
          <w:sz w:val="32"/>
          <w:szCs w:val="32"/>
        </w:rPr>
      </w:pPr>
      <w:r>
        <w:rPr>
          <w:rFonts w:hint="eastAsia" w:ascii="黑体" w:hAnsi="黑体" w:eastAsia="黑体" w:cs="黑体"/>
          <w:sz w:val="32"/>
          <w:szCs w:val="32"/>
        </w:rPr>
        <w:t>四、比选须知</w:t>
      </w:r>
    </w:p>
    <w:p>
      <w:pPr>
        <w:spacing w:line="600" w:lineRule="exact"/>
        <w:ind w:firstLine="640" w:firstLineChars="200"/>
        <w:jc w:val="both"/>
        <w:rPr>
          <w:rFonts w:ascii="仿宋" w:hAnsi="仿宋" w:eastAsia="仿宋" w:cs="仿宋"/>
          <w:sz w:val="32"/>
          <w:szCs w:val="32"/>
        </w:rPr>
      </w:pPr>
      <w:r>
        <w:rPr>
          <w:rFonts w:hint="eastAsia" w:ascii="仿宋" w:hAnsi="仿宋" w:eastAsia="仿宋" w:cs="仿宋"/>
          <w:sz w:val="32"/>
          <w:szCs w:val="32"/>
        </w:rPr>
        <w:t>（一）适用范围</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本比选文件仅适用于企业安全生产信息系统设备</w:t>
      </w:r>
      <w:r>
        <w:rPr>
          <w:rFonts w:hint="eastAsia" w:ascii="仿宋_GB2312" w:hAnsi="仿宋_GB2312" w:eastAsia="仿宋_GB2312" w:cs="仿宋_GB2312"/>
          <w:sz w:val="32"/>
          <w:szCs w:val="32"/>
          <w:lang w:val="en-US" w:eastAsia="zh-CN"/>
        </w:rPr>
        <w:t>采购项目</w:t>
      </w:r>
      <w:r>
        <w:rPr>
          <w:rFonts w:hint="eastAsia" w:ascii="仿宋_GB2312" w:hAnsi="仿宋_GB2312" w:eastAsia="仿宋_GB2312" w:cs="仿宋_GB2312"/>
          <w:sz w:val="32"/>
          <w:szCs w:val="32"/>
        </w:rPr>
        <w:t>比选工作。</w:t>
      </w:r>
    </w:p>
    <w:p>
      <w:pPr>
        <w:spacing w:line="60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递交参选文件截止时间和评选时间：</w:t>
      </w:r>
      <w:r>
        <w:rPr>
          <w:rFonts w:ascii="仿宋_GB2312" w:hAnsi="仿宋_GB2312" w:eastAsia="仿宋_GB2312" w:cs="仿宋_GB2312"/>
          <w:color w:val="000000" w:themeColor="text1"/>
          <w:sz w:val="32"/>
          <w:szCs w:val="32"/>
          <w14:textFill>
            <w14:solidFill>
              <w14:schemeClr w14:val="tx1"/>
            </w14:solidFill>
          </w14:textFill>
        </w:rPr>
        <w:t>20</w:t>
      </w:r>
      <w:r>
        <w:rPr>
          <w:rFonts w:hint="eastAsia" w:ascii="仿宋_GB2312" w:hAnsi="仿宋_GB2312" w:eastAsia="仿宋_GB2312" w:cs="仿宋_GB2312"/>
          <w:color w:val="000000" w:themeColor="text1"/>
          <w:sz w:val="32"/>
          <w:szCs w:val="32"/>
          <w:lang w:val="en-US"/>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14</w:t>
      </w:r>
      <w:r>
        <w:rPr>
          <w:rFonts w:hint="eastAsia" w:ascii="仿宋_GB2312" w:hAnsi="仿宋_GB2312" w:eastAsia="仿宋_GB2312" w:cs="仿宋_GB2312"/>
          <w:color w:val="000000" w:themeColor="text1"/>
          <w:sz w:val="32"/>
          <w:szCs w:val="32"/>
          <w14:textFill>
            <w14:solidFill>
              <w14:schemeClr w14:val="tx1"/>
            </w14:solidFill>
          </w14:textFill>
        </w:rPr>
        <w:t>日上</w:t>
      </w:r>
      <w:r>
        <w:rPr>
          <w:rFonts w:hint="eastAsia" w:ascii="仿宋_GB2312" w:hAnsi="仿宋_GB2312" w:eastAsia="仿宋_GB2312" w:cs="仿宋_GB2312"/>
          <w:color w:val="000000" w:themeColor="text1"/>
          <w:sz w:val="32"/>
          <w:szCs w:val="32"/>
          <w:lang w:val="en-US"/>
          <w14:textFill>
            <w14:solidFill>
              <w14:schemeClr w14:val="tx1"/>
            </w14:solidFill>
          </w14:textFill>
        </w:rPr>
        <w:t>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9</w:t>
      </w:r>
      <w:r>
        <w:rPr>
          <w:rFonts w:ascii="仿宋_GB2312" w:hAnsi="仿宋_GB2312" w:eastAsia="仿宋_GB2312" w:cs="仿宋_GB2312"/>
          <w:color w:val="000000" w:themeColor="text1"/>
          <w:sz w:val="32"/>
          <w:szCs w:val="32"/>
          <w:lang w:val="en-US"/>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lang w:val="en-US"/>
          <w14:textFill>
            <w14:solidFill>
              <w14:schemeClr w14:val="tx1"/>
            </w14:solidFill>
          </w14:textFill>
        </w:rPr>
        <w:t>0</w:t>
      </w:r>
      <w:r>
        <w:rPr>
          <w:rFonts w:hint="eastAsia" w:ascii="仿宋_GB2312" w:hAnsi="仿宋_GB2312" w:eastAsia="仿宋_GB2312" w:cs="仿宋_GB2312"/>
          <w:color w:val="000000" w:themeColor="text1"/>
          <w:sz w:val="32"/>
          <w:szCs w:val="32"/>
          <w14:textFill>
            <w14:solidFill>
              <w14:schemeClr w14:val="tx1"/>
            </w14:solidFill>
          </w14:textFill>
        </w:rPr>
        <w:t>。</w:t>
      </w:r>
    </w:p>
    <w:p>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）评审委员会组成</w:t>
      </w:r>
    </w:p>
    <w:p>
      <w:pPr>
        <w:widowControl/>
        <w:shd w:val="clear" w:color="auto" w:fill="FFFFFF"/>
        <w:autoSpaceDE/>
        <w:autoSpaceDN/>
        <w:spacing w:line="60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由宁夏宁东科技创业投资有限公司采购领导小组和采购监督领导小组成员组成。</w:t>
      </w:r>
    </w:p>
    <w:p>
      <w:pPr>
        <w:widowControl/>
        <w:shd w:val="clear" w:color="auto" w:fill="FFFFFF"/>
        <w:autoSpaceDE/>
        <w:autoSpaceDN/>
        <w:spacing w:line="600" w:lineRule="exact"/>
        <w:ind w:firstLine="640" w:firstLineChars="200"/>
        <w:rPr>
          <w:rFonts w:ascii="仿宋_GB2312" w:eastAsia="仿宋_GB2312" w:cs="仿宋_GB2312"/>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sz w:val="32"/>
          <w:szCs w:val="32"/>
        </w:rPr>
        <w:t>四</w:t>
      </w:r>
      <w:r>
        <w:rPr>
          <w:rFonts w:hint="eastAsia" w:ascii="仿宋" w:hAnsi="仿宋" w:eastAsia="仿宋" w:cs="仿宋"/>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递交参选文件地点：</w:t>
      </w:r>
      <w:r>
        <w:rPr>
          <w:rFonts w:hint="eastAsia" w:ascii="仿宋_GB2312" w:hAnsi="仿宋_GB2312" w:eastAsia="仿宋_GB2312" w:cs="仿宋_GB2312"/>
          <w:color w:val="000000" w:themeColor="text1"/>
          <w:sz w:val="32"/>
          <w:szCs w:val="32"/>
          <w:lang w:val="en-US"/>
          <w14:textFill>
            <w14:solidFill>
              <w14:schemeClr w14:val="tx1"/>
            </w14:solidFill>
          </w14:textFill>
        </w:rPr>
        <w:t>宁夏</w:t>
      </w:r>
      <w:r>
        <w:rPr>
          <w:rFonts w:hint="eastAsia" w:ascii="仿宋_GB2312" w:eastAsia="仿宋_GB2312" w:cs="仿宋_GB2312"/>
          <w:color w:val="000000" w:themeColor="text1"/>
          <w:sz w:val="32"/>
          <w:szCs w:val="32"/>
          <w:shd w:val="clear" w:color="auto" w:fill="FFFFFF"/>
          <w14:textFill>
            <w14:solidFill>
              <w14:schemeClr w14:val="tx1"/>
            </w14:solidFill>
          </w14:textFill>
        </w:rPr>
        <w:t>宁东</w:t>
      </w:r>
      <w:r>
        <w:rPr>
          <w:rFonts w:hint="eastAsia" w:ascii="仿宋_GB2312" w:eastAsia="仿宋_GB2312" w:cs="仿宋_GB2312"/>
          <w:color w:val="000000" w:themeColor="text1"/>
          <w:sz w:val="32"/>
          <w:szCs w:val="32"/>
          <w:shd w:val="clear" w:color="auto" w:fill="FFFFFF"/>
          <w:lang w:val="en-US"/>
          <w14:textFill>
            <w14:solidFill>
              <w14:schemeClr w14:val="tx1"/>
            </w14:solidFill>
          </w14:textFill>
        </w:rPr>
        <w:t>科技创业投资有限公司</w:t>
      </w:r>
      <w:r>
        <w:rPr>
          <w:rFonts w:hint="eastAsia" w:ascii="仿宋_GB2312" w:eastAsia="仿宋_GB2312" w:cs="仿宋_GB2312"/>
          <w:color w:val="000000" w:themeColor="text1"/>
          <w:sz w:val="32"/>
          <w:szCs w:val="32"/>
          <w:shd w:val="clear" w:color="auto" w:fill="FFFFFF"/>
          <w14:textFill>
            <w14:solidFill>
              <w14:schemeClr w14:val="tx1"/>
            </w14:solidFill>
          </w14:textFill>
        </w:rPr>
        <w:t>会</w:t>
      </w:r>
      <w:r>
        <w:rPr>
          <w:rFonts w:hint="eastAsia" w:ascii="仿宋_GB2312" w:eastAsia="仿宋_GB2312" w:cs="仿宋_GB2312"/>
          <w:color w:val="000000" w:themeColor="text1"/>
          <w:sz w:val="32"/>
          <w:szCs w:val="32"/>
          <w14:textFill>
            <w14:solidFill>
              <w14:schemeClr w14:val="tx1"/>
            </w14:solidFill>
          </w14:textFill>
        </w:rPr>
        <w:t>议室（</w:t>
      </w:r>
      <w:r>
        <w:rPr>
          <w:rFonts w:hint="eastAsia" w:ascii="仿宋_GB2312" w:eastAsia="仿宋_GB2312" w:cs="仿宋_GB2312"/>
          <w:color w:val="000000" w:themeColor="text1"/>
          <w:sz w:val="32"/>
          <w:szCs w:val="32"/>
          <w:lang w:val="en-US" w:eastAsia="zh-CN"/>
          <w14:textFill>
            <w14:solidFill>
              <w14:schemeClr w14:val="tx1"/>
            </w14:solidFill>
          </w14:textFill>
        </w:rPr>
        <w:t>宁东科技孵化园4楼</w:t>
      </w:r>
      <w:r>
        <w:rPr>
          <w:rFonts w:hint="eastAsia" w:ascii="仿宋_GB2312" w:eastAsia="仿宋_GB2312" w:cs="仿宋_GB2312"/>
          <w:color w:val="000000" w:themeColor="text1"/>
          <w:sz w:val="32"/>
          <w:szCs w:val="32"/>
          <w14:textFill>
            <w14:solidFill>
              <w14:schemeClr w14:val="tx1"/>
            </w14:solidFill>
          </w14:textFill>
        </w:rPr>
        <w:t>会议室）</w:t>
      </w:r>
    </w:p>
    <w:p>
      <w:pPr>
        <w:spacing w:line="600" w:lineRule="exact"/>
        <w:ind w:firstLine="640" w:firstLineChars="200"/>
        <w:jc w:val="both"/>
        <w:rPr>
          <w:rFonts w:ascii="仿宋_GB2312" w:eastAsia="仿宋_GB2312" w:cs="仿宋_GB2312"/>
          <w:color w:val="000000" w:themeColor="text1"/>
          <w:sz w:val="32"/>
          <w:szCs w:val="32"/>
          <w:shd w:val="clear" w:color="auto" w:fill="FFFFFF"/>
          <w:lang w:val="en-US"/>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联系人：</w:t>
      </w:r>
      <w:r>
        <w:rPr>
          <w:rFonts w:hint="eastAsia" w:ascii="仿宋_GB2312" w:eastAsia="仿宋_GB2312" w:cs="仿宋_GB2312"/>
          <w:color w:val="000000" w:themeColor="text1"/>
          <w:sz w:val="32"/>
          <w:szCs w:val="32"/>
          <w:lang w:val="en-US"/>
          <w14:textFill>
            <w14:solidFill>
              <w14:schemeClr w14:val="tx1"/>
            </w14:solidFill>
          </w14:textFill>
        </w:rPr>
        <w:t>马宏海</w:t>
      </w:r>
      <w:r>
        <w:rPr>
          <w:rFonts w:hint="eastAsia" w:ascii="仿宋_GB2312" w:eastAsia="仿宋_GB2312" w:cs="仿宋_GB2312"/>
          <w:color w:val="000000" w:themeColor="text1"/>
          <w:sz w:val="32"/>
          <w:szCs w:val="32"/>
          <w:shd w:val="clear" w:color="auto" w:fill="FFFFFF"/>
          <w14:textFill>
            <w14:solidFill>
              <w14:schemeClr w14:val="tx1"/>
            </w14:solidFill>
          </w14:textFill>
        </w:rPr>
        <w:t xml:space="preserve">   </w:t>
      </w:r>
      <w:r>
        <w:rPr>
          <w:rFonts w:ascii="仿宋_GB2312" w:eastAsia="仿宋_GB2312" w:cs="仿宋_GB2312"/>
          <w:color w:val="000000" w:themeColor="text1"/>
          <w:sz w:val="32"/>
          <w:szCs w:val="32"/>
          <w:shd w:val="clear" w:color="auto" w:fill="FFFFFF"/>
          <w:lang w:val="en-US"/>
          <w14:textFill>
            <w14:solidFill>
              <w14:schemeClr w14:val="tx1"/>
            </w14:solidFill>
          </w14:textFill>
        </w:rPr>
        <w:t>15719590018</w:t>
      </w:r>
    </w:p>
    <w:p>
      <w:pPr>
        <w:spacing w:line="600" w:lineRule="exact"/>
        <w:ind w:firstLine="640" w:firstLineChars="200"/>
        <w:jc w:val="both"/>
        <w:rPr>
          <w:rFonts w:ascii="楷体" w:hAnsi="楷体" w:eastAsia="楷体" w:cs="Times New Roman"/>
          <w:sz w:val="32"/>
          <w:szCs w:val="32"/>
        </w:rPr>
      </w:pPr>
      <w:r>
        <w:rPr>
          <w:rFonts w:hint="eastAsia" w:ascii="仿宋" w:hAnsi="仿宋" w:eastAsia="仿宋" w:cs="仿宋"/>
          <w:sz w:val="32"/>
          <w:szCs w:val="32"/>
        </w:rPr>
        <w:t>（</w:t>
      </w:r>
      <w:r>
        <w:rPr>
          <w:rFonts w:hint="eastAsia" w:ascii="楷体" w:hAnsi="楷体" w:eastAsia="楷体" w:cs="楷体"/>
          <w:sz w:val="32"/>
          <w:szCs w:val="32"/>
        </w:rPr>
        <w:t>五</w:t>
      </w:r>
      <w:r>
        <w:rPr>
          <w:rFonts w:hint="eastAsia" w:ascii="仿宋" w:hAnsi="仿宋" w:eastAsia="仿宋" w:cs="仿宋"/>
          <w:sz w:val="32"/>
          <w:szCs w:val="32"/>
        </w:rPr>
        <w:t>）</w:t>
      </w:r>
      <w:r>
        <w:rPr>
          <w:rFonts w:hint="eastAsia" w:ascii="楷体" w:hAnsi="楷体" w:eastAsia="楷体" w:cs="楷体"/>
          <w:sz w:val="32"/>
          <w:szCs w:val="32"/>
        </w:rPr>
        <w:t>有关要求</w:t>
      </w:r>
    </w:p>
    <w:p>
      <w:pPr>
        <w:spacing w:line="600" w:lineRule="exact"/>
        <w:ind w:firstLine="640" w:firstLineChars="200"/>
        <w:rPr>
          <w:rFonts w:ascii="Times New Roman" w:hAnsi="Times New Roman" w:eastAsia="仿宋_GB2312" w:cs="Times New Roman"/>
          <w:sz w:val="32"/>
          <w:szCs w:val="32"/>
        </w:rPr>
      </w:pPr>
      <w:r>
        <w:rPr>
          <w:rFonts w:hint="eastAsia" w:ascii="仿宋_GB2312" w:eastAsia="仿宋_GB2312" w:cs="仿宋_GB2312"/>
          <w:sz w:val="32"/>
          <w:szCs w:val="32"/>
        </w:rPr>
        <w:t>1.参选文件必须按要求用中文编写，所有报价及参选文件中所提的币种均为人民币，否则报价无效</w:t>
      </w:r>
      <w:r>
        <w:rPr>
          <w:rFonts w:hint="eastAsia" w:ascii="Times New Roman" w:hAnsi="Times New Roman" w:eastAsia="仿宋_GB2312" w:cs="仿宋_GB2312"/>
          <w:sz w:val="32"/>
          <w:szCs w:val="32"/>
        </w:rPr>
        <w:t>。</w:t>
      </w:r>
    </w:p>
    <w:p>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参选人应仔细阅读此比选文件的所有内容，并按照比选须知的要求提供参选文件并保证所提供资料的真实性和有效性，一经发现有虚假行为，将取消其参选资格，并自行承担相应的法律责任。凡参选文件不符合比选文件要求的，视为无效参选。</w:t>
      </w:r>
    </w:p>
    <w:p>
      <w:pPr>
        <w:spacing w:line="600" w:lineRule="exact"/>
        <w:ind w:firstLine="640" w:firstLineChars="200"/>
        <w:jc w:val="both"/>
        <w:rPr>
          <w:rFonts w:ascii="Times New Roman" w:hAnsi="Times New Roman" w:eastAsia="仿宋_GB2312" w:cs="仿宋_GB2312"/>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比选办法：合理低价法</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（六）报价有效期</w:t>
      </w:r>
    </w:p>
    <w:p>
      <w:pPr>
        <w:autoSpaceDE/>
        <w:autoSpaceDN/>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报价有效期，自参选文件递交之日起</w:t>
      </w:r>
      <w:r>
        <w:rPr>
          <w:rFonts w:ascii="Times New Roman" w:hAnsi="Times New Roman" w:eastAsia="仿宋_GB2312" w:cs="Times New Roman"/>
          <w:sz w:val="32"/>
          <w:szCs w:val="32"/>
        </w:rPr>
        <w:t>30</w:t>
      </w:r>
      <w:r>
        <w:rPr>
          <w:rFonts w:hint="eastAsia" w:ascii="Times New Roman" w:hAnsi="Times New Roman" w:eastAsia="仿宋_GB2312" w:cs="仿宋_GB2312"/>
          <w:sz w:val="32"/>
          <w:szCs w:val="32"/>
        </w:rPr>
        <w:t>个日历天。</w:t>
      </w:r>
    </w:p>
    <w:p>
      <w:pPr>
        <w:autoSpaceDE/>
        <w:autoSpaceDN/>
        <w:spacing w:line="60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在特殊情况下参选人于原报价有效期截止之前，可向比选人提出延长报价有效期的要求。本要求与答复均应采用书面形式（如信件、传真或电报等）。</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（七）参选文件规范</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1.参加比选的参选人应按照比选文件的要求准备参选文件1式2份，其中正本1份、副本1份，封面上标注“正本”、“副本”字样。</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2.参选文件均需打印胶装，由参选人的法定代表人或其授权委托代理人签字并加盖单位公章和骑缝章。</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3.委托授权代理人必须将法定代表人签字并盖章后的“法定代表人授权书”附在参选文件中。</w:t>
      </w:r>
    </w:p>
    <w:p>
      <w:pPr>
        <w:spacing w:line="600" w:lineRule="exact"/>
        <w:ind w:firstLine="640"/>
        <w:jc w:val="both"/>
        <w:rPr>
          <w:rFonts w:ascii="仿宋_GB2312" w:eastAsia="仿宋_GB2312" w:cs="仿宋_GB2312"/>
          <w:sz w:val="32"/>
          <w:szCs w:val="32"/>
        </w:rPr>
      </w:pPr>
      <w:r>
        <w:rPr>
          <w:rFonts w:hint="eastAsia" w:ascii="仿宋_GB2312" w:eastAsia="仿宋_GB2312" w:cs="仿宋_GB2312"/>
          <w:sz w:val="32"/>
          <w:szCs w:val="32"/>
        </w:rPr>
        <w:t>4.参选文件必须装订成册。</w:t>
      </w:r>
    </w:p>
    <w:p>
      <w:pPr>
        <w:spacing w:line="600" w:lineRule="exact"/>
        <w:ind w:firstLine="640" w:firstLineChars="200"/>
        <w:jc w:val="both"/>
        <w:rPr>
          <w:rFonts w:ascii="楷体" w:hAnsi="楷体" w:eastAsia="楷体" w:cs="Times New Roman"/>
          <w:sz w:val="32"/>
          <w:szCs w:val="32"/>
        </w:rPr>
      </w:pPr>
      <w:r>
        <w:rPr>
          <w:rFonts w:hint="eastAsia" w:ascii="楷体" w:hAnsi="楷体" w:eastAsia="楷体" w:cs="楷体"/>
          <w:sz w:val="32"/>
          <w:szCs w:val="32"/>
        </w:rPr>
        <w:t>（八）参选文件的密封和递交</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参选人应将其参选文件进行密封，在封面及密封袋上注明参选项目名称和参选人的名称、地址，并加盖单位公章和密封章。</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如果参选文件未按上述要求进行密封和标注，将视为无效参选文件。</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各参选单位代表必须在规定时间内递交参选文件至规定地点，否则视为无效参选。</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五、比选程序</w:t>
      </w:r>
    </w:p>
    <w:p>
      <w:pPr>
        <w:spacing w:line="600" w:lineRule="exact"/>
        <w:ind w:firstLine="640" w:firstLineChars="200"/>
        <w:jc w:val="both"/>
        <w:rPr>
          <w:rFonts w:ascii="仿宋_GB2312" w:hAnsi="仿宋_GB2312" w:eastAsia="仿宋_GB2312" w:cs="Times New Roman"/>
          <w:sz w:val="32"/>
          <w:szCs w:val="32"/>
        </w:rPr>
      </w:pPr>
      <w:r>
        <w:rPr>
          <w:rFonts w:hint="eastAsia" w:ascii="楷体" w:hAnsi="楷体" w:eastAsia="楷体" w:cs="楷体"/>
          <w:sz w:val="32"/>
          <w:szCs w:val="32"/>
        </w:rPr>
        <w:t>（</w:t>
      </w:r>
      <w:r>
        <w:rPr>
          <w:rFonts w:hint="eastAsia" w:ascii="仿宋_GB2312" w:hAnsi="仿宋_GB2312" w:eastAsia="仿宋_GB2312" w:cs="仿宋_GB2312"/>
          <w:sz w:val="32"/>
          <w:szCs w:val="32"/>
        </w:rPr>
        <w:t>一）主持人宣布比选会议议程。</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（二）介绍比选项目情况并宣读参选人名单。</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（三）宣读比选纪律和注意事项。</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（四）宣读评审委员会成员名单。</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（五）参选文件递交。</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（六）评审委员会按照比选办法、比选文件评选。</w:t>
      </w:r>
    </w:p>
    <w:p>
      <w:pPr>
        <w:spacing w:line="600" w:lineRule="exact"/>
        <w:ind w:firstLine="640" w:firstLineChars="200"/>
        <w:jc w:val="both"/>
        <w:rPr>
          <w:rFonts w:ascii="黑体" w:hAnsi="黑体" w:eastAsia="黑体" w:cs="Times New Roman"/>
          <w:sz w:val="32"/>
          <w:szCs w:val="32"/>
        </w:rPr>
      </w:pPr>
      <w:r>
        <w:rPr>
          <w:rFonts w:hint="eastAsia" w:ascii="黑体" w:hAnsi="黑体" w:eastAsia="黑体" w:cs="黑体"/>
          <w:sz w:val="32"/>
          <w:szCs w:val="32"/>
        </w:rPr>
        <w:t>六、评选纪律和注意事项</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（一）评审委员会评选过程中必须全程保密</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任何人不得以任何形式透露给参选人或与参选人有关的单位或个人。</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（二）在比选过程中参选人必须根据评审委员会要求就有关问题进行澄清或说明。</w:t>
      </w:r>
    </w:p>
    <w:p>
      <w:pPr>
        <w:spacing w:line="60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（三）对各参选人的商业秘密评审委员会成员应予以保密，不得泄露给其他参选人。</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（四）评审委员会可根据需要对参选人进行实地考察。</w:t>
      </w:r>
    </w:p>
    <w:p>
      <w:pPr>
        <w:spacing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（五）特别说明：本次比选不设任何参选补偿，由此发生的所有费用均由参选人自行承担。参选单位按照最终中选人报价支付费用。</w:t>
      </w:r>
    </w:p>
    <w:p>
      <w:pPr>
        <w:spacing w:line="600" w:lineRule="exact"/>
        <w:ind w:firstLine="640" w:firstLineChars="20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附件：</w:t>
      </w:r>
      <w:r>
        <w:rPr>
          <w:rFonts w:ascii="仿宋_GB2312" w:hAnsi="仿宋_GB2312" w:eastAsia="仿宋_GB2312" w:cs="仿宋_GB2312"/>
          <w:sz w:val="32"/>
          <w:szCs w:val="32"/>
          <w:lang w:val="en-US"/>
        </w:rPr>
        <w:t>1.</w:t>
      </w:r>
      <w:r>
        <w:rPr>
          <w:rFonts w:hint="eastAsia" w:ascii="仿宋_GB2312" w:hAnsi="仿宋_GB2312" w:eastAsia="仿宋_GB2312" w:cs="仿宋_GB2312"/>
          <w:sz w:val="32"/>
          <w:szCs w:val="32"/>
          <w:lang w:val="en-US"/>
        </w:rPr>
        <w:t>报价函及承诺</w:t>
      </w:r>
    </w:p>
    <w:p>
      <w:pPr>
        <w:spacing w:line="600" w:lineRule="exact"/>
        <w:rPr>
          <w:rFonts w:ascii="仿宋_GB2312" w:eastAsia="仿宋_GB2312" w:cs="仿宋_GB2312"/>
          <w:sz w:val="32"/>
          <w:szCs w:val="32"/>
        </w:rPr>
      </w:pPr>
      <w:r>
        <w:rPr>
          <w:rFonts w:ascii="仿宋_GB2312" w:hAnsi="仿宋_GB2312" w:eastAsia="仿宋_GB2312" w:cs="仿宋_GB2312"/>
          <w:sz w:val="32"/>
          <w:szCs w:val="32"/>
          <w:lang w:val="en-US"/>
        </w:rPr>
        <w:t xml:space="preserve">          2.</w:t>
      </w:r>
      <w:r>
        <w:rPr>
          <w:rFonts w:hint="eastAsia" w:ascii="仿宋_GB2312" w:eastAsia="仿宋_GB2312" w:cs="仿宋_GB2312"/>
          <w:sz w:val="32"/>
          <w:szCs w:val="32"/>
        </w:rPr>
        <w:t>法定代表人授权书</w:t>
      </w:r>
    </w:p>
    <w:p>
      <w:pPr>
        <w:spacing w:line="600" w:lineRule="exact"/>
        <w:ind w:firstLine="1248" w:firstLineChars="390"/>
        <w:jc w:val="both"/>
        <w:rPr>
          <w:rFonts w:ascii="仿宋_GB2312" w:eastAsia="仿宋_GB2312" w:cs="仿宋_GB2312"/>
          <w:sz w:val="32"/>
          <w:szCs w:val="32"/>
        </w:rPr>
      </w:pPr>
    </w:p>
    <w:p>
      <w:pPr>
        <w:spacing w:line="600" w:lineRule="exact"/>
        <w:ind w:left="2834" w:leftChars="1288"/>
        <w:jc w:val="right"/>
        <w:rPr>
          <w:rFonts w:ascii="仿宋_GB2312" w:eastAsia="仿宋_GB2312" w:cs="仿宋_GB2312"/>
          <w:sz w:val="32"/>
          <w:szCs w:val="32"/>
        </w:rPr>
      </w:pPr>
      <w:r>
        <w:rPr>
          <w:rFonts w:hint="eastAsia" w:ascii="仿宋_GB2312" w:eastAsia="仿宋_GB2312" w:cs="仿宋_GB2312"/>
          <w:sz w:val="32"/>
          <w:szCs w:val="32"/>
        </w:rPr>
        <w:t>宁夏宁东科技创业投资有限公司</w:t>
      </w:r>
    </w:p>
    <w:p>
      <w:pPr>
        <w:spacing w:line="600" w:lineRule="exact"/>
        <w:ind w:left="2834" w:leftChars="1288"/>
        <w:jc w:val="right"/>
        <w:rPr>
          <w:rFonts w:ascii="仿宋_GB2312" w:hAnsi="仿宋_GB2312" w:eastAsia="仿宋_GB2312" w:cs="Times New Roman"/>
          <w:b/>
          <w:bCs/>
          <w:sz w:val="32"/>
          <w:szCs w:val="32"/>
        </w:rPr>
      </w:pPr>
      <w:r>
        <w:rPr>
          <w:rFonts w:ascii="仿宋_GB2312" w:eastAsia="仿宋_GB2312" w:cs="仿宋_GB2312"/>
          <w:sz w:val="32"/>
          <w:szCs w:val="32"/>
        </w:rPr>
        <w:t>20</w:t>
      </w:r>
      <w:r>
        <w:rPr>
          <w:rFonts w:ascii="仿宋_GB2312" w:eastAsia="仿宋_GB2312" w:cs="仿宋_GB2312"/>
          <w:sz w:val="32"/>
          <w:szCs w:val="32"/>
          <w:lang w:val="en-US"/>
        </w:rPr>
        <w:t>2</w:t>
      </w:r>
      <w:r>
        <w:rPr>
          <w:rFonts w:hint="eastAsia" w:ascii="仿宋_GB2312" w:eastAsia="仿宋_GB2312" w:cs="仿宋_GB2312"/>
          <w:sz w:val="32"/>
          <w:szCs w:val="32"/>
          <w:lang w:val="en-US"/>
        </w:rPr>
        <w:t>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9</w:t>
      </w:r>
      <w:r>
        <w:rPr>
          <w:rFonts w:hint="eastAsia" w:ascii="仿宋_GB2312" w:eastAsia="仿宋_GB2312" w:cs="仿宋_GB2312"/>
          <w:sz w:val="32"/>
          <w:szCs w:val="32"/>
        </w:rPr>
        <w:t>日</w:t>
      </w:r>
    </w:p>
    <w:p>
      <w:pPr>
        <w:spacing w:line="520" w:lineRule="exact"/>
        <w:jc w:val="both"/>
        <w:rPr>
          <w:rFonts w:ascii="仿宋_GB2312" w:hAnsi="仿宋_GB2312" w:eastAsia="仿宋_GB2312" w:cs="Times New Roman"/>
          <w:b/>
          <w:bCs/>
          <w:sz w:val="32"/>
          <w:szCs w:val="32"/>
        </w:rPr>
      </w:pPr>
      <w:r>
        <w:rPr>
          <w:rFonts w:ascii="仿宋_GB2312" w:hAnsi="仿宋_GB2312" w:eastAsia="仿宋_GB2312" w:cs="Times New Roman"/>
          <w:b/>
          <w:bCs/>
          <w:sz w:val="32"/>
          <w:szCs w:val="32"/>
        </w:rPr>
        <w:br w:type="page"/>
      </w:r>
      <w:r>
        <w:rPr>
          <w:rFonts w:hint="eastAsia" w:ascii="仿宋_GB2312" w:hAnsi="仿宋_GB2312" w:eastAsia="仿宋_GB2312" w:cs="仿宋_GB2312"/>
          <w:b/>
          <w:bCs/>
          <w:sz w:val="32"/>
          <w:szCs w:val="32"/>
        </w:rPr>
        <w:t>附件一：</w:t>
      </w:r>
    </w:p>
    <w:p>
      <w:pPr>
        <w:spacing w:line="540" w:lineRule="exact"/>
        <w:jc w:val="center"/>
        <w:rPr>
          <w:rFonts w:ascii="方正小标宋简体" w:hAnsi="方正小标宋简体" w:eastAsia="方正小标宋简体" w:cs="Times New Roman"/>
          <w:sz w:val="44"/>
          <w:szCs w:val="44"/>
          <w:lang w:val="en-US"/>
        </w:rPr>
      </w:pPr>
      <w:r>
        <w:rPr>
          <w:rFonts w:hint="eastAsia" w:ascii="方正小标宋简体" w:hAnsi="方正小标宋简体" w:eastAsia="方正小标宋简体" w:cs="方正小标宋简体"/>
          <w:sz w:val="44"/>
          <w:szCs w:val="44"/>
        </w:rPr>
        <w:t>报价函</w:t>
      </w:r>
      <w:r>
        <w:rPr>
          <w:rFonts w:hint="eastAsia" w:ascii="方正小标宋简体" w:hAnsi="方正小标宋简体" w:eastAsia="方正小标宋简体" w:cs="方正小标宋简体"/>
          <w:sz w:val="44"/>
          <w:szCs w:val="44"/>
          <w:lang w:val="en-US"/>
        </w:rPr>
        <w:t>及承诺</w:t>
      </w: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宁夏宁东科技创业投资有限公司：</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我方全面研究了贵公司发布的比选文件，决定参加</w:t>
      </w:r>
      <w:r>
        <w:rPr>
          <w:rFonts w:hint="eastAsia" w:ascii="仿宋_GB2312" w:hAnsi="仿宋_GB2312" w:eastAsia="仿宋_GB2312" w:cs="仿宋_GB2312"/>
          <w:sz w:val="32"/>
          <w:szCs w:val="32"/>
          <w:lang w:val="en-US"/>
        </w:rPr>
        <w:t>贵单位</w:t>
      </w:r>
      <w:r>
        <w:rPr>
          <w:rFonts w:hint="eastAsia" w:ascii="仿宋_GB2312" w:hAnsi="仿宋_GB2312" w:eastAsia="仿宋_GB2312" w:cs="仿宋_GB2312"/>
          <w:sz w:val="32"/>
          <w:szCs w:val="32"/>
        </w:rPr>
        <w:t>组织的企业安全生产信息系统设备</w:t>
      </w:r>
      <w:r>
        <w:rPr>
          <w:rFonts w:hint="eastAsia" w:ascii="仿宋_GB2312" w:hAnsi="仿宋_GB2312" w:eastAsia="仿宋_GB2312" w:cs="仿宋_GB2312"/>
          <w:sz w:val="32"/>
          <w:szCs w:val="32"/>
          <w:lang w:val="en-US" w:eastAsia="zh-CN"/>
        </w:rPr>
        <w:t>采购项目</w:t>
      </w:r>
      <w:r>
        <w:rPr>
          <w:rFonts w:hint="eastAsia" w:ascii="仿宋_GB2312" w:hAnsi="仿宋_GB2312" w:eastAsia="仿宋_GB2312" w:cs="仿宋_GB2312"/>
          <w:sz w:val="32"/>
          <w:szCs w:val="32"/>
        </w:rPr>
        <w:t>比选。我方授权</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（姓名、职务）代表我方</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（参选单位的名称）全权处理本项目比选相关事宜。</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我公司愿以</w:t>
      </w:r>
      <w:r>
        <w:rPr>
          <w:rFonts w:hint="eastAsia" w:ascii="Times New Roman" w:hAnsi="Times New Roman" w:eastAsia="仿宋_GB2312" w:cs="仿宋_GB2312"/>
          <w:sz w:val="32"/>
          <w:szCs w:val="32"/>
          <w:u w:val="single"/>
        </w:rPr>
        <w:t xml:space="preserve">     </w:t>
      </w:r>
      <w:r>
        <w:rPr>
          <w:rFonts w:hint="eastAsia" w:ascii="Times New Roman" w:hAnsi="Times New Roman" w:eastAsia="仿宋_GB2312" w:cs="仿宋_GB2312"/>
          <w:sz w:val="32"/>
          <w:szCs w:val="32"/>
        </w:rPr>
        <w:t>（万元）报价，提供</w:t>
      </w:r>
      <w:r>
        <w:rPr>
          <w:rFonts w:hint="eastAsia" w:ascii="仿宋_GB2312" w:hAnsi="仿宋_GB2312" w:eastAsia="仿宋_GB2312" w:cs="仿宋_GB2312"/>
          <w:sz w:val="32"/>
          <w:szCs w:val="32"/>
        </w:rPr>
        <w:t>本项目的硬件及实施。</w:t>
      </w:r>
    </w:p>
    <w:p>
      <w:pPr>
        <w:spacing w:line="540" w:lineRule="exact"/>
        <w:ind w:firstLine="640" w:firstLineChars="200"/>
        <w:jc w:val="both"/>
        <w:rPr>
          <w:rFonts w:cs="Times New Roman"/>
        </w:rPr>
      </w:pPr>
      <w:r>
        <w:rPr>
          <w:rFonts w:ascii="仿宋_GB2312" w:hAnsi="仿宋_GB2312" w:eastAsia="仿宋_GB2312" w:cs="仿宋_GB2312"/>
          <w:sz w:val="32"/>
          <w:szCs w:val="32"/>
          <w:lang w:val="en-US"/>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如我方中选，我方将严格履行协议书、合同及比选文件规定的责任和义务。</w:t>
      </w:r>
    </w:p>
    <w:p>
      <w:pPr>
        <w:spacing w:line="540" w:lineRule="exact"/>
        <w:ind w:firstLine="640" w:firstLineChars="200"/>
        <w:jc w:val="both"/>
        <w:rPr>
          <w:rFonts w:ascii="仿宋_GB2312" w:hAnsi="仿宋_GB2312" w:eastAsia="仿宋_GB2312" w:cs="仿宋_GB2312"/>
          <w:sz w:val="32"/>
          <w:szCs w:val="32"/>
        </w:rPr>
      </w:pPr>
      <w:r>
        <w:rPr>
          <w:rFonts w:ascii="仿宋_GB2312" w:hAnsi="仿宋_GB2312" w:eastAsia="仿宋_GB2312" w:cs="仿宋_GB2312"/>
          <w:sz w:val="32"/>
          <w:szCs w:val="32"/>
          <w:lang w:val="en-US"/>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如我方中选，我方承诺在收到通知后，在规定的期限内按你方要求完成相关工作并与你方签订合同。</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我方为本项目提交的参选文件（含参选报价）一式</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份，其中正本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副本</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份。</w:t>
      </w:r>
    </w:p>
    <w:p>
      <w:pPr>
        <w:spacing w:line="540" w:lineRule="exact"/>
        <w:ind w:firstLine="640" w:firstLineChars="200"/>
        <w:jc w:val="both"/>
        <w:rPr>
          <w:rFonts w:ascii="仿宋_GB2312" w:hAnsi="仿宋_GB2312" w:eastAsia="仿宋_GB2312" w:cs="Times New Roman"/>
          <w:sz w:val="32"/>
          <w:szCs w:val="32"/>
        </w:rPr>
      </w:pPr>
      <w:r>
        <w:rPr>
          <w:rFonts w:ascii="仿宋_GB2312" w:hAnsi="仿宋_GB2312" w:eastAsia="仿宋_GB2312" w:cs="仿宋_GB2312"/>
          <w:sz w:val="32"/>
          <w:szCs w:val="32"/>
          <w:lang w:val="en-US"/>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我方愿意提供贵司可能另外要求的与报价有关的文件资料，并保证我方已提供和将要提供的文件资料是真实、准确、完整的。若比选过程中查有虚假，同意作无效参选文件处理，若中选之后查有虚假，同意被废除参选资格。</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参选单位名称（盖章）：</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参选授权代理人姓名或法定代表人（签字）：</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传</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真：</w:t>
      </w:r>
    </w:p>
    <w:p>
      <w:pPr>
        <w:spacing w:line="540" w:lineRule="exact"/>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lang w:val="en-US"/>
        </w:rPr>
        <w:t>及账号</w:t>
      </w:r>
      <w:r>
        <w:rPr>
          <w:rFonts w:hint="eastAsia" w:ascii="仿宋_GB2312" w:hAnsi="仿宋_GB2312" w:eastAsia="仿宋_GB2312" w:cs="仿宋_GB2312"/>
          <w:sz w:val="32"/>
          <w:szCs w:val="32"/>
        </w:rPr>
        <w:t>：</w:t>
      </w: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参选日期：</w:t>
      </w:r>
    </w:p>
    <w:p/>
    <w:p>
      <w:pPr>
        <w:spacing w:line="540" w:lineRule="exact"/>
        <w:rPr>
          <w:rFonts w:ascii="仿宋_GB2312" w:eastAsia="仿宋_GB2312" w:cs="Times New Roman"/>
          <w:b/>
          <w:bCs/>
          <w:sz w:val="32"/>
          <w:szCs w:val="32"/>
          <w:lang w:val="en-US"/>
        </w:rPr>
      </w:pPr>
      <w:r>
        <w:rPr>
          <w:rFonts w:cs="Times New Roman"/>
        </w:rPr>
        <w:br w:type="page"/>
      </w:r>
      <w:r>
        <w:rPr>
          <w:rFonts w:hint="eastAsia" w:ascii="仿宋_GB2312" w:eastAsia="仿宋_GB2312" w:cs="仿宋_GB2312"/>
          <w:b/>
          <w:bCs/>
          <w:sz w:val="32"/>
          <w:szCs w:val="32"/>
          <w:lang w:val="en-US"/>
        </w:rPr>
        <w:t>附件二：</w:t>
      </w:r>
    </w:p>
    <w:p>
      <w:pPr>
        <w:spacing w:line="540" w:lineRule="exact"/>
        <w:ind w:firstLine="2640" w:firstLineChars="600"/>
        <w:jc w:val="both"/>
        <w:rPr>
          <w:rFonts w:ascii="方正小标宋简体" w:hAnsi="方正小标宋简体" w:eastAsia="方正小标宋简体" w:cs="Times New Roman"/>
          <w:sz w:val="44"/>
          <w:szCs w:val="44"/>
        </w:rPr>
      </w:pPr>
    </w:p>
    <w:p>
      <w:pPr>
        <w:spacing w:line="540" w:lineRule="exact"/>
        <w:ind w:firstLine="2640" w:firstLineChars="600"/>
        <w:jc w:val="both"/>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法定代表人授权书</w:t>
      </w:r>
    </w:p>
    <w:p>
      <w:pPr>
        <w:pStyle w:val="4"/>
        <w:spacing w:before="0" w:after="0" w:line="540" w:lineRule="exact"/>
        <w:jc w:val="both"/>
        <w:rPr>
          <w:rFonts w:cs="Times New Roman"/>
          <w:sz w:val="13"/>
          <w:szCs w:val="13"/>
        </w:rPr>
      </w:pPr>
    </w:p>
    <w:p>
      <w:pPr>
        <w:spacing w:line="540" w:lineRule="exact"/>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宁夏宁东科技创业投资有限公司：</w:t>
      </w:r>
    </w:p>
    <w:p>
      <w:pPr>
        <w:spacing w:line="540" w:lineRule="exact"/>
        <w:ind w:firstLine="640" w:firstLineChars="200"/>
        <w:jc w:val="both"/>
        <w:rPr>
          <w:rFonts w:ascii="Calibri" w:hAnsi="Calibri" w:eastAsia="仿宋_GB2312" w:cs="Times New Roman"/>
          <w:sz w:val="32"/>
          <w:szCs w:val="32"/>
          <w:lang w:val="en-GB"/>
        </w:rPr>
      </w:pPr>
      <w:r>
        <w:rPr>
          <w:rFonts w:hint="eastAsia" w:ascii="仿宋_GB2312" w:hAnsi="仿宋_GB2312" w:eastAsia="仿宋_GB2312" w:cs="仿宋_GB2312"/>
          <w:sz w:val="32"/>
          <w:szCs w:val="32"/>
        </w:rPr>
        <w:t>本人系</w:t>
      </w:r>
      <w:r>
        <w:rPr>
          <w:rFonts w:hint="eastAsia" w:ascii="仿宋_GB2312" w:hAnsi="仿宋_GB2312" w:eastAsia="仿宋_GB2312" w:cs="仿宋_GB2312"/>
          <w:sz w:val="32"/>
          <w:szCs w:val="32"/>
          <w:u w:val="single"/>
          <w:lang w:val="en-US"/>
        </w:rPr>
        <w:t xml:space="preserve">           </w:t>
      </w:r>
      <w:r>
        <w:rPr>
          <w:rFonts w:hint="eastAsia" w:ascii="仿宋_GB2312" w:hAnsi="仿宋_GB2312" w:eastAsia="仿宋_GB2312" w:cs="仿宋_GB2312"/>
          <w:sz w:val="32"/>
          <w:szCs w:val="32"/>
        </w:rPr>
        <w:t>（参选人名称）的法定代表人，现委托我公司</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（其在本公司的职务是：</w:t>
      </w:r>
      <w:r>
        <w:rPr>
          <w:rFonts w:ascii="仿宋_GB2312" w:hAnsi="仿宋_GB2312" w:eastAsia="仿宋_GB2312" w:cs="仿宋_GB2312"/>
          <w:sz w:val="32"/>
          <w:szCs w:val="32"/>
        </w:rPr>
        <w:t>XXX</w:t>
      </w: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，手机：</w:t>
      </w:r>
      <w:r>
        <w:rPr>
          <w:rFonts w:ascii="仿宋_GB2312" w:hAnsi="仿宋_GB2312" w:eastAsia="仿宋_GB2312" w:cs="仿宋_GB2312"/>
          <w:sz w:val="32"/>
          <w:szCs w:val="32"/>
        </w:rPr>
        <w:t>XXXXXXXXXXX</w:t>
      </w:r>
      <w:r>
        <w:rPr>
          <w:rFonts w:hint="eastAsia" w:ascii="仿宋_GB2312" w:hAnsi="仿宋_GB2312" w:eastAsia="仿宋_GB2312" w:cs="仿宋_GB2312"/>
          <w:sz w:val="32"/>
          <w:szCs w:val="32"/>
        </w:rPr>
        <w:t>，传真：</w:t>
      </w:r>
      <w:r>
        <w:rPr>
          <w:rFonts w:ascii="仿宋_GB2312" w:hAnsi="仿宋_GB2312" w:eastAsia="仿宋_GB2312" w:cs="仿宋_GB2312"/>
          <w:sz w:val="32"/>
          <w:szCs w:val="32"/>
          <w:lang w:val="en-US"/>
        </w:rPr>
        <w:t>XXX</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 xml:space="preserve"> XXXXXXXXXXX</w:t>
      </w:r>
      <w:r>
        <w:rPr>
          <w:rFonts w:hint="eastAsia" w:ascii="仿宋_GB2312" w:hAnsi="仿宋_GB2312" w:eastAsia="仿宋_GB2312" w:cs="仿宋_GB2312"/>
          <w:sz w:val="32"/>
          <w:szCs w:val="32"/>
        </w:rPr>
        <w:t>）为我公司代理人，代表我公司全权处理</w:t>
      </w:r>
      <w:r>
        <w:rPr>
          <w:rFonts w:hint="eastAsia" w:ascii="仿宋_GB2312" w:hAnsi="仿宋_GB2312" w:eastAsia="仿宋_GB2312" w:cs="仿宋_GB2312"/>
          <w:sz w:val="32"/>
          <w:szCs w:val="32"/>
          <w:lang w:val="en-US"/>
        </w:rPr>
        <w:t>企业安全生产信息系统设备采购项目供应商</w:t>
      </w:r>
      <w:r>
        <w:rPr>
          <w:rFonts w:hint="eastAsia" w:ascii="仿宋_GB2312" w:hAnsi="仿宋_GB2312" w:eastAsia="仿宋_GB2312" w:cs="仿宋_GB2312"/>
          <w:sz w:val="32"/>
          <w:szCs w:val="32"/>
        </w:rPr>
        <w:t>比选参选的一切事项及合同签订、履行等事宜。</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本委托书有效期：自</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日起至</w:t>
      </w:r>
      <w:r>
        <w:rPr>
          <w:rFonts w:ascii="仿宋_GB2312" w:hAnsi="仿宋_GB2312" w:eastAsia="仿宋_GB2312" w:cs="仿宋_GB2312"/>
          <w:sz w:val="32"/>
          <w:szCs w:val="32"/>
        </w:rPr>
        <w:t xml:space="preserve"> XXXX</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XX</w:t>
      </w:r>
      <w:r>
        <w:rPr>
          <w:rFonts w:hint="eastAsia" w:ascii="仿宋_GB2312" w:hAnsi="仿宋_GB2312" w:eastAsia="仿宋_GB2312" w:cs="仿宋_GB2312"/>
          <w:sz w:val="32"/>
          <w:szCs w:val="32"/>
        </w:rPr>
        <w:t>日止。代理人无转委托权。</w:t>
      </w:r>
    </w:p>
    <w:p>
      <w:pPr>
        <w:spacing w:line="540" w:lineRule="exact"/>
        <w:ind w:firstLine="640" w:firstLineChars="2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特此声明。</w:t>
      </w:r>
    </w:p>
    <w:p>
      <w:pPr>
        <w:spacing w:line="540" w:lineRule="exact"/>
        <w:jc w:val="both"/>
        <w:rPr>
          <w:rFonts w:ascii="仿宋_GB2312" w:hAnsi="仿宋_GB2312" w:eastAsia="仿宋_GB2312" w:cs="Times New Roman"/>
          <w:sz w:val="32"/>
          <w:szCs w:val="32"/>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法定代表人签字盖章：</w:t>
      </w:r>
    </w:p>
    <w:p>
      <w:pPr>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spacing w:line="540" w:lineRule="exact"/>
        <w:ind w:firstLine="2560" w:firstLineChars="800"/>
        <w:jc w:val="both"/>
        <w:rPr>
          <w:rFonts w:ascii="仿宋_GB2312" w:hAnsi="仿宋_GB2312" w:eastAsia="仿宋_GB2312" w:cs="Times New Roman"/>
          <w:sz w:val="32"/>
          <w:szCs w:val="32"/>
          <w:u w:val="single"/>
        </w:rPr>
      </w:pPr>
    </w:p>
    <w:p>
      <w:pPr>
        <w:spacing w:line="540" w:lineRule="exact"/>
        <w:ind w:firstLine="2560" w:firstLineChars="800"/>
        <w:jc w:val="both"/>
        <w:rPr>
          <w:rFonts w:ascii="仿宋_GB2312" w:hAnsi="仿宋_GB2312" w:eastAsia="仿宋_GB2312" w:cs="Times New Roman"/>
          <w:sz w:val="32"/>
          <w:szCs w:val="32"/>
          <w:u w:val="single"/>
        </w:rPr>
      </w:pPr>
      <w:r>
        <w:rPr>
          <w:rFonts w:hint="eastAsia" w:ascii="仿宋_GB2312" w:hAnsi="仿宋_GB2312" w:eastAsia="仿宋_GB2312" w:cs="仿宋_GB2312"/>
          <w:sz w:val="32"/>
          <w:szCs w:val="32"/>
        </w:rPr>
        <w:t>授权代理人签字：</w:t>
      </w:r>
    </w:p>
    <w:p>
      <w:pPr>
        <w:tabs>
          <w:tab w:val="left" w:pos="1620"/>
        </w:tabs>
        <w:spacing w:line="540" w:lineRule="exact"/>
        <w:ind w:firstLine="2560" w:firstLineChars="800"/>
        <w:jc w:val="both"/>
        <w:rPr>
          <w:rFonts w:ascii="仿宋_GB2312" w:hAnsi="仿宋_GB2312" w:eastAsia="仿宋_GB2312" w:cs="Times New Roman"/>
          <w:sz w:val="32"/>
          <w:szCs w:val="32"/>
        </w:rPr>
      </w:pPr>
      <w:r>
        <w:rPr>
          <w:rFonts w:hint="eastAsia" w:ascii="仿宋_GB2312" w:hAnsi="仿宋_GB2312" w:eastAsia="仿宋_GB2312" w:cs="仿宋_GB2312"/>
          <w:sz w:val="32"/>
          <w:szCs w:val="32"/>
        </w:rPr>
        <w:t>身份证号码：</w:t>
      </w:r>
    </w:p>
    <w:p>
      <w:pPr>
        <w:tabs>
          <w:tab w:val="left" w:pos="1620"/>
        </w:tabs>
        <w:spacing w:line="540" w:lineRule="exact"/>
        <w:ind w:firstLine="2560" w:firstLineChars="800"/>
        <w:jc w:val="both"/>
        <w:rPr>
          <w:rFonts w:ascii="仿宋_GB2312" w:hAnsi="仿宋_GB2312" w:eastAsia="仿宋_GB2312" w:cs="Times New Roman"/>
          <w:sz w:val="32"/>
          <w:szCs w:val="32"/>
          <w:u w:val="single"/>
        </w:rPr>
      </w:pPr>
    </w:p>
    <w:p>
      <w:pPr>
        <w:tabs>
          <w:tab w:val="left" w:pos="1620"/>
        </w:tabs>
        <w:spacing w:line="540" w:lineRule="exact"/>
        <w:ind w:firstLine="2560" w:firstLineChars="800"/>
        <w:jc w:val="both"/>
        <w:rPr>
          <w:rFonts w:cs="Times New Roman"/>
        </w:rPr>
      </w:pPr>
      <w:r>
        <w:rPr>
          <w:rFonts w:hint="eastAsia" w:ascii="仿宋_GB2312" w:hAnsi="仿宋_GB2312" w:eastAsia="仿宋_GB2312" w:cs="仿宋_GB2312"/>
          <w:sz w:val="32"/>
          <w:szCs w:val="32"/>
        </w:rPr>
        <w:t>日</w:t>
      </w:r>
      <w:r>
        <w:rPr>
          <w:rFonts w:ascii="仿宋_GB2312" w:hAnsi="仿宋_GB2312" w:eastAsia="仿宋_GB2312" w:cs="Times New Roman"/>
          <w:sz w:val="32"/>
          <w:szCs w:val="32"/>
        </w:rPr>
        <w:tab/>
      </w:r>
      <w:r>
        <w:rPr>
          <w:rFonts w:hint="eastAsia" w:ascii="仿宋_GB2312" w:hAnsi="仿宋_GB2312" w:eastAsia="仿宋_GB2312" w:cs="仿宋_GB2312"/>
          <w:sz w:val="32"/>
          <w:szCs w:val="32"/>
        </w:rPr>
        <w:t>期：</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rPr>
        <w:t>日</w:t>
      </w:r>
    </w:p>
    <w:p>
      <w:pPr>
        <w:spacing w:line="560" w:lineRule="exact"/>
      </w:pPr>
    </w:p>
    <w:p>
      <w:pPr>
        <w:pStyle w:val="2"/>
      </w:pPr>
    </w:p>
    <w:p>
      <w:pPr>
        <w:pStyle w:val="2"/>
        <w:ind w:left="0"/>
        <w:jc w:val="both"/>
        <w:rPr>
          <w:lang w:val="en-US"/>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YzA2NWIwMDJmNGVkMTZlY2QyNWNmNzkzOGFlMTgifQ=="/>
  </w:docVars>
  <w:rsids>
    <w:rsidRoot w:val="0765620B"/>
    <w:rsid w:val="0000150D"/>
    <w:rsid w:val="0003097F"/>
    <w:rsid w:val="00093EE9"/>
    <w:rsid w:val="001A21C4"/>
    <w:rsid w:val="001E0475"/>
    <w:rsid w:val="001E7D14"/>
    <w:rsid w:val="00261A9A"/>
    <w:rsid w:val="002D08C2"/>
    <w:rsid w:val="003A0277"/>
    <w:rsid w:val="003A354F"/>
    <w:rsid w:val="003B6501"/>
    <w:rsid w:val="003D5AB6"/>
    <w:rsid w:val="004F667D"/>
    <w:rsid w:val="00554EBA"/>
    <w:rsid w:val="00562747"/>
    <w:rsid w:val="00562C1A"/>
    <w:rsid w:val="00586C49"/>
    <w:rsid w:val="005E3E18"/>
    <w:rsid w:val="00763EF5"/>
    <w:rsid w:val="007B23CE"/>
    <w:rsid w:val="008F3B75"/>
    <w:rsid w:val="009E2B7B"/>
    <w:rsid w:val="00A86730"/>
    <w:rsid w:val="00A97F7F"/>
    <w:rsid w:val="00B60B46"/>
    <w:rsid w:val="00B774F8"/>
    <w:rsid w:val="00BB57F3"/>
    <w:rsid w:val="00BF2981"/>
    <w:rsid w:val="00C23386"/>
    <w:rsid w:val="00C26686"/>
    <w:rsid w:val="00C3563A"/>
    <w:rsid w:val="00C82E7B"/>
    <w:rsid w:val="00CA3544"/>
    <w:rsid w:val="00CC0C39"/>
    <w:rsid w:val="00CC7A29"/>
    <w:rsid w:val="00D02A69"/>
    <w:rsid w:val="00EC4E72"/>
    <w:rsid w:val="00F66973"/>
    <w:rsid w:val="02EB05EB"/>
    <w:rsid w:val="032A7070"/>
    <w:rsid w:val="03524E0F"/>
    <w:rsid w:val="0765620B"/>
    <w:rsid w:val="09367163"/>
    <w:rsid w:val="097C01D4"/>
    <w:rsid w:val="0A7510B7"/>
    <w:rsid w:val="10207B26"/>
    <w:rsid w:val="1483317A"/>
    <w:rsid w:val="163764AA"/>
    <w:rsid w:val="16EE11A3"/>
    <w:rsid w:val="16FC471D"/>
    <w:rsid w:val="17601EF2"/>
    <w:rsid w:val="1C4F2035"/>
    <w:rsid w:val="1E5472F3"/>
    <w:rsid w:val="1EF16658"/>
    <w:rsid w:val="1F3152C5"/>
    <w:rsid w:val="216B2BCB"/>
    <w:rsid w:val="21C347B6"/>
    <w:rsid w:val="24F133E8"/>
    <w:rsid w:val="25BC02CF"/>
    <w:rsid w:val="28670123"/>
    <w:rsid w:val="298452E6"/>
    <w:rsid w:val="2D9555EA"/>
    <w:rsid w:val="2E7B0F85"/>
    <w:rsid w:val="3140066B"/>
    <w:rsid w:val="329F5467"/>
    <w:rsid w:val="35723AA6"/>
    <w:rsid w:val="37C02372"/>
    <w:rsid w:val="3AEB0E18"/>
    <w:rsid w:val="4091309B"/>
    <w:rsid w:val="42375D9D"/>
    <w:rsid w:val="4276565E"/>
    <w:rsid w:val="42CF6AAA"/>
    <w:rsid w:val="43DD12AF"/>
    <w:rsid w:val="4717264F"/>
    <w:rsid w:val="4D1412D8"/>
    <w:rsid w:val="4DDE6A54"/>
    <w:rsid w:val="566E7288"/>
    <w:rsid w:val="579B24CE"/>
    <w:rsid w:val="57AF4CBE"/>
    <w:rsid w:val="5A2A46CB"/>
    <w:rsid w:val="5AC40AB1"/>
    <w:rsid w:val="5BE61E1A"/>
    <w:rsid w:val="5ED04AEF"/>
    <w:rsid w:val="5F317D84"/>
    <w:rsid w:val="5F9F6402"/>
    <w:rsid w:val="5FCA6C7B"/>
    <w:rsid w:val="5FEC2B70"/>
    <w:rsid w:val="63640C4D"/>
    <w:rsid w:val="65850A95"/>
    <w:rsid w:val="66737A2A"/>
    <w:rsid w:val="687A2DB6"/>
    <w:rsid w:val="695A6033"/>
    <w:rsid w:val="69CD23ED"/>
    <w:rsid w:val="6AB94425"/>
    <w:rsid w:val="6F496970"/>
    <w:rsid w:val="71AF5E5C"/>
    <w:rsid w:val="7305176F"/>
    <w:rsid w:val="74367039"/>
    <w:rsid w:val="74842EFD"/>
    <w:rsid w:val="74B3673F"/>
    <w:rsid w:val="777B612F"/>
    <w:rsid w:val="7D117838"/>
    <w:rsid w:val="7DD43220"/>
    <w:rsid w:val="7F2A2F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宋体" w:hAnsi="宋体" w:eastAsia="宋体" w:cs="宋体"/>
      <w:sz w:val="22"/>
      <w:szCs w:val="22"/>
      <w:lang w:val="zh-CN" w:eastAsia="zh-CN" w:bidi="ar-SA"/>
    </w:rPr>
  </w:style>
  <w:style w:type="paragraph" w:styleId="3">
    <w:name w:val="heading 1"/>
    <w:basedOn w:val="1"/>
    <w:next w:val="1"/>
    <w:qFormat/>
    <w:uiPriority w:val="0"/>
    <w:pPr>
      <w:spacing w:beforeAutospacing="1" w:afterAutospacing="1"/>
      <w:outlineLvl w:val="0"/>
    </w:pPr>
    <w:rPr>
      <w:rFonts w:hint="eastAsia" w:cs="Times New Roman"/>
      <w:b/>
      <w:bCs/>
      <w:kern w:val="44"/>
      <w:sz w:val="48"/>
      <w:szCs w:val="48"/>
      <w:lang w:val="en-US"/>
    </w:rPr>
  </w:style>
  <w:style w:type="paragraph" w:styleId="2">
    <w:name w:val="heading 2"/>
    <w:basedOn w:val="1"/>
    <w:next w:val="1"/>
    <w:qFormat/>
    <w:uiPriority w:val="1"/>
    <w:pPr>
      <w:spacing w:before="163"/>
      <w:ind w:left="139"/>
      <w:jc w:val="center"/>
      <w:outlineLvl w:val="1"/>
    </w:pPr>
    <w:rPr>
      <w:b/>
      <w:bCs/>
      <w:sz w:val="36"/>
      <w:szCs w:val="36"/>
    </w:rPr>
  </w:style>
  <w:style w:type="paragraph" w:styleId="4">
    <w:name w:val="heading 4"/>
    <w:basedOn w:val="1"/>
    <w:next w:val="1"/>
    <w:qFormat/>
    <w:uiPriority w:val="99"/>
    <w:pPr>
      <w:keepNext/>
      <w:keepLines/>
      <w:spacing w:before="280" w:after="290" w:line="376" w:lineRule="auto"/>
      <w:outlineLvl w:val="3"/>
    </w:pPr>
    <w:rPr>
      <w:rFonts w:ascii="Cambria" w:hAnsi="Cambria" w:cs="Cambria"/>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qFormat/>
    <w:uiPriority w:val="0"/>
  </w:style>
  <w:style w:type="paragraph" w:styleId="6">
    <w:name w:val="Body Text"/>
    <w:basedOn w:val="1"/>
    <w:qFormat/>
    <w:uiPriority w:val="0"/>
    <w:pPr>
      <w:spacing w:after="120"/>
    </w:pPr>
    <w:rPr>
      <w:sz w:val="28"/>
      <w:szCs w:val="24"/>
    </w:rPr>
  </w:style>
  <w:style w:type="paragraph" w:styleId="7">
    <w:name w:val="footer"/>
    <w:basedOn w:val="1"/>
    <w:link w:val="15"/>
    <w:qFormat/>
    <w:uiPriority w:val="0"/>
    <w:pPr>
      <w:tabs>
        <w:tab w:val="center" w:pos="4153"/>
        <w:tab w:val="right" w:pos="8306"/>
      </w:tabs>
      <w:snapToGrid w:val="0"/>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cs="Times New Roman"/>
      <w:sz w:val="24"/>
      <w:szCs w:val="24"/>
      <w:lang w:val="en-US"/>
    </w:rPr>
  </w:style>
  <w:style w:type="paragraph" w:styleId="10">
    <w:name w:val="Normal (Web)"/>
    <w:basedOn w:val="1"/>
    <w:unhideWhenUsed/>
    <w:qFormat/>
    <w:uiPriority w:val="99"/>
    <w:pPr>
      <w:widowControl/>
      <w:autoSpaceDE/>
      <w:autoSpaceDN/>
      <w:spacing w:before="100" w:beforeAutospacing="1" w:after="100" w:afterAutospacing="1"/>
    </w:pPr>
    <w:rPr>
      <w:sz w:val="24"/>
      <w:szCs w:val="24"/>
      <w:lang w:val="en-US"/>
    </w:rPr>
  </w:style>
  <w:style w:type="paragraph" w:styleId="11">
    <w:name w:val="Body Text First Indent"/>
    <w:basedOn w:val="6"/>
    <w:qFormat/>
    <w:uiPriority w:val="0"/>
    <w:pPr>
      <w:ind w:firstLine="420" w:firstLineChars="100"/>
    </w:pPr>
  </w:style>
  <w:style w:type="character" w:customStyle="1" w:styleId="14">
    <w:name w:val="页眉 字符"/>
    <w:basedOn w:val="13"/>
    <w:link w:val="8"/>
    <w:qFormat/>
    <w:uiPriority w:val="0"/>
    <w:rPr>
      <w:rFonts w:ascii="宋体" w:hAnsi="宋体" w:eastAsia="宋体" w:cs="宋体"/>
      <w:sz w:val="18"/>
      <w:szCs w:val="18"/>
      <w:lang w:val="zh-CN"/>
    </w:rPr>
  </w:style>
  <w:style w:type="character" w:customStyle="1" w:styleId="15">
    <w:name w:val="页脚 字符"/>
    <w:basedOn w:val="13"/>
    <w:link w:val="7"/>
    <w:qFormat/>
    <w:uiPriority w:val="0"/>
    <w:rPr>
      <w:rFonts w:ascii="宋体" w:hAnsi="宋体" w:eastAsia="宋体" w:cs="宋体"/>
      <w:sz w:val="18"/>
      <w:szCs w:val="18"/>
      <w:lang w:val="zh-CN"/>
    </w:rPr>
  </w:style>
  <w:style w:type="paragraph" w:customStyle="1" w:styleId="16">
    <w:name w:val="吴涛正文"/>
    <w:basedOn w:val="1"/>
    <w:qFormat/>
    <w:uiPriority w:val="0"/>
  </w:style>
  <w:style w:type="character" w:customStyle="1" w:styleId="17">
    <w:name w:val="font01"/>
    <w:basedOn w:val="1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2946</Words>
  <Characters>3095</Characters>
  <Lines>25</Lines>
  <Paragraphs>7</Paragraphs>
  <TotalTime>1</TotalTime>
  <ScaleCrop>false</ScaleCrop>
  <LinksUpToDate>false</LinksUpToDate>
  <CharactersWithSpaces>3172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2021-08-16T02:00:00Z</dcterms:created>
  <dc:creator>妥。</dc:creator>
  <cp:lastModifiedBy>WPS_1658887595</cp:lastModifiedBy>
  <dcterms:modified xsi:type="dcterms:W3CDTF">2022-09-08T10:45:39Z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05B2E03988A64AFE8F44A9E8258F8117</vt:lpwstr>
  </property>
</Properties>
</file>