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page3"/>
      <w:bookmarkEnd w:id="0"/>
      <w:r>
        <w:rPr>
          <w:rFonts w:hint="eastAsia" w:ascii="方正小标宋简体" w:hAnsi="方正小标宋简体" w:eastAsia="方正小标宋简体" w:cs="方正小标宋简体"/>
          <w:sz w:val="44"/>
          <w:szCs w:val="44"/>
          <w:lang w:eastAsia="zh-CN"/>
        </w:rPr>
        <w:t>槐树庄小区及周边街巷道路改造工程（老市场路改造）等</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lang w:eastAsia="zh-CN"/>
        </w:rPr>
        <w:t>个项目第三方常规及见证检测机构比选</w:t>
      </w:r>
    </w:p>
    <w:p>
      <w:pPr>
        <w:spacing w:line="360" w:lineRule="auto"/>
        <w:jc w:val="center"/>
        <w:rPr>
          <w:rFonts w:hint="eastAsia" w:eastAsia="方正小标宋简体"/>
          <w:sz w:val="56"/>
          <w:szCs w:val="56"/>
          <w:lang w:eastAsia="zh-CN"/>
        </w:rPr>
      </w:pPr>
    </w:p>
    <w:p>
      <w:pPr>
        <w:spacing w:line="360" w:lineRule="auto"/>
        <w:jc w:val="both"/>
        <w:rPr>
          <w:rFonts w:hint="eastAsia" w:eastAsia="方正小标宋简体"/>
          <w:sz w:val="56"/>
          <w:szCs w:val="56"/>
          <w:lang w:eastAsia="zh-CN"/>
        </w:rPr>
      </w:pP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比</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选</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文</w:t>
      </w:r>
    </w:p>
    <w:p>
      <w:pPr>
        <w:spacing w:line="360" w:lineRule="auto"/>
        <w:jc w:val="center"/>
        <w:rPr>
          <w:rFonts w:hint="eastAsia" w:eastAsia="方正小标宋简体"/>
          <w:sz w:val="44"/>
          <w:szCs w:val="44"/>
          <w:lang w:eastAsia="zh-CN"/>
        </w:rPr>
      </w:pPr>
      <w:r>
        <w:rPr>
          <w:rFonts w:hint="eastAsia" w:eastAsia="方正小标宋简体"/>
          <w:sz w:val="56"/>
          <w:szCs w:val="56"/>
          <w:lang w:eastAsia="zh-CN"/>
        </w:rPr>
        <w:t>件</w:t>
      </w:r>
    </w:p>
    <w:p>
      <w:pPr>
        <w:rPr>
          <w:rFonts w:hint="eastAsia" w:eastAsia="方正小标宋简体"/>
          <w:sz w:val="44"/>
          <w:szCs w:val="44"/>
          <w:lang w:eastAsia="zh-CN"/>
        </w:rPr>
      </w:pPr>
    </w:p>
    <w:p>
      <w:pPr>
        <w:pStyle w:val="2"/>
        <w:rPr>
          <w:rFonts w:hint="eastAsia"/>
          <w:lang w:eastAsia="zh-CN"/>
        </w:rPr>
      </w:pPr>
    </w:p>
    <w:p>
      <w:pPr>
        <w:pStyle w:val="3"/>
        <w:rPr>
          <w:rFonts w:hint="eastAsia" w:eastAsia="方正小标宋简体"/>
          <w:sz w:val="44"/>
          <w:szCs w:val="44"/>
          <w:lang w:eastAsia="zh-CN"/>
        </w:rPr>
      </w:pPr>
    </w:p>
    <w:p>
      <w:pPr>
        <w:rPr>
          <w:rFonts w:hint="eastAsia"/>
          <w:lang w:eastAsia="zh-CN"/>
        </w:rPr>
      </w:pPr>
    </w:p>
    <w:p>
      <w:pPr>
        <w:spacing w:line="360" w:lineRule="auto"/>
        <w:ind w:firstLine="720" w:firstLineChars="200"/>
        <w:rPr>
          <w:rFonts w:ascii="仿宋_GB2312" w:hAnsi="微软雅黑" w:eastAsia="仿宋_GB2312" w:cs="宋体"/>
          <w:sz w:val="36"/>
          <w:szCs w:val="36"/>
        </w:rPr>
      </w:pPr>
      <w:r>
        <w:rPr>
          <w:rFonts w:hint="eastAsia" w:ascii="仿宋_GB2312" w:hAnsi="微软雅黑" w:eastAsia="仿宋_GB2312" w:cs="宋体"/>
          <w:sz w:val="36"/>
          <w:szCs w:val="36"/>
        </w:rPr>
        <w:t>编制单位：宁东基地管委会</w:t>
      </w:r>
      <w:r>
        <w:rPr>
          <w:rFonts w:hint="eastAsia" w:ascii="仿宋_GB2312" w:hAnsi="微软雅黑" w:eastAsia="仿宋_GB2312" w:cs="宋体"/>
          <w:sz w:val="36"/>
          <w:szCs w:val="36"/>
          <w:lang w:eastAsia="zh-CN"/>
        </w:rPr>
        <w:t>建设和交通</w:t>
      </w:r>
      <w:r>
        <w:rPr>
          <w:rFonts w:hint="eastAsia" w:ascii="仿宋_GB2312" w:hAnsi="微软雅黑" w:eastAsia="仿宋_GB2312" w:cs="宋体"/>
          <w:sz w:val="36"/>
          <w:szCs w:val="36"/>
        </w:rPr>
        <w:t>局</w:t>
      </w:r>
    </w:p>
    <w:p>
      <w:pPr>
        <w:spacing w:line="360" w:lineRule="auto"/>
        <w:ind w:firstLine="720" w:firstLineChars="200"/>
        <w:rPr>
          <w:rFonts w:hint="eastAsia" w:ascii="方正小标宋简体" w:hAnsi="方正小标宋简体" w:eastAsia="方正小标宋简体" w:cs="方正小标宋简体"/>
          <w:sz w:val="44"/>
          <w:szCs w:val="44"/>
          <w:lang w:eastAsia="zh-CN"/>
        </w:rPr>
      </w:pPr>
      <w:r>
        <w:rPr>
          <w:rFonts w:hint="eastAsia" w:ascii="仿宋_GB2312" w:hAnsi="微软雅黑" w:eastAsia="仿宋_GB2312" w:cs="宋体"/>
          <w:sz w:val="36"/>
          <w:szCs w:val="36"/>
        </w:rPr>
        <w:t>编制时间：202</w:t>
      </w:r>
      <w:r>
        <w:rPr>
          <w:rFonts w:hint="eastAsia" w:ascii="仿宋_GB2312" w:hAnsi="微软雅黑" w:eastAsia="仿宋_GB2312" w:cs="宋体"/>
          <w:sz w:val="36"/>
          <w:szCs w:val="36"/>
          <w:lang w:val="en-US" w:eastAsia="zh-CN"/>
        </w:rPr>
        <w:t>3</w:t>
      </w:r>
      <w:r>
        <w:rPr>
          <w:rFonts w:hint="eastAsia" w:ascii="仿宋_GB2312" w:hAnsi="微软雅黑" w:eastAsia="仿宋_GB2312" w:cs="宋体"/>
          <w:sz w:val="36"/>
          <w:szCs w:val="36"/>
        </w:rPr>
        <w:t>年</w:t>
      </w:r>
      <w:r>
        <w:rPr>
          <w:rFonts w:hint="eastAsia" w:ascii="仿宋_GB2312" w:hAnsi="微软雅黑" w:eastAsia="仿宋_GB2312" w:cs="宋体"/>
          <w:sz w:val="36"/>
          <w:szCs w:val="36"/>
          <w:lang w:val="en-US" w:eastAsia="zh-CN"/>
        </w:rPr>
        <w:t>3</w:t>
      </w:r>
      <w:r>
        <w:rPr>
          <w:rFonts w:hint="eastAsia" w:ascii="仿宋_GB2312" w:hAnsi="微软雅黑" w:eastAsia="仿宋_GB2312" w:cs="宋体"/>
          <w:sz w:val="36"/>
          <w:szCs w:val="36"/>
        </w:rPr>
        <w:t>月</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槐树庄小区及周边街巷道路改造工程（老市场路改造）等</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lang w:eastAsia="zh-CN"/>
        </w:rPr>
        <w:t>个项目第三方常规及见证检测机构比选</w:t>
      </w:r>
      <w:r>
        <w:rPr>
          <w:rFonts w:hint="eastAsia" w:ascii="方正小标宋简体" w:hAnsi="方正小标宋简体" w:eastAsia="方正小标宋简体" w:cs="方正小标宋简体"/>
          <w:sz w:val="44"/>
          <w:szCs w:val="44"/>
          <w:lang w:val="en-US" w:eastAsia="zh-CN"/>
        </w:rPr>
        <w:t>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参照《宁东能源化工基地管委会政府投资项目招标投标管理监督暂行办法》和《宁东能源化工基地管委会政府投资项目招标投标管理监督暂行办法的补充规定》的有关要求，拟通过公开比选的方式，确定</w:t>
      </w:r>
      <w:r>
        <w:rPr>
          <w:rFonts w:hint="eastAsia" w:ascii="仿宋_GB2312" w:hAnsi="仿宋_GB2312" w:eastAsia="仿宋_GB2312" w:cs="仿宋_GB2312"/>
          <w:sz w:val="32"/>
          <w:szCs w:val="32"/>
          <w:lang w:eastAsia="zh-CN"/>
        </w:rPr>
        <w:t>槐树庄小区及周边街巷道路改造工程（老市场路改造）、宁东基地现代煤化工产业区部分企业污水管道接通工程及万华化学（宁夏）有限公司污水接通工程</w:t>
      </w:r>
      <w:r>
        <w:rPr>
          <w:rFonts w:hint="eastAsia" w:ascii="仿宋_GB2312" w:hAnsi="仿宋_GB2312" w:eastAsia="仿宋_GB2312" w:cs="仿宋_GB2312"/>
          <w:sz w:val="32"/>
          <w:szCs w:val="32"/>
        </w:rPr>
        <w:t>第三方常规及见证检测机构。</w:t>
      </w:r>
    </w:p>
    <w:p>
      <w:pPr>
        <w:keepNext w:val="0"/>
        <w:keepLines w:val="0"/>
        <w:widowControl/>
        <w:numPr>
          <w:ilvl w:val="0"/>
          <w:numId w:val="1"/>
        </w:numPr>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黑体" w:hAnsi="黑体" w:eastAsia="黑体"/>
          <w:sz w:val="32"/>
          <w:szCs w:val="32"/>
          <w:lang w:val="en-US" w:eastAsia="zh-CN"/>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（一）槐树庄小区及周边街巷道路改造工程（老市场路改造）</w:t>
      </w:r>
      <w:r>
        <w:rPr>
          <w:rFonts w:hint="eastAsia" w:ascii="仿宋_GB2312" w:hAnsi="仿宋_GB2312" w:eastAsia="仿宋_GB2312" w:cs="仿宋_GB2312"/>
          <w:sz w:val="32"/>
          <w:szCs w:val="32"/>
          <w:lang w:val="en-US" w:eastAsia="zh-CN"/>
        </w:rPr>
        <w:t>，概算总投资1352.72万元，工程地点：宁东镇区。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宁东基地现代煤化工产业区部分企业污水管道接通工程，概算总投资</w:t>
      </w:r>
      <w:r>
        <w:rPr>
          <w:rFonts w:hint="eastAsia" w:ascii="仿宋_GB2312" w:hAnsi="仿宋_GB2312" w:eastAsia="仿宋_GB2312" w:cs="仿宋_GB2312"/>
          <w:sz w:val="32"/>
          <w:szCs w:val="32"/>
          <w:lang w:val="en-US" w:eastAsia="zh-CN"/>
        </w:rPr>
        <w:t>228.11万元，工程地点：宁东基地现代煤化工产业区。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万华化学（宁夏）有限公司污水接通工程，概算总投资</w:t>
      </w:r>
      <w:r>
        <w:rPr>
          <w:rFonts w:hint="eastAsia" w:ascii="仿宋_GB2312" w:hAnsi="仿宋_GB2312" w:eastAsia="仿宋_GB2312" w:cs="仿宋_GB2312"/>
          <w:sz w:val="32"/>
          <w:szCs w:val="32"/>
          <w:lang w:val="en-US" w:eastAsia="zh-CN"/>
        </w:rPr>
        <w:t>337.26万元，工程地点：东基地现代煤化工产业区。</w:t>
      </w:r>
    </w:p>
    <w:p>
      <w:pPr>
        <w:keepNext w:val="0"/>
        <w:keepLines w:val="0"/>
        <w:widowControl/>
        <w:numPr>
          <w:ilvl w:val="0"/>
          <w:numId w:val="1"/>
        </w:numPr>
        <w:kinsoku/>
        <w:wordWrap/>
        <w:overflowPunct/>
        <w:topLinePunct w:val="0"/>
        <w:autoSpaceDE/>
        <w:autoSpaceDN/>
        <w:bidi w:val="0"/>
        <w:adjustRightInd/>
        <w:snapToGrid/>
        <w:spacing w:line="560" w:lineRule="exact"/>
        <w:textAlignment w:val="auto"/>
        <w:rPr>
          <w:rFonts w:ascii="黑体" w:hAnsi="黑体" w:eastAsia="黑体" w:cs="仿宋_GB2312"/>
          <w:sz w:val="32"/>
          <w:szCs w:val="32"/>
        </w:rPr>
      </w:pPr>
      <w:r>
        <w:rPr>
          <w:rFonts w:hint="eastAsia" w:ascii="黑体" w:hAnsi="黑体" w:eastAsia="黑体" w:cs="仿宋_GB2312"/>
          <w:sz w:val="32"/>
          <w:szCs w:val="32"/>
        </w:rPr>
        <w:t>项目委托内容</w:t>
      </w:r>
    </w:p>
    <w:p>
      <w:pPr>
        <w:pStyle w:val="17"/>
        <w:keepNext w:val="0"/>
        <w:keepLines w:val="0"/>
        <w:widowControl/>
        <w:numPr>
          <w:ilvl w:val="0"/>
          <w:numId w:val="0"/>
        </w:numPr>
        <w:kinsoku/>
        <w:wordWrap/>
        <w:overflowPunct/>
        <w:topLinePunct w:val="0"/>
        <w:autoSpaceDE/>
        <w:autoSpaceDN/>
        <w:bidi w:val="0"/>
        <w:adjustRightInd/>
        <w:snapToGrid/>
        <w:spacing w:line="560" w:lineRule="exact"/>
        <w:ind w:left="640" w:leftChars="0"/>
        <w:textAlignment w:val="auto"/>
        <w:rPr>
          <w:rFonts w:hint="default" w:ascii="仿宋_GB2312" w:hAnsi="楷体" w:eastAsia="仿宋_GB2312"/>
          <w:sz w:val="32"/>
          <w:szCs w:val="32"/>
          <w:lang w:val="en-US" w:eastAsia="zh-CN"/>
        </w:rPr>
      </w:pPr>
      <w:r>
        <w:rPr>
          <w:rFonts w:hint="eastAsia" w:ascii="仿宋_GB2312" w:hAnsi="楷体" w:eastAsia="仿宋_GB2312"/>
          <w:sz w:val="32"/>
          <w:szCs w:val="32"/>
        </w:rPr>
        <w:t>项目委托具体内容：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槐树庄小区及周边街巷道路改造工程（老市场路改造）</w:t>
      </w:r>
      <w:r>
        <w:rPr>
          <w:rFonts w:hint="eastAsia" w:ascii="仿宋_GB2312" w:hAnsi="仿宋_GB2312" w:eastAsia="仿宋_GB2312" w:cs="仿宋_GB2312"/>
          <w:sz w:val="32"/>
          <w:szCs w:val="32"/>
          <w:lang w:val="en-US" w:eastAsia="zh-CN"/>
        </w:rPr>
        <w:t>第三方常规检测机构；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槐树庄小区及周边街巷道路改造工程（老市场路改造）</w:t>
      </w:r>
      <w:r>
        <w:rPr>
          <w:rFonts w:hint="eastAsia" w:ascii="仿宋_GB2312" w:hAnsi="仿宋_GB2312" w:eastAsia="仿宋_GB2312" w:cs="仿宋_GB2312"/>
          <w:sz w:val="32"/>
          <w:szCs w:val="32"/>
          <w:lang w:val="en-US" w:eastAsia="zh-CN"/>
        </w:rPr>
        <w:t>第三方见证检测机构；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宁东基地现代煤化工产业区部分企业污水管道接通工程</w:t>
      </w:r>
      <w:r>
        <w:rPr>
          <w:rFonts w:hint="eastAsia" w:ascii="仿宋_GB2312" w:hAnsi="仿宋_GB2312" w:eastAsia="仿宋_GB2312" w:cs="仿宋_GB2312"/>
          <w:sz w:val="32"/>
          <w:szCs w:val="32"/>
          <w:lang w:val="en-US" w:eastAsia="zh-CN"/>
        </w:rPr>
        <w:t>第三方常规检测机构；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宁东基地现代煤化工产业区部分企业污水管道接通工程</w:t>
      </w:r>
      <w:r>
        <w:rPr>
          <w:rFonts w:hint="eastAsia" w:ascii="仿宋_GB2312" w:hAnsi="仿宋_GB2312" w:eastAsia="仿宋_GB2312" w:cs="仿宋_GB2312"/>
          <w:sz w:val="32"/>
          <w:szCs w:val="32"/>
          <w:lang w:val="en-US" w:eastAsia="zh-CN"/>
        </w:rPr>
        <w:t>第三方见证检测机构；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万华化学（宁夏）有限公司污水接通工程</w:t>
      </w:r>
      <w:r>
        <w:rPr>
          <w:rFonts w:hint="eastAsia" w:ascii="仿宋_GB2312" w:hAnsi="仿宋_GB2312" w:eastAsia="仿宋_GB2312" w:cs="仿宋_GB2312"/>
          <w:sz w:val="32"/>
          <w:szCs w:val="32"/>
          <w:lang w:val="en-US" w:eastAsia="zh-CN"/>
        </w:rPr>
        <w:t>第三方常规检测机构；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万华化学（宁夏）有限公司污水接通工程</w:t>
      </w:r>
      <w:r>
        <w:rPr>
          <w:rFonts w:hint="eastAsia" w:ascii="仿宋_GB2312" w:hAnsi="仿宋_GB2312" w:eastAsia="仿宋_GB2312" w:cs="仿宋_GB2312"/>
          <w:sz w:val="32"/>
          <w:szCs w:val="32"/>
          <w:lang w:val="en-US" w:eastAsia="zh-CN"/>
        </w:rPr>
        <w:t>第三方见证检测机构；</w:t>
      </w:r>
    </w:p>
    <w:p>
      <w:pPr>
        <w:keepNext w:val="0"/>
        <w:keepLines w:val="0"/>
        <w:widowControl/>
        <w:kinsoku/>
        <w:wordWrap/>
        <w:overflowPunct/>
        <w:topLinePunct w:val="0"/>
        <w:autoSpaceDE/>
        <w:autoSpaceDN/>
        <w:bidi w:val="0"/>
        <w:adjustRightInd/>
        <w:snapToGrid/>
        <w:spacing w:line="560" w:lineRule="exact"/>
        <w:ind w:left="640"/>
        <w:textAlignment w:val="auto"/>
        <w:rPr>
          <w:rFonts w:ascii="黑体" w:hAnsi="黑体" w:eastAsia="黑体"/>
          <w:sz w:val="32"/>
          <w:szCs w:val="32"/>
        </w:rPr>
      </w:pPr>
      <w:r>
        <w:rPr>
          <w:rFonts w:hint="eastAsia" w:ascii="黑体" w:hAnsi="黑体" w:eastAsia="黑体"/>
          <w:sz w:val="32"/>
          <w:szCs w:val="32"/>
        </w:rPr>
        <w:t xml:space="preserve">三、参选人资格要求 </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（一）</w:t>
      </w:r>
      <w:r>
        <w:rPr>
          <w:rFonts w:hint="eastAsia" w:ascii="仿宋_GB2312" w:eastAsia="仿宋_GB2312"/>
          <w:sz w:val="32"/>
          <w:szCs w:val="32"/>
        </w:rPr>
        <w:t>在中华人民共和国境内注册的合法经营企业法人，具有独立承担民事责任的能力。</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（二）</w:t>
      </w:r>
      <w:r>
        <w:rPr>
          <w:rFonts w:hint="eastAsia" w:ascii="仿宋_GB2312" w:eastAsia="仿宋_GB2312"/>
          <w:sz w:val="32"/>
          <w:szCs w:val="32"/>
        </w:rPr>
        <w:t>本项目不接受联合体投标。</w:t>
      </w:r>
    </w:p>
    <w:p>
      <w:pPr>
        <w:keepNext w:val="0"/>
        <w:keepLines w:val="0"/>
        <w:widowControl/>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hAnsi="仿宋_GB2312" w:eastAsia="仿宋_GB2312" w:cs="仿宋_GB2312"/>
          <w:sz w:val="32"/>
          <w:szCs w:val="32"/>
        </w:rPr>
        <w:t>（三）</w:t>
      </w:r>
      <w:r>
        <w:rPr>
          <w:rFonts w:hint="eastAsia" w:ascii="仿宋_GB2312" w:eastAsia="仿宋_GB2312"/>
          <w:sz w:val="32"/>
          <w:szCs w:val="32"/>
        </w:rPr>
        <w:t>通过“信用中国”网站（www.creditchina.gov.cn）查询参选人是否为失信被执行人，并限制失信被执行人参与此次比选。</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（四）</w:t>
      </w:r>
      <w:r>
        <w:rPr>
          <w:rFonts w:hint="eastAsia" w:ascii="仿宋_GB2312" w:eastAsia="仿宋_GB2312"/>
          <w:sz w:val="32"/>
          <w:szCs w:val="32"/>
        </w:rPr>
        <w:t>本次比选要求参选人具备常规检测相关资质、并出具合法合规鉴定报告的能力。</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（五）本次比选要求参选人须在人员、设备、车辆等方面具备相应能力。</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sz w:val="32"/>
          <w:szCs w:val="32"/>
        </w:rPr>
      </w:pPr>
      <w:r>
        <w:rPr>
          <w:rFonts w:hint="eastAsia" w:ascii="黑体" w:hAnsi="黑体" w:eastAsia="黑体"/>
          <w:sz w:val="32"/>
          <w:szCs w:val="32"/>
        </w:rPr>
        <w:t>四、有关证明文件</w:t>
      </w:r>
    </w:p>
    <w:p>
      <w:pPr>
        <w:keepNext w:val="0"/>
        <w:keepLines w:val="0"/>
        <w:widowControl/>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企业营业执照复印件。</w:t>
      </w:r>
    </w:p>
    <w:p>
      <w:pPr>
        <w:keepNext w:val="0"/>
        <w:keepLines w:val="0"/>
        <w:widowControl/>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如参与比选的代表不是法人代表，须持有法定代表人签字盖章的《法定代表人授权书》原件（格式见附件）。</w:t>
      </w:r>
    </w:p>
    <w:p>
      <w:pPr>
        <w:keepNext w:val="0"/>
        <w:keepLines w:val="0"/>
        <w:widowControl/>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参选代表本人身份证复印件。</w:t>
      </w:r>
    </w:p>
    <w:p>
      <w:pPr>
        <w:keepNext w:val="0"/>
        <w:keepLines w:val="0"/>
        <w:widowControl/>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报价函格式见附件。</w:t>
      </w:r>
    </w:p>
    <w:p>
      <w:pPr>
        <w:keepNext w:val="0"/>
        <w:keepLines w:val="0"/>
        <w:widowControl/>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资质证书</w:t>
      </w:r>
      <w:r>
        <w:rPr>
          <w:rFonts w:hint="eastAsia" w:ascii="仿宋_GB2312" w:eastAsia="仿宋_GB2312"/>
          <w:sz w:val="32"/>
          <w:szCs w:val="32"/>
          <w:lang w:eastAsia="zh-CN"/>
        </w:rPr>
        <w:t>。</w:t>
      </w:r>
    </w:p>
    <w:p>
      <w:pPr>
        <w:keepNext w:val="0"/>
        <w:keepLines w:val="0"/>
        <w:widowControl/>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提交“信用中国”截图加盖公章及无不良记录承诺函。</w:t>
      </w:r>
    </w:p>
    <w:p>
      <w:pPr>
        <w:keepNext w:val="0"/>
        <w:keepLines w:val="0"/>
        <w:widowControl/>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从业人员证书及近一年任意一个月的社保证明。</w:t>
      </w:r>
    </w:p>
    <w:p>
      <w:pPr>
        <w:keepNext w:val="0"/>
        <w:keepLines w:val="0"/>
        <w:widowControl/>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业绩证明文件复印件。</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参选</w:t>
      </w:r>
      <w:r>
        <w:rPr>
          <w:rFonts w:hint="eastAsia" w:ascii="黑体" w:hAnsi="黑体" w:eastAsia="黑体"/>
          <w:sz w:val="32"/>
          <w:szCs w:val="32"/>
        </w:rPr>
        <w:t>须知</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仿宋_GB2312" w:hAnsi="仿宋_GB2312" w:eastAsia="仿宋_GB2312" w:cs="仿宋_GB2312"/>
          <w:sz w:val="32"/>
          <w:szCs w:val="32"/>
        </w:rPr>
        <w:t>（一）适用范围</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本比选文件仅适用于本次比选公告所叙述的常规</w:t>
      </w:r>
      <w:r>
        <w:rPr>
          <w:rFonts w:hint="eastAsia" w:ascii="仿宋_GB2312" w:hAnsi="仿宋_GB2312" w:eastAsia="仿宋_GB2312" w:cs="仿宋_GB2312"/>
          <w:sz w:val="32"/>
          <w:szCs w:val="32"/>
          <w:lang w:eastAsia="zh-CN"/>
        </w:rPr>
        <w:t>及见证</w:t>
      </w:r>
      <w:r>
        <w:rPr>
          <w:rFonts w:hint="eastAsia" w:ascii="仿宋_GB2312" w:hAnsi="楷体" w:eastAsia="仿宋_GB2312"/>
          <w:sz w:val="32"/>
          <w:szCs w:val="32"/>
        </w:rPr>
        <w:t>检测</w:t>
      </w:r>
      <w:r>
        <w:rPr>
          <w:rFonts w:hint="eastAsia" w:ascii="仿宋_GB2312" w:eastAsia="仿宋_GB2312"/>
          <w:sz w:val="32"/>
          <w:szCs w:val="32"/>
          <w:lang w:eastAsia="zh-CN"/>
        </w:rPr>
        <w:t>。参选单位可同时参加</w:t>
      </w:r>
      <w:r>
        <w:rPr>
          <w:rFonts w:hint="eastAsia" w:ascii="仿宋_GB2312" w:eastAsia="仿宋_GB2312"/>
          <w:sz w:val="32"/>
          <w:szCs w:val="32"/>
          <w:lang w:val="en-US" w:eastAsia="zh-CN"/>
        </w:rPr>
        <w:t>三个项目。按项目顺序，</w:t>
      </w:r>
      <w:r>
        <w:rPr>
          <w:rFonts w:hint="eastAsia" w:ascii="仿宋_GB2312" w:eastAsia="仿宋_GB2312"/>
          <w:sz w:val="32"/>
          <w:szCs w:val="32"/>
          <w:lang w:eastAsia="zh-CN"/>
        </w:rPr>
        <w:t>先</w:t>
      </w:r>
      <w:r>
        <w:rPr>
          <w:rFonts w:hint="eastAsia" w:ascii="仿宋_GB2312" w:eastAsia="仿宋_GB2312"/>
          <w:sz w:val="32"/>
          <w:szCs w:val="32"/>
          <w:lang w:val="en-US" w:eastAsia="zh-CN"/>
        </w:rPr>
        <w:t>进行</w:t>
      </w:r>
      <w:r>
        <w:rPr>
          <w:rFonts w:hint="eastAsia" w:ascii="仿宋_GB2312" w:eastAsia="仿宋_GB2312"/>
          <w:sz w:val="32"/>
          <w:szCs w:val="32"/>
          <w:lang w:eastAsia="zh-CN"/>
        </w:rPr>
        <w:t>常规检测</w:t>
      </w:r>
      <w:r>
        <w:rPr>
          <w:rFonts w:hint="eastAsia" w:ascii="仿宋_GB2312" w:eastAsia="仿宋_GB2312"/>
          <w:sz w:val="32"/>
          <w:szCs w:val="32"/>
          <w:lang w:val="en-US" w:eastAsia="zh-CN"/>
        </w:rPr>
        <w:t>比选</w:t>
      </w:r>
      <w:r>
        <w:rPr>
          <w:rFonts w:hint="eastAsia" w:ascii="仿宋_GB2312" w:eastAsia="仿宋_GB2312"/>
          <w:sz w:val="32"/>
          <w:szCs w:val="32"/>
          <w:lang w:eastAsia="zh-CN"/>
        </w:rPr>
        <w:t>，</w:t>
      </w:r>
      <w:r>
        <w:rPr>
          <w:rFonts w:hint="eastAsia" w:ascii="仿宋_GB2312" w:eastAsia="仿宋_GB2312"/>
          <w:sz w:val="32"/>
          <w:szCs w:val="32"/>
          <w:lang w:val="en-US" w:eastAsia="zh-CN"/>
        </w:rPr>
        <w:t>后进行见证检测比选，</w:t>
      </w:r>
      <w:r>
        <w:rPr>
          <w:rFonts w:hint="eastAsia" w:ascii="仿宋_GB2312" w:eastAsia="仿宋_GB2312"/>
          <w:sz w:val="32"/>
          <w:szCs w:val="32"/>
          <w:lang w:eastAsia="zh-CN"/>
        </w:rPr>
        <w:t>如已中选常规检测，不</w:t>
      </w:r>
      <w:r>
        <w:rPr>
          <w:rFonts w:hint="eastAsia" w:ascii="仿宋_GB2312" w:eastAsia="仿宋_GB2312"/>
          <w:sz w:val="32"/>
          <w:szCs w:val="32"/>
          <w:lang w:val="en-US" w:eastAsia="zh-CN"/>
        </w:rPr>
        <w:t>再</w:t>
      </w:r>
      <w:r>
        <w:rPr>
          <w:rFonts w:hint="eastAsia" w:ascii="仿宋_GB2312" w:eastAsia="仿宋_GB2312"/>
          <w:sz w:val="32"/>
          <w:szCs w:val="32"/>
          <w:lang w:eastAsia="zh-CN"/>
        </w:rPr>
        <w:t>参与</w:t>
      </w:r>
      <w:r>
        <w:rPr>
          <w:rFonts w:hint="eastAsia" w:ascii="仿宋_GB2312" w:eastAsia="仿宋_GB2312"/>
          <w:sz w:val="32"/>
          <w:szCs w:val="32"/>
          <w:lang w:val="en-US" w:eastAsia="zh-CN"/>
        </w:rPr>
        <w:t>当前项目的</w:t>
      </w:r>
      <w:r>
        <w:rPr>
          <w:rFonts w:hint="eastAsia" w:ascii="仿宋_GB2312" w:eastAsia="仿宋_GB2312"/>
          <w:sz w:val="32"/>
          <w:szCs w:val="32"/>
          <w:lang w:eastAsia="zh-CN"/>
        </w:rPr>
        <w:t>见证检测比选。</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二</w:t>
      </w:r>
      <w:r>
        <w:rPr>
          <w:rFonts w:hint="eastAsia" w:ascii="仿宋_GB2312" w:eastAsia="仿宋_GB2312"/>
          <w:sz w:val="32"/>
          <w:szCs w:val="32"/>
        </w:rPr>
        <w:t>）</w:t>
      </w:r>
      <w:r>
        <w:rPr>
          <w:rFonts w:hint="eastAsia" w:ascii="仿宋_GB2312" w:hAnsi="仿宋_GB2312" w:eastAsia="仿宋_GB2312" w:cs="仿宋_GB2312"/>
          <w:sz w:val="32"/>
          <w:szCs w:val="32"/>
        </w:rPr>
        <w:t>有关要求</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1.参选文件必须按要求用中文编写，所有报价及参选文件中所提的币种均为人民币,否则报价无效。</w:t>
      </w:r>
      <w:r>
        <w:rPr>
          <w:rFonts w:hint="eastAsia" w:ascii="仿宋_GB2312" w:hAnsi="楷体" w:eastAsia="仿宋_GB2312"/>
          <w:sz w:val="32"/>
          <w:szCs w:val="32"/>
          <w:lang w:eastAsia="zh-CN"/>
        </w:rPr>
        <w:t>比选</w:t>
      </w:r>
      <w:r>
        <w:rPr>
          <w:rFonts w:hint="eastAsia" w:ascii="仿宋_GB2312" w:hAnsi="楷体" w:eastAsia="仿宋_GB2312"/>
          <w:sz w:val="32"/>
          <w:szCs w:val="32"/>
        </w:rPr>
        <w:t>控制价按照《银川市建设工程质量检测分会工程检测收费指导价（2018版）》下浮40%</w:t>
      </w:r>
      <w:r>
        <w:rPr>
          <w:rFonts w:hint="eastAsia" w:ascii="仿宋_GB2312" w:hAnsi="楷体" w:eastAsia="仿宋_GB2312"/>
          <w:sz w:val="32"/>
          <w:szCs w:val="32"/>
          <w:lang w:eastAsia="zh-CN"/>
        </w:rPr>
        <w:t>为上限</w:t>
      </w:r>
      <w:r>
        <w:rPr>
          <w:rFonts w:hint="eastAsia" w:ascii="仿宋_GB2312" w:hAnsi="楷体" w:eastAsia="仿宋_GB2312"/>
          <w:sz w:val="32"/>
          <w:szCs w:val="32"/>
        </w:rPr>
        <w:t>。</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参加比选的单位应仔细阅读此比选文件的所有内容，并按照比选文件的要求提供参选文件并保证所提供的资料的真实性和有效性，一经发现有虚假行为，将取消其参加比选或成交资格，并自行承担相应的法律责任。</w:t>
      </w:r>
    </w:p>
    <w:p>
      <w:pPr>
        <w:keepNext w:val="0"/>
        <w:keepLines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）报价有效期</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报价有效期，自召开比选工作之日起15个日历天。参选单位参选文件报价有效期少于本比选文件规定的，视为无效报价。</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在特殊情况下招标人于原报价有效期截止之前，可向成交参选单位提出延长报价有效期的要求。这种要求与答复均应采用书面形式（如信件、传真或电报等）。</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）报价文件规范</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1.参加比选的参选单位应按照比选须知的要求准备报价文件1份。</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2.报价文件均需打印胶装，由参选单位法定代表人或其授权委托代理人签字并盖单位公章和骑缝章。</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3.委托授权代理人必须将法定代表人签字并盖章后的“法定代表人授权书”附在参选文件中。</w:t>
      </w:r>
    </w:p>
    <w:p>
      <w:pPr>
        <w:keepNext w:val="0"/>
        <w:keepLines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4.参选文件必须装订成册。</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）参选文件的递交</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参加比选的单位应将其参选文件进行密封，在封面及密封袋上注明比选项目名称、编号及参选人的名称、地址，并加盖单位公章和密封章。</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如果参选文件未按上述要求进行密封和标注，将视为无效参选。</w:t>
      </w:r>
    </w:p>
    <w:p>
      <w:pPr>
        <w:numPr>
          <w:ilvl w:val="0"/>
          <w:numId w:val="0"/>
        </w:numPr>
        <w:snapToGrid w:val="0"/>
        <w:spacing w:line="560" w:lineRule="exact"/>
        <w:ind w:firstLine="320" w:firstLineChars="100"/>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办法：</w:t>
      </w:r>
      <w:r>
        <w:rPr>
          <w:rFonts w:hint="eastAsia" w:ascii="仿宋_GB2312" w:hAnsi="宋体" w:eastAsia="仿宋_GB2312" w:cs="仿宋_GB2312"/>
          <w:color w:val="000000"/>
          <w:kern w:val="0"/>
          <w:sz w:val="32"/>
          <w:szCs w:val="32"/>
          <w:shd w:val="clear" w:color="auto" w:fill="FFFFFF"/>
        </w:rPr>
        <w:t>采用</w:t>
      </w:r>
      <w:r>
        <w:rPr>
          <w:rFonts w:hint="eastAsia" w:ascii="Times New Roman" w:hAnsi="Times New Roman" w:eastAsia="仿宋_GB2312" w:cs="仿宋_GB2312"/>
          <w:b/>
          <w:bCs/>
          <w:color w:val="auto"/>
          <w:sz w:val="32"/>
          <w:szCs w:val="32"/>
        </w:rPr>
        <w:t>合理平均费率接近中选法</w:t>
      </w:r>
      <w:r>
        <w:rPr>
          <w:rFonts w:hint="eastAsia" w:ascii="仿宋_GB2312" w:hAnsi="宋体" w:eastAsia="仿宋_GB2312" w:cs="仿宋_GB2312"/>
          <w:color w:val="000000"/>
          <w:kern w:val="0"/>
          <w:sz w:val="32"/>
          <w:szCs w:val="32"/>
          <w:shd w:val="clear" w:color="auto" w:fill="FFFFFF"/>
        </w:rPr>
        <w:t>的原则，根据参选单位报价，</w:t>
      </w:r>
      <w:r>
        <w:rPr>
          <w:rFonts w:hint="eastAsia" w:ascii="仿宋_GB2312" w:hAnsi="宋体" w:eastAsia="仿宋_GB2312" w:cs="仿宋_GB2312"/>
          <w:color w:val="000000"/>
          <w:kern w:val="0"/>
          <w:sz w:val="32"/>
          <w:szCs w:val="32"/>
          <w:shd w:val="clear" w:color="auto" w:fill="FFFFFF"/>
          <w:lang w:val="en-US" w:eastAsia="zh-CN"/>
        </w:rPr>
        <w:t>计算平均价</w:t>
      </w:r>
      <w:r>
        <w:rPr>
          <w:rFonts w:hint="eastAsia" w:ascii="仿宋_GB2312" w:hAnsi="宋体" w:eastAsia="仿宋_GB2312" w:cs="仿宋_GB2312"/>
          <w:color w:val="000000"/>
          <w:kern w:val="0"/>
          <w:sz w:val="32"/>
          <w:szCs w:val="32"/>
          <w:shd w:val="clear" w:color="auto" w:fill="FFFFFF"/>
        </w:rPr>
        <w:t>，原则上报价</w:t>
      </w:r>
      <w:r>
        <w:rPr>
          <w:rFonts w:hint="eastAsia" w:ascii="仿宋_GB2312" w:hAnsi="宋体" w:eastAsia="仿宋_GB2312" w:cs="仿宋_GB2312"/>
          <w:color w:val="000000"/>
          <w:kern w:val="0"/>
          <w:sz w:val="32"/>
          <w:szCs w:val="32"/>
          <w:shd w:val="clear" w:color="auto" w:fill="FFFFFF"/>
          <w:lang w:val="en-US" w:eastAsia="zh-CN"/>
        </w:rPr>
        <w:t>最接近平均价</w:t>
      </w:r>
      <w:r>
        <w:rPr>
          <w:rFonts w:hint="eastAsia" w:ascii="仿宋_GB2312" w:hAnsi="宋体" w:eastAsia="仿宋_GB2312" w:cs="仿宋_GB2312"/>
          <w:color w:val="000000"/>
          <w:kern w:val="0"/>
          <w:sz w:val="32"/>
          <w:szCs w:val="32"/>
          <w:shd w:val="clear" w:color="auto" w:fill="FFFFFF"/>
        </w:rPr>
        <w:t>的确认为中选单位。</w:t>
      </w:r>
    </w:p>
    <w:p>
      <w:pPr>
        <w:snapToGrid w:val="0"/>
        <w:spacing w:line="560" w:lineRule="exact"/>
        <w:ind w:firstLine="640" w:firstLineChars="200"/>
        <w:rPr>
          <w:rFonts w:hint="eastAsia" w:ascii="仿宋_GB2312" w:eastAsia="仿宋_GB2312"/>
          <w:color w:val="auto"/>
          <w:sz w:val="32"/>
          <w:szCs w:val="32"/>
        </w:rPr>
      </w:pPr>
      <w:r>
        <w:rPr>
          <w:rFonts w:hint="eastAsia" w:ascii="仿宋_GB2312" w:hAnsi="宋体" w:eastAsia="仿宋_GB2312" w:cs="仿宋_GB2312"/>
          <w:color w:val="auto"/>
          <w:kern w:val="0"/>
          <w:sz w:val="32"/>
          <w:szCs w:val="32"/>
          <w:shd w:val="clear" w:color="auto" w:fill="FFFFFF"/>
        </w:rPr>
        <w:t>经过监督单位确认的中选人由</w:t>
      </w:r>
      <w:r>
        <w:rPr>
          <w:rFonts w:hint="eastAsia" w:ascii="仿宋_GB2312" w:hAnsi="宋体" w:eastAsia="仿宋_GB2312" w:cs="仿宋_GB2312"/>
          <w:color w:val="auto"/>
          <w:kern w:val="0"/>
          <w:sz w:val="32"/>
          <w:szCs w:val="32"/>
          <w:shd w:val="clear" w:color="auto" w:fill="FFFFFF"/>
          <w:lang w:eastAsia="zh-CN"/>
        </w:rPr>
        <w:t>建设和交通</w:t>
      </w:r>
      <w:r>
        <w:rPr>
          <w:rFonts w:hint="eastAsia" w:ascii="仿宋_GB2312" w:hAnsi="宋体" w:eastAsia="仿宋_GB2312" w:cs="仿宋_GB2312"/>
          <w:color w:val="auto"/>
          <w:kern w:val="0"/>
          <w:sz w:val="32"/>
          <w:szCs w:val="32"/>
          <w:shd w:val="clear" w:color="auto" w:fill="FFFFFF"/>
        </w:rPr>
        <w:t>局进行公示，公示期为</w:t>
      </w:r>
      <w:r>
        <w:rPr>
          <w:rFonts w:ascii="仿宋_GB2312" w:hAnsi="宋体" w:eastAsia="仿宋_GB2312" w:cs="仿宋_GB2312"/>
          <w:color w:val="auto"/>
          <w:kern w:val="0"/>
          <w:sz w:val="32"/>
          <w:szCs w:val="32"/>
          <w:shd w:val="clear" w:color="auto" w:fill="FFFFFF"/>
        </w:rPr>
        <w:t>3</w:t>
      </w:r>
      <w:r>
        <w:rPr>
          <w:rFonts w:hint="eastAsia" w:ascii="仿宋_GB2312" w:hAnsi="宋体" w:eastAsia="仿宋_GB2312" w:cs="仿宋_GB2312"/>
          <w:color w:val="auto"/>
          <w:kern w:val="0"/>
          <w:sz w:val="32"/>
          <w:szCs w:val="32"/>
          <w:shd w:val="clear" w:color="auto" w:fill="FFFFFF"/>
        </w:rPr>
        <w:t>日历天，公示期后直接签订委托合同。</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）递交参选文件截止时间：</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0</w:t>
      </w:r>
      <w:r>
        <w:rPr>
          <w:rFonts w:hint="eastAsia" w:ascii="仿宋_GB2312" w:hAnsi="仿宋_GB2312" w:eastAsia="仿宋_GB2312" w:cs="仿宋_GB2312"/>
          <w:color w:val="auto"/>
          <w:sz w:val="32"/>
          <w:szCs w:val="32"/>
        </w:rPr>
        <w:t>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）参选单位递交参选文件地点：宁东管委会企业总部大楼4楼</w:t>
      </w:r>
      <w:r>
        <w:rPr>
          <w:rFonts w:hint="eastAsia" w:ascii="仿宋_GB2312" w:hAnsi="仿宋_GB2312" w:eastAsia="仿宋_GB2312" w:cs="仿宋_GB2312"/>
          <w:color w:val="auto"/>
          <w:sz w:val="32"/>
          <w:szCs w:val="32"/>
          <w:lang w:val="en-US" w:eastAsia="zh-CN"/>
        </w:rPr>
        <w:t>3号</w:t>
      </w:r>
      <w:r>
        <w:rPr>
          <w:rFonts w:hint="eastAsia" w:ascii="仿宋_GB2312" w:hAnsi="仿宋_GB2312" w:eastAsia="仿宋_GB2312" w:cs="仿宋_GB2312"/>
          <w:color w:val="auto"/>
          <w:sz w:val="32"/>
          <w:szCs w:val="32"/>
        </w:rPr>
        <w:t>会议室，现场递交由参选单位密封的参选文件。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color="auto" w:fill="FFFFFF"/>
        </w:rPr>
        <w:t>联系人：</w:t>
      </w:r>
      <w:r>
        <w:rPr>
          <w:rFonts w:hint="eastAsia" w:ascii="仿宋_GB2312" w:hAnsi="仿宋_GB2312" w:eastAsia="仿宋_GB2312" w:cs="仿宋_GB2312"/>
          <w:color w:val="auto"/>
          <w:sz w:val="32"/>
          <w:szCs w:val="32"/>
          <w:shd w:val="clear" w:color="auto" w:fill="FFFFFF"/>
          <w:lang w:val="en-US" w:eastAsia="zh-CN"/>
        </w:rPr>
        <w:t>刘帅</w:t>
      </w:r>
      <w:r>
        <w:rPr>
          <w:rFonts w:hint="eastAsia" w:ascii="仿宋_GB2312" w:hAnsi="仿宋_GB2312" w:eastAsia="仿宋_GB2312" w:cs="仿宋_GB2312"/>
          <w:color w:val="auto"/>
          <w:sz w:val="32"/>
          <w:szCs w:val="32"/>
          <w:shd w:val="clear" w:color="auto" w:fill="FFFFFF"/>
        </w:rPr>
        <w:t xml:space="preserve">   0951-5918303</w:t>
      </w:r>
    </w:p>
    <w:p>
      <w:pPr>
        <w:keepNext w:val="0"/>
        <w:keepLines w:val="0"/>
        <w:widowControl/>
        <w:numPr>
          <w:ilvl w:val="0"/>
          <w:numId w:val="0"/>
        </w:numPr>
        <w:kinsoku/>
        <w:wordWrap/>
        <w:overflowPunct/>
        <w:topLinePunct w:val="0"/>
        <w:autoSpaceDE/>
        <w:autoSpaceDN/>
        <w:bidi w:val="0"/>
        <w:adjustRightInd/>
        <w:snapToGrid/>
        <w:spacing w:line="560" w:lineRule="exact"/>
        <w:ind w:right="341" w:rightChars="155"/>
        <w:jc w:val="both"/>
        <w:textAlignment w:val="auto"/>
        <w:rPr>
          <w:rFonts w:hint="eastAsia" w:ascii="仿宋_GB2312" w:eastAsia="仿宋_GB2312"/>
          <w:sz w:val="32"/>
          <w:szCs w:val="32"/>
        </w:rPr>
      </w:pPr>
      <w:bookmarkStart w:id="1" w:name="_GoBack"/>
      <w:bookmarkEnd w:id="1"/>
    </w:p>
    <w:p>
      <w:pPr>
        <w:keepNext w:val="0"/>
        <w:keepLines w:val="0"/>
        <w:widowControl/>
        <w:numPr>
          <w:ilvl w:val="0"/>
          <w:numId w:val="0"/>
        </w:numPr>
        <w:kinsoku/>
        <w:wordWrap/>
        <w:overflowPunct/>
        <w:topLinePunct w:val="0"/>
        <w:autoSpaceDE/>
        <w:autoSpaceDN/>
        <w:bidi w:val="0"/>
        <w:adjustRightInd/>
        <w:snapToGrid/>
        <w:spacing w:line="560" w:lineRule="exact"/>
        <w:ind w:right="341" w:rightChars="155"/>
        <w:jc w:val="both"/>
        <w:textAlignment w:val="auto"/>
        <w:rPr>
          <w:rFonts w:hint="eastAsia" w:ascii="仿宋_GB2312" w:eastAsia="仿宋_GB2312"/>
          <w:sz w:val="32"/>
          <w:szCs w:val="32"/>
        </w:rPr>
      </w:pPr>
    </w:p>
    <w:p>
      <w:pPr>
        <w:keepNext w:val="0"/>
        <w:keepLines w:val="0"/>
        <w:widowControl/>
        <w:numPr>
          <w:ilvl w:val="0"/>
          <w:numId w:val="0"/>
        </w:numPr>
        <w:kinsoku/>
        <w:wordWrap/>
        <w:overflowPunct/>
        <w:topLinePunct w:val="0"/>
        <w:autoSpaceDE/>
        <w:autoSpaceDN/>
        <w:bidi w:val="0"/>
        <w:adjustRightInd/>
        <w:snapToGrid/>
        <w:spacing w:line="560" w:lineRule="exact"/>
        <w:ind w:right="341" w:rightChars="155"/>
        <w:jc w:val="both"/>
        <w:textAlignment w:val="auto"/>
        <w:rPr>
          <w:rFonts w:hint="eastAsia" w:ascii="仿宋_GB2312" w:eastAsia="仿宋_GB2312"/>
          <w:sz w:val="32"/>
          <w:szCs w:val="32"/>
        </w:rPr>
      </w:pPr>
    </w:p>
    <w:p>
      <w:pPr>
        <w:keepNext w:val="0"/>
        <w:keepLines w:val="0"/>
        <w:widowControl/>
        <w:numPr>
          <w:ilvl w:val="0"/>
          <w:numId w:val="0"/>
        </w:numPr>
        <w:kinsoku/>
        <w:wordWrap/>
        <w:overflowPunct/>
        <w:topLinePunct w:val="0"/>
        <w:autoSpaceDE/>
        <w:autoSpaceDN/>
        <w:bidi w:val="0"/>
        <w:adjustRightInd/>
        <w:snapToGrid/>
        <w:spacing w:line="560" w:lineRule="exact"/>
        <w:ind w:right="341" w:rightChars="155"/>
        <w:jc w:val="both"/>
        <w:textAlignment w:val="auto"/>
        <w:rPr>
          <w:rFonts w:hint="eastAsia" w:ascii="仿宋_GB2312" w:eastAsia="仿宋_GB2312"/>
          <w:sz w:val="32"/>
          <w:szCs w:val="32"/>
        </w:rPr>
      </w:pPr>
    </w:p>
    <w:p>
      <w:pPr>
        <w:keepNext w:val="0"/>
        <w:keepLines w:val="0"/>
        <w:widowControl/>
        <w:numPr>
          <w:ilvl w:val="0"/>
          <w:numId w:val="0"/>
        </w:numPr>
        <w:kinsoku/>
        <w:wordWrap/>
        <w:overflowPunct/>
        <w:topLinePunct w:val="0"/>
        <w:autoSpaceDE/>
        <w:autoSpaceDN/>
        <w:bidi w:val="0"/>
        <w:adjustRightInd/>
        <w:snapToGrid/>
        <w:spacing w:line="560" w:lineRule="exact"/>
        <w:ind w:right="341" w:rightChars="155"/>
        <w:jc w:val="both"/>
        <w:textAlignment w:val="auto"/>
        <w:rPr>
          <w:rFonts w:hint="eastAsia" w:ascii="仿宋_GB2312" w:eastAsia="仿宋_GB2312"/>
          <w:sz w:val="32"/>
          <w:szCs w:val="32"/>
        </w:rPr>
      </w:pPr>
    </w:p>
    <w:p>
      <w:pPr>
        <w:pStyle w:val="3"/>
        <w:rPr>
          <w:rFonts w:hint="eastAsia" w:ascii="仿宋_GB2312" w:eastAsia="仿宋_GB2312"/>
          <w:sz w:val="32"/>
          <w:szCs w:val="32"/>
        </w:rPr>
      </w:pPr>
    </w:p>
    <w:p>
      <w:pPr>
        <w:rPr>
          <w:rFonts w:hint="eastAsia"/>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eastAsia="仿宋_GB2312"/>
          <w:b/>
          <w:bCs/>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b/>
          <w:bCs/>
          <w:sz w:val="32"/>
          <w:szCs w:val="32"/>
        </w:rPr>
      </w:pPr>
      <w:r>
        <w:rPr>
          <w:rFonts w:hint="eastAsia" w:ascii="仿宋_GB2312" w:eastAsia="仿宋_GB2312"/>
          <w:b/>
          <w:bCs/>
          <w:sz w:val="32"/>
          <w:szCs w:val="32"/>
        </w:rPr>
        <w:t>附件一：</w:t>
      </w:r>
    </w:p>
    <w:p>
      <w:pPr>
        <w:keepNext w:val="0"/>
        <w:keepLines w:val="0"/>
        <w:pageBreakBefore w:val="0"/>
        <w:widowControl/>
        <w:kinsoku/>
        <w:wordWrap/>
        <w:overflowPunct/>
        <w:topLinePunct w:val="0"/>
        <w:autoSpaceDE/>
        <w:autoSpaceDN/>
        <w:bidi w:val="0"/>
        <w:adjustRightInd/>
        <w:snapToGrid/>
        <w:spacing w:line="560" w:lineRule="exact"/>
        <w:ind w:left="2860" w:firstLine="440" w:firstLineChars="100"/>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报价函格式</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宁东基地管委会</w:t>
      </w:r>
      <w:r>
        <w:rPr>
          <w:rFonts w:hint="eastAsia" w:ascii="仿宋_GB2312" w:hAnsi="仿宋_GB2312" w:eastAsia="仿宋_GB2312" w:cs="仿宋_GB2312"/>
          <w:sz w:val="32"/>
          <w:szCs w:val="32"/>
          <w:lang w:eastAsia="zh-CN"/>
        </w:rPr>
        <w:t>建设和交通</w:t>
      </w:r>
      <w:r>
        <w:rPr>
          <w:rFonts w:hint="eastAsia" w:ascii="仿宋_GB2312" w:hAnsi="仿宋_GB2312" w:eastAsia="仿宋_GB2312" w:cs="仿宋_GB2312"/>
          <w:sz w:val="32"/>
          <w:szCs w:val="32"/>
        </w:rPr>
        <w:t>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一、我单位全面研究了你单位发布的比选文件，决定参加</w:t>
      </w:r>
      <w:r>
        <w:rPr>
          <w:rFonts w:hint="eastAsia" w:ascii="仿宋_GB2312" w:hAnsi="仿宋_GB2312" w:eastAsia="仿宋_GB2312" w:cs="仿宋_GB2312"/>
          <w:sz w:val="32"/>
          <w:szCs w:val="32"/>
          <w:lang w:eastAsia="zh-CN"/>
        </w:rPr>
        <w:t>你单位</w:t>
      </w:r>
      <w:r>
        <w:rPr>
          <w:rFonts w:hint="eastAsia" w:ascii="仿宋_GB2312" w:hAnsi="仿宋_GB2312" w:eastAsia="仿宋_GB2312" w:cs="仿宋_GB2312"/>
          <w:sz w:val="32"/>
          <w:szCs w:val="32"/>
        </w:rPr>
        <w:t>组织的（项目名称）比选。我方授权（姓名、职务）代表我方（参选单位的名称）全权处理本项目比选的有关事宜。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二、一旦我方中选，我方将严格履行协议书、合同及比选文件规定的责任和义务。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三、一旦我方中选，将严格履行合同规定的责任和义务，保证于合同签字生效后按合同要求完成委托内容。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我方愿意提供贵局可能另外要求的、与报价有关的文件资料，并保证我方已提供和将要提供的文件资料是真实、准确、完整的。若比选过程中查有虚假，同意作废参选文件，若中选之后查有虚假，同意被废除中选资格。</w:t>
      </w:r>
    </w:p>
    <w:p>
      <w:pPr>
        <w:pStyle w:val="2"/>
      </w:pP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hint="default"/>
          <w:lang w:val="en-US" w:eastAsia="zh-CN"/>
        </w:rPr>
      </w:pPr>
      <w:r>
        <w:rPr>
          <w:rFonts w:hint="eastAsia" w:ascii="仿宋_GB2312" w:hAnsi="仿宋_GB2312" w:eastAsia="仿宋_GB2312" w:cs="仿宋_GB2312"/>
          <w:sz w:val="32"/>
          <w:szCs w:val="32"/>
        </w:rPr>
        <w:t>本次我方参选</w:t>
      </w:r>
      <w:r>
        <w:rPr>
          <w:rFonts w:hint="eastAsia" w:eastAsia="仿宋_GB2312"/>
          <w:sz w:val="32"/>
          <w:szCs w:val="32"/>
        </w:rPr>
        <w:t>报价为：</w:t>
      </w:r>
      <w:r>
        <w:rPr>
          <w:rFonts w:eastAsia="仿宋_GB2312"/>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参选单位名称（盖章）：</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参选单位授权代理人姓名或法定代表人（签字）：</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联系电话：</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号：</w:t>
      </w:r>
    </w:p>
    <w:p>
      <w:pPr>
        <w:pStyle w:val="3"/>
        <w:keepNext w:val="0"/>
        <w:keepLines w:val="0"/>
        <w:pageBreakBefore w:val="0"/>
        <w:widowControl/>
        <w:kinsoku/>
        <w:wordWrap/>
        <w:overflowPunct/>
        <w:topLinePunct w:val="0"/>
        <w:autoSpaceDE/>
        <w:autoSpaceDN/>
        <w:bidi w:val="0"/>
        <w:adjustRightInd/>
        <w:snapToGrid/>
        <w:spacing w:line="560" w:lineRule="exact"/>
        <w:textAlignment w:val="auto"/>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b/>
          <w:bCs/>
          <w:sz w:val="32"/>
          <w:szCs w:val="32"/>
        </w:rPr>
      </w:pPr>
      <w:r>
        <w:rPr>
          <w:rFonts w:hint="eastAsia" w:ascii="仿宋_GB2312" w:eastAsia="仿宋_GB2312"/>
          <w:b/>
          <w:bCs/>
          <w:sz w:val="32"/>
          <w:szCs w:val="32"/>
        </w:rPr>
        <w:t>附件二：</w:t>
      </w:r>
    </w:p>
    <w:p>
      <w:pPr>
        <w:keepNext w:val="0"/>
        <w:keepLines w:val="0"/>
        <w:pageBreakBefore w:val="0"/>
        <w:widowControl/>
        <w:kinsoku/>
        <w:wordWrap/>
        <w:overflowPunct/>
        <w:topLinePunct w:val="0"/>
        <w:autoSpaceDE/>
        <w:autoSpaceDN/>
        <w:bidi w:val="0"/>
        <w:adjustRightInd/>
        <w:snapToGrid/>
        <w:spacing w:line="560" w:lineRule="exact"/>
        <w:ind w:firstLine="2640" w:firstLineChars="600"/>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法定代表人授权书 </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宁东基地管委会</w:t>
      </w:r>
      <w:r>
        <w:rPr>
          <w:rFonts w:hint="eastAsia" w:ascii="仿宋_GB2312" w:hAnsi="仿宋_GB2312" w:eastAsia="仿宋_GB2312" w:cs="仿宋_GB2312"/>
          <w:sz w:val="32"/>
          <w:szCs w:val="32"/>
          <w:lang w:eastAsia="zh-CN"/>
        </w:rPr>
        <w:t>建设和交通</w:t>
      </w:r>
      <w:r>
        <w:rPr>
          <w:rFonts w:hint="eastAsia" w:ascii="仿宋_GB2312" w:hAnsi="仿宋_GB2312" w:eastAsia="仿宋_GB2312" w:cs="仿宋_GB2312"/>
          <w:sz w:val="32"/>
          <w:szCs w:val="32"/>
        </w:rPr>
        <w:t>局：</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本人系（参选人名称）的法定代表人，现委托我公司XX（其在本公司的职务是：XXX， 联系电话： XXXXXXXXXXX，手机：XXXXXXXXXXX，传真：/  ，身份证号： XXXXXXXXXXX）为我方代理人，代表我公司全权处理（项目名称）比选的一切事项，若中</w:t>
      </w:r>
      <w:r>
        <w:rPr>
          <w:rFonts w:hint="eastAsia" w:eastAsia="仿宋_GB2312"/>
          <w:sz w:val="32"/>
          <w:szCs w:val="32"/>
        </w:rPr>
        <w:t>选</w:t>
      </w:r>
      <w:r>
        <w:rPr>
          <w:rFonts w:hint="eastAsia" w:ascii="仿宋_GB2312" w:hAnsi="仿宋_GB2312" w:eastAsia="仿宋_GB2312" w:cs="仿宋_GB2312"/>
          <w:sz w:val="32"/>
          <w:szCs w:val="32"/>
        </w:rPr>
        <w:t>则全权代表本公司签订合同，并负责处理合同履行等事宜。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本委托书有效期：自 XXXX年XX月XX日起至 XXXX年XX月XX日止。代理人无转委托权。</w:t>
      </w:r>
    </w:p>
    <w:p>
      <w:pPr>
        <w:keepNext w:val="0"/>
        <w:keepLines w:val="0"/>
        <w:pageBreakBefore w:val="0"/>
        <w:widowControl/>
        <w:kinsoku/>
        <w:wordWrap/>
        <w:overflowPunct/>
        <w:topLinePunct w:val="0"/>
        <w:autoSpaceDE/>
        <w:autoSpaceDN/>
        <w:bidi w:val="0"/>
        <w:adjustRightInd/>
        <w:snapToGrid/>
        <w:spacing w:line="560" w:lineRule="exact"/>
        <w:ind w:left="98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keepNext w:val="0"/>
        <w:keepLines w:val="0"/>
        <w:pageBreakBefore w:val="0"/>
        <w:widowControl/>
        <w:kinsoku/>
        <w:wordWrap/>
        <w:overflowPunct/>
        <w:topLinePunct w:val="0"/>
        <w:autoSpaceDE/>
        <w:autoSpaceDN/>
        <w:bidi w:val="0"/>
        <w:adjustRightInd/>
        <w:snapToGrid/>
        <w:spacing w:line="560" w:lineRule="exact"/>
        <w:ind w:left="980"/>
        <w:textAlignment w:val="auto"/>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left="1001"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法定代表人签字盖章：</w:t>
      </w:r>
    </w:p>
    <w:p>
      <w:pPr>
        <w:keepNext w:val="0"/>
        <w:keepLines w:val="0"/>
        <w:pageBreakBefore w:val="0"/>
        <w:widowControl/>
        <w:kinsoku/>
        <w:wordWrap/>
        <w:overflowPunct/>
        <w:topLinePunct w:val="0"/>
        <w:autoSpaceDE/>
        <w:autoSpaceDN/>
        <w:bidi w:val="0"/>
        <w:adjustRightInd/>
        <w:snapToGrid/>
        <w:spacing w:line="560" w:lineRule="exact"/>
        <w:ind w:left="1001"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kinsoku/>
        <w:wordWrap/>
        <w:overflowPunct/>
        <w:topLinePunct w:val="0"/>
        <w:autoSpaceDE/>
        <w:autoSpaceDN/>
        <w:bidi w:val="0"/>
        <w:adjustRightInd/>
        <w:snapToGrid/>
        <w:spacing w:line="560" w:lineRule="exact"/>
        <w:ind w:left="1001"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代理人被授权人签字盖章：</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1001"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1001" w:leftChars="455" w:firstLine="2560" w:firstLineChars="8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日期：        </w:t>
      </w:r>
    </w:p>
    <w:sectPr>
      <w:footerReference r:id="rId3" w:type="default"/>
      <w:type w:val="continuous"/>
      <w:pgSz w:w="11907" w:h="16840"/>
      <w:pgMar w:top="2098" w:right="1474" w:bottom="1985" w:left="1588" w:header="851" w:footer="1418" w:gutter="0"/>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8612279"/>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E5FAD5"/>
    <w:multiLevelType w:val="singleLevel"/>
    <w:tmpl w:val="D4E5FAD5"/>
    <w:lvl w:ilvl="0" w:tentative="0">
      <w:start w:val="1"/>
      <w:numFmt w:val="chineseCounting"/>
      <w:suff w:val="nothing"/>
      <w:lvlText w:val="（%1）"/>
      <w:lvlJc w:val="left"/>
      <w:rPr>
        <w:rFonts w:hint="eastAsia"/>
      </w:rPr>
    </w:lvl>
  </w:abstractNum>
  <w:abstractNum w:abstractNumId="1">
    <w:nsid w:val="305858C2"/>
    <w:multiLevelType w:val="singleLevel"/>
    <w:tmpl w:val="305858C2"/>
    <w:lvl w:ilvl="0" w:tentative="0">
      <w:start w:val="1"/>
      <w:numFmt w:val="chineseCounting"/>
      <w:suff w:val="nothing"/>
      <w:lvlText w:val="%1、"/>
      <w:lvlJc w:val="left"/>
      <w:pPr>
        <w:ind w:left="64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revisionView w:markup="0"/>
  <w:documentProtection w:enforcement="0"/>
  <w:defaultTabStop w:val="420"/>
  <w:drawingGridHorizontalSpacing w:val="1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OGQyYWNlNDE0NGMxY2ExNDJjMjY0ODhhMTk0MWUifQ=="/>
  </w:docVars>
  <w:rsids>
    <w:rsidRoot w:val="003E06BB"/>
    <w:rsid w:val="00001367"/>
    <w:rsid w:val="0000552A"/>
    <w:rsid w:val="00011CAF"/>
    <w:rsid w:val="00015C2B"/>
    <w:rsid w:val="000227B2"/>
    <w:rsid w:val="0004314A"/>
    <w:rsid w:val="00043E33"/>
    <w:rsid w:val="00055C05"/>
    <w:rsid w:val="00071831"/>
    <w:rsid w:val="00096AD0"/>
    <w:rsid w:val="000A701A"/>
    <w:rsid w:val="000A7A12"/>
    <w:rsid w:val="000C6980"/>
    <w:rsid w:val="000F1DED"/>
    <w:rsid w:val="00106764"/>
    <w:rsid w:val="001075D7"/>
    <w:rsid w:val="001133CB"/>
    <w:rsid w:val="00114714"/>
    <w:rsid w:val="0012751E"/>
    <w:rsid w:val="00136FCC"/>
    <w:rsid w:val="00137865"/>
    <w:rsid w:val="0014254F"/>
    <w:rsid w:val="0017019F"/>
    <w:rsid w:val="001A434A"/>
    <w:rsid w:val="001A4F3B"/>
    <w:rsid w:val="001C600B"/>
    <w:rsid w:val="001D1C73"/>
    <w:rsid w:val="00244B4B"/>
    <w:rsid w:val="0028703B"/>
    <w:rsid w:val="0029153E"/>
    <w:rsid w:val="00291957"/>
    <w:rsid w:val="002B18B0"/>
    <w:rsid w:val="002B4A62"/>
    <w:rsid w:val="002E7493"/>
    <w:rsid w:val="002E7941"/>
    <w:rsid w:val="002F096F"/>
    <w:rsid w:val="00300B4F"/>
    <w:rsid w:val="00305B68"/>
    <w:rsid w:val="00314062"/>
    <w:rsid w:val="00321B6A"/>
    <w:rsid w:val="0036372D"/>
    <w:rsid w:val="003671D7"/>
    <w:rsid w:val="003748BA"/>
    <w:rsid w:val="003941BD"/>
    <w:rsid w:val="003B3427"/>
    <w:rsid w:val="003B6858"/>
    <w:rsid w:val="003D4226"/>
    <w:rsid w:val="003E06BB"/>
    <w:rsid w:val="003F22D8"/>
    <w:rsid w:val="00407B26"/>
    <w:rsid w:val="00433999"/>
    <w:rsid w:val="004525BF"/>
    <w:rsid w:val="004545B3"/>
    <w:rsid w:val="00456AA0"/>
    <w:rsid w:val="00463844"/>
    <w:rsid w:val="004661AF"/>
    <w:rsid w:val="0046638A"/>
    <w:rsid w:val="00466E75"/>
    <w:rsid w:val="00472CEA"/>
    <w:rsid w:val="00474FD4"/>
    <w:rsid w:val="0048120D"/>
    <w:rsid w:val="0049064F"/>
    <w:rsid w:val="004A4FD5"/>
    <w:rsid w:val="004B3312"/>
    <w:rsid w:val="004D012D"/>
    <w:rsid w:val="004D6C88"/>
    <w:rsid w:val="005123D4"/>
    <w:rsid w:val="0057114F"/>
    <w:rsid w:val="005822D6"/>
    <w:rsid w:val="005A2E5B"/>
    <w:rsid w:val="005A3ABD"/>
    <w:rsid w:val="005A56A9"/>
    <w:rsid w:val="005C15C5"/>
    <w:rsid w:val="005C1CBD"/>
    <w:rsid w:val="005C6768"/>
    <w:rsid w:val="005E2EF8"/>
    <w:rsid w:val="005F300C"/>
    <w:rsid w:val="005F3081"/>
    <w:rsid w:val="006001C3"/>
    <w:rsid w:val="00611172"/>
    <w:rsid w:val="00612172"/>
    <w:rsid w:val="00614FA5"/>
    <w:rsid w:val="00645D1C"/>
    <w:rsid w:val="00650EC1"/>
    <w:rsid w:val="00652780"/>
    <w:rsid w:val="006541CF"/>
    <w:rsid w:val="00680983"/>
    <w:rsid w:val="00694D4A"/>
    <w:rsid w:val="006A5139"/>
    <w:rsid w:val="006B01D8"/>
    <w:rsid w:val="006B600C"/>
    <w:rsid w:val="006E1BC5"/>
    <w:rsid w:val="006E6C2D"/>
    <w:rsid w:val="006F3B03"/>
    <w:rsid w:val="006F7153"/>
    <w:rsid w:val="00705024"/>
    <w:rsid w:val="00706BD2"/>
    <w:rsid w:val="00724EB8"/>
    <w:rsid w:val="0073054A"/>
    <w:rsid w:val="007321FF"/>
    <w:rsid w:val="00732DA2"/>
    <w:rsid w:val="007460C0"/>
    <w:rsid w:val="0075708E"/>
    <w:rsid w:val="00764F12"/>
    <w:rsid w:val="00765540"/>
    <w:rsid w:val="00766137"/>
    <w:rsid w:val="00780254"/>
    <w:rsid w:val="00794778"/>
    <w:rsid w:val="007C10F9"/>
    <w:rsid w:val="007D0671"/>
    <w:rsid w:val="007E2518"/>
    <w:rsid w:val="007F31DE"/>
    <w:rsid w:val="007F5282"/>
    <w:rsid w:val="008073EE"/>
    <w:rsid w:val="008112BA"/>
    <w:rsid w:val="00821820"/>
    <w:rsid w:val="00821831"/>
    <w:rsid w:val="008456B1"/>
    <w:rsid w:val="00861DBF"/>
    <w:rsid w:val="00865DEB"/>
    <w:rsid w:val="00865EF1"/>
    <w:rsid w:val="00870FAC"/>
    <w:rsid w:val="008B70F5"/>
    <w:rsid w:val="008D0724"/>
    <w:rsid w:val="008E7FDE"/>
    <w:rsid w:val="00906B68"/>
    <w:rsid w:val="00906E1C"/>
    <w:rsid w:val="00916C12"/>
    <w:rsid w:val="009217F5"/>
    <w:rsid w:val="009416C1"/>
    <w:rsid w:val="00951012"/>
    <w:rsid w:val="00990B2A"/>
    <w:rsid w:val="00993CC6"/>
    <w:rsid w:val="009A4197"/>
    <w:rsid w:val="009A7C16"/>
    <w:rsid w:val="009B4D66"/>
    <w:rsid w:val="009C18D5"/>
    <w:rsid w:val="009C4F32"/>
    <w:rsid w:val="009D6DD0"/>
    <w:rsid w:val="00A00C22"/>
    <w:rsid w:val="00A27210"/>
    <w:rsid w:val="00A5708B"/>
    <w:rsid w:val="00A6726E"/>
    <w:rsid w:val="00A90A6F"/>
    <w:rsid w:val="00A944B4"/>
    <w:rsid w:val="00A979C8"/>
    <w:rsid w:val="00AB6FDF"/>
    <w:rsid w:val="00AE068A"/>
    <w:rsid w:val="00AF5303"/>
    <w:rsid w:val="00B05F3C"/>
    <w:rsid w:val="00B075FC"/>
    <w:rsid w:val="00B1183C"/>
    <w:rsid w:val="00B50E00"/>
    <w:rsid w:val="00B664B5"/>
    <w:rsid w:val="00B74CCD"/>
    <w:rsid w:val="00B77DAD"/>
    <w:rsid w:val="00B841B8"/>
    <w:rsid w:val="00B96237"/>
    <w:rsid w:val="00BA3DF7"/>
    <w:rsid w:val="00BE03FC"/>
    <w:rsid w:val="00BF3E38"/>
    <w:rsid w:val="00BF58C4"/>
    <w:rsid w:val="00C37E64"/>
    <w:rsid w:val="00C433CC"/>
    <w:rsid w:val="00C677B0"/>
    <w:rsid w:val="00C705EE"/>
    <w:rsid w:val="00C7490F"/>
    <w:rsid w:val="00C840E4"/>
    <w:rsid w:val="00CB788D"/>
    <w:rsid w:val="00CC1E0D"/>
    <w:rsid w:val="00CE7E19"/>
    <w:rsid w:val="00CF04B1"/>
    <w:rsid w:val="00D051A8"/>
    <w:rsid w:val="00D20481"/>
    <w:rsid w:val="00D35530"/>
    <w:rsid w:val="00D45740"/>
    <w:rsid w:val="00D45892"/>
    <w:rsid w:val="00D45939"/>
    <w:rsid w:val="00D46E12"/>
    <w:rsid w:val="00D50A5B"/>
    <w:rsid w:val="00D74013"/>
    <w:rsid w:val="00D8200E"/>
    <w:rsid w:val="00D93A04"/>
    <w:rsid w:val="00DB2229"/>
    <w:rsid w:val="00DC0872"/>
    <w:rsid w:val="00DC257F"/>
    <w:rsid w:val="00DE40FF"/>
    <w:rsid w:val="00DE4D79"/>
    <w:rsid w:val="00DF0599"/>
    <w:rsid w:val="00E05688"/>
    <w:rsid w:val="00E07E74"/>
    <w:rsid w:val="00E31992"/>
    <w:rsid w:val="00E74010"/>
    <w:rsid w:val="00E86842"/>
    <w:rsid w:val="00E906B3"/>
    <w:rsid w:val="00E91383"/>
    <w:rsid w:val="00E93308"/>
    <w:rsid w:val="00E979A6"/>
    <w:rsid w:val="00EB0688"/>
    <w:rsid w:val="00EB1CDD"/>
    <w:rsid w:val="00EB23EE"/>
    <w:rsid w:val="00EB58E0"/>
    <w:rsid w:val="00ED0AB9"/>
    <w:rsid w:val="00ED4AE6"/>
    <w:rsid w:val="00EF15AB"/>
    <w:rsid w:val="00EF4057"/>
    <w:rsid w:val="00F2034D"/>
    <w:rsid w:val="00F2331C"/>
    <w:rsid w:val="00F617A7"/>
    <w:rsid w:val="00F675DC"/>
    <w:rsid w:val="00F7238C"/>
    <w:rsid w:val="00F854F7"/>
    <w:rsid w:val="00F86F03"/>
    <w:rsid w:val="00FA27FE"/>
    <w:rsid w:val="00FA3913"/>
    <w:rsid w:val="00FC6008"/>
    <w:rsid w:val="00FF10EB"/>
    <w:rsid w:val="00FF4BE0"/>
    <w:rsid w:val="01327049"/>
    <w:rsid w:val="01E5071E"/>
    <w:rsid w:val="02202C6D"/>
    <w:rsid w:val="032A41E8"/>
    <w:rsid w:val="03432703"/>
    <w:rsid w:val="03E4194B"/>
    <w:rsid w:val="041E4F7C"/>
    <w:rsid w:val="04FE4022"/>
    <w:rsid w:val="052061D0"/>
    <w:rsid w:val="05BE425F"/>
    <w:rsid w:val="05E51B6A"/>
    <w:rsid w:val="061B78FF"/>
    <w:rsid w:val="061E6CCB"/>
    <w:rsid w:val="06947008"/>
    <w:rsid w:val="06D411E8"/>
    <w:rsid w:val="070550A8"/>
    <w:rsid w:val="073B709D"/>
    <w:rsid w:val="073D0B8F"/>
    <w:rsid w:val="079F31D6"/>
    <w:rsid w:val="08126A6C"/>
    <w:rsid w:val="08205DFE"/>
    <w:rsid w:val="08287CD4"/>
    <w:rsid w:val="088C7351"/>
    <w:rsid w:val="089F06F6"/>
    <w:rsid w:val="08DF51D1"/>
    <w:rsid w:val="092710E1"/>
    <w:rsid w:val="09656253"/>
    <w:rsid w:val="0A0C6C77"/>
    <w:rsid w:val="0A302194"/>
    <w:rsid w:val="0A970E81"/>
    <w:rsid w:val="0B3E7750"/>
    <w:rsid w:val="0BF05532"/>
    <w:rsid w:val="0C0D5871"/>
    <w:rsid w:val="0C250121"/>
    <w:rsid w:val="0CB03643"/>
    <w:rsid w:val="0D137A12"/>
    <w:rsid w:val="0E1F72AF"/>
    <w:rsid w:val="0EEF6B30"/>
    <w:rsid w:val="0F865683"/>
    <w:rsid w:val="0FDE0FA1"/>
    <w:rsid w:val="11464607"/>
    <w:rsid w:val="117D3BB8"/>
    <w:rsid w:val="12BC63D9"/>
    <w:rsid w:val="12D252A0"/>
    <w:rsid w:val="13472F16"/>
    <w:rsid w:val="13C464D2"/>
    <w:rsid w:val="13E16082"/>
    <w:rsid w:val="148E1D17"/>
    <w:rsid w:val="14A468A5"/>
    <w:rsid w:val="14C67F76"/>
    <w:rsid w:val="15733337"/>
    <w:rsid w:val="159C7B8A"/>
    <w:rsid w:val="15A814E7"/>
    <w:rsid w:val="15CB127B"/>
    <w:rsid w:val="15D010D2"/>
    <w:rsid w:val="1625352A"/>
    <w:rsid w:val="16867D91"/>
    <w:rsid w:val="16BD678A"/>
    <w:rsid w:val="16D32075"/>
    <w:rsid w:val="16F46492"/>
    <w:rsid w:val="17385914"/>
    <w:rsid w:val="17A6073F"/>
    <w:rsid w:val="18EF1A29"/>
    <w:rsid w:val="19381E83"/>
    <w:rsid w:val="197D1545"/>
    <w:rsid w:val="19DE0C1F"/>
    <w:rsid w:val="1A293D5B"/>
    <w:rsid w:val="1A842E6E"/>
    <w:rsid w:val="1A852AD0"/>
    <w:rsid w:val="1A8E7440"/>
    <w:rsid w:val="1BEC3A9A"/>
    <w:rsid w:val="1C2D1AAB"/>
    <w:rsid w:val="1D582B69"/>
    <w:rsid w:val="1DE413C2"/>
    <w:rsid w:val="1E072B3B"/>
    <w:rsid w:val="1E505AD8"/>
    <w:rsid w:val="1EF80286"/>
    <w:rsid w:val="1F524EE2"/>
    <w:rsid w:val="1FAD443D"/>
    <w:rsid w:val="1FF3751C"/>
    <w:rsid w:val="20664D12"/>
    <w:rsid w:val="20874B3B"/>
    <w:rsid w:val="20B2265D"/>
    <w:rsid w:val="216224EB"/>
    <w:rsid w:val="218E493C"/>
    <w:rsid w:val="22721156"/>
    <w:rsid w:val="227A0A26"/>
    <w:rsid w:val="23207693"/>
    <w:rsid w:val="232A1A42"/>
    <w:rsid w:val="23C35A3A"/>
    <w:rsid w:val="23DE29F5"/>
    <w:rsid w:val="24310093"/>
    <w:rsid w:val="2482122E"/>
    <w:rsid w:val="248523CB"/>
    <w:rsid w:val="25986319"/>
    <w:rsid w:val="26935608"/>
    <w:rsid w:val="26BC1BE5"/>
    <w:rsid w:val="26FD2A6B"/>
    <w:rsid w:val="2708601E"/>
    <w:rsid w:val="27CC018F"/>
    <w:rsid w:val="27CF3BD1"/>
    <w:rsid w:val="27FA2C8A"/>
    <w:rsid w:val="28055869"/>
    <w:rsid w:val="286068CE"/>
    <w:rsid w:val="287C0040"/>
    <w:rsid w:val="28D6387B"/>
    <w:rsid w:val="28EE2D36"/>
    <w:rsid w:val="28FE3BF6"/>
    <w:rsid w:val="296E5A85"/>
    <w:rsid w:val="2A9107AE"/>
    <w:rsid w:val="2ACC252C"/>
    <w:rsid w:val="2B882F2F"/>
    <w:rsid w:val="2C116A65"/>
    <w:rsid w:val="2CF535F2"/>
    <w:rsid w:val="2D564478"/>
    <w:rsid w:val="2D597913"/>
    <w:rsid w:val="2DBA3144"/>
    <w:rsid w:val="2DE01905"/>
    <w:rsid w:val="2E907501"/>
    <w:rsid w:val="2EAC4F6F"/>
    <w:rsid w:val="2F135DE7"/>
    <w:rsid w:val="2F920A4E"/>
    <w:rsid w:val="2FA00E59"/>
    <w:rsid w:val="30C46763"/>
    <w:rsid w:val="314346A5"/>
    <w:rsid w:val="317100D2"/>
    <w:rsid w:val="32234C5A"/>
    <w:rsid w:val="32255DF6"/>
    <w:rsid w:val="328B58C3"/>
    <w:rsid w:val="33E71085"/>
    <w:rsid w:val="342E36BA"/>
    <w:rsid w:val="34DA3DBC"/>
    <w:rsid w:val="35222B15"/>
    <w:rsid w:val="355079E8"/>
    <w:rsid w:val="356C040D"/>
    <w:rsid w:val="357054D4"/>
    <w:rsid w:val="36810A2C"/>
    <w:rsid w:val="36A37256"/>
    <w:rsid w:val="36EB6B46"/>
    <w:rsid w:val="37297E7A"/>
    <w:rsid w:val="376022EB"/>
    <w:rsid w:val="377055A3"/>
    <w:rsid w:val="37CF69FF"/>
    <w:rsid w:val="37FC4840"/>
    <w:rsid w:val="38A96FCB"/>
    <w:rsid w:val="392400CE"/>
    <w:rsid w:val="392F1AC1"/>
    <w:rsid w:val="393A42B7"/>
    <w:rsid w:val="397C0885"/>
    <w:rsid w:val="39D47F97"/>
    <w:rsid w:val="3B4F6605"/>
    <w:rsid w:val="3BE87B1B"/>
    <w:rsid w:val="3C8C44AF"/>
    <w:rsid w:val="3C9A73B9"/>
    <w:rsid w:val="3CD0262B"/>
    <w:rsid w:val="3CE755EB"/>
    <w:rsid w:val="3D652B2F"/>
    <w:rsid w:val="3E5D1235"/>
    <w:rsid w:val="3E8F4CEC"/>
    <w:rsid w:val="3EF22845"/>
    <w:rsid w:val="3F7E4A00"/>
    <w:rsid w:val="40397980"/>
    <w:rsid w:val="40724B0E"/>
    <w:rsid w:val="40FB0C8F"/>
    <w:rsid w:val="41161D3E"/>
    <w:rsid w:val="41701751"/>
    <w:rsid w:val="41CF7CAB"/>
    <w:rsid w:val="42AE296E"/>
    <w:rsid w:val="436912C7"/>
    <w:rsid w:val="43715955"/>
    <w:rsid w:val="43A31931"/>
    <w:rsid w:val="442B2E08"/>
    <w:rsid w:val="44326B9B"/>
    <w:rsid w:val="4466390B"/>
    <w:rsid w:val="44A522F7"/>
    <w:rsid w:val="44C45C8B"/>
    <w:rsid w:val="45000F46"/>
    <w:rsid w:val="45456211"/>
    <w:rsid w:val="45496D96"/>
    <w:rsid w:val="45670639"/>
    <w:rsid w:val="47730774"/>
    <w:rsid w:val="47C06C11"/>
    <w:rsid w:val="47E148DF"/>
    <w:rsid w:val="480F5E94"/>
    <w:rsid w:val="482A7125"/>
    <w:rsid w:val="48925CB7"/>
    <w:rsid w:val="48C66DD3"/>
    <w:rsid w:val="48DD3AC1"/>
    <w:rsid w:val="49D83575"/>
    <w:rsid w:val="4A1245DF"/>
    <w:rsid w:val="4A340E6A"/>
    <w:rsid w:val="4A706E32"/>
    <w:rsid w:val="4A9B7886"/>
    <w:rsid w:val="4B602543"/>
    <w:rsid w:val="4B67120C"/>
    <w:rsid w:val="4B8364E0"/>
    <w:rsid w:val="4C210E72"/>
    <w:rsid w:val="4D523E94"/>
    <w:rsid w:val="4DE77262"/>
    <w:rsid w:val="4DF14FED"/>
    <w:rsid w:val="4E8A501F"/>
    <w:rsid w:val="4EF05250"/>
    <w:rsid w:val="4F023050"/>
    <w:rsid w:val="4F3211D8"/>
    <w:rsid w:val="4FA655BD"/>
    <w:rsid w:val="50010D38"/>
    <w:rsid w:val="506E7B6C"/>
    <w:rsid w:val="506F65DA"/>
    <w:rsid w:val="50E20892"/>
    <w:rsid w:val="513E7ED0"/>
    <w:rsid w:val="51727A41"/>
    <w:rsid w:val="5180078F"/>
    <w:rsid w:val="52E26122"/>
    <w:rsid w:val="53463F2B"/>
    <w:rsid w:val="536813C5"/>
    <w:rsid w:val="53C10923"/>
    <w:rsid w:val="552538B1"/>
    <w:rsid w:val="55AB5894"/>
    <w:rsid w:val="5685223F"/>
    <w:rsid w:val="57DE58EC"/>
    <w:rsid w:val="57E70B78"/>
    <w:rsid w:val="582D366E"/>
    <w:rsid w:val="59294AF0"/>
    <w:rsid w:val="59C329EA"/>
    <w:rsid w:val="59C67551"/>
    <w:rsid w:val="5AA26BEE"/>
    <w:rsid w:val="5BC83DFE"/>
    <w:rsid w:val="5C6778A1"/>
    <w:rsid w:val="5C685613"/>
    <w:rsid w:val="5DC07775"/>
    <w:rsid w:val="5DCC76BB"/>
    <w:rsid w:val="5EF03065"/>
    <w:rsid w:val="5FE506D4"/>
    <w:rsid w:val="60E17E3D"/>
    <w:rsid w:val="60F14516"/>
    <w:rsid w:val="60F34C3D"/>
    <w:rsid w:val="61831753"/>
    <w:rsid w:val="62BF358F"/>
    <w:rsid w:val="632B41FA"/>
    <w:rsid w:val="63C374C5"/>
    <w:rsid w:val="63E903AA"/>
    <w:rsid w:val="644C4233"/>
    <w:rsid w:val="64710EE8"/>
    <w:rsid w:val="647A449E"/>
    <w:rsid w:val="651D6DF4"/>
    <w:rsid w:val="65263DAD"/>
    <w:rsid w:val="65523C05"/>
    <w:rsid w:val="65B10C75"/>
    <w:rsid w:val="66D00CC3"/>
    <w:rsid w:val="671024E2"/>
    <w:rsid w:val="671B2E6A"/>
    <w:rsid w:val="68563F08"/>
    <w:rsid w:val="693257B0"/>
    <w:rsid w:val="694A2C12"/>
    <w:rsid w:val="69A61A9D"/>
    <w:rsid w:val="6A086CAB"/>
    <w:rsid w:val="6A4432C9"/>
    <w:rsid w:val="6BCD02B3"/>
    <w:rsid w:val="6C036D03"/>
    <w:rsid w:val="6C053416"/>
    <w:rsid w:val="6C4C153B"/>
    <w:rsid w:val="6D5F3F09"/>
    <w:rsid w:val="6DEF75F0"/>
    <w:rsid w:val="6E4A3FE5"/>
    <w:rsid w:val="6E4D3F4D"/>
    <w:rsid w:val="6FD60276"/>
    <w:rsid w:val="6FF60E9E"/>
    <w:rsid w:val="70084C40"/>
    <w:rsid w:val="70102B15"/>
    <w:rsid w:val="703E226E"/>
    <w:rsid w:val="71425A01"/>
    <w:rsid w:val="7180377F"/>
    <w:rsid w:val="71F60A76"/>
    <w:rsid w:val="734F59A5"/>
    <w:rsid w:val="73607BDE"/>
    <w:rsid w:val="757679A4"/>
    <w:rsid w:val="759521B5"/>
    <w:rsid w:val="759748F0"/>
    <w:rsid w:val="75E77450"/>
    <w:rsid w:val="77361C9E"/>
    <w:rsid w:val="77620531"/>
    <w:rsid w:val="77E25360"/>
    <w:rsid w:val="790E2B8B"/>
    <w:rsid w:val="7A1F5AAB"/>
    <w:rsid w:val="7A535C8C"/>
    <w:rsid w:val="7B846583"/>
    <w:rsid w:val="7BD42F54"/>
    <w:rsid w:val="7BDB1DAD"/>
    <w:rsid w:val="7C1E0DED"/>
    <w:rsid w:val="7C855CB7"/>
    <w:rsid w:val="7DA50EAC"/>
    <w:rsid w:val="7DC32E05"/>
    <w:rsid w:val="7F0A151D"/>
    <w:rsid w:val="7FF76A81"/>
    <w:rsid w:val="BEBF25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2"/>
      <w:szCs w:val="22"/>
      <w:lang w:val="en-US" w:eastAsia="zh-CN" w:bidi="ar-SA"/>
    </w:rPr>
  </w:style>
  <w:style w:type="paragraph" w:styleId="4">
    <w:name w:val="heading 1"/>
    <w:basedOn w:val="1"/>
    <w:next w:val="1"/>
    <w:link w:val="13"/>
    <w:qFormat/>
    <w:uiPriority w:val="0"/>
    <w:pPr>
      <w:keepNext/>
      <w:keepLines/>
      <w:widowControl w:val="0"/>
      <w:spacing w:before="340" w:after="330" w:line="578" w:lineRule="auto"/>
      <w:jc w:val="both"/>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rPr>
      <w:rFonts w:ascii="Arial" w:hAnsi="Arial" w:eastAsia="黑体"/>
      <w:b/>
      <w:sz w:val="32"/>
      <w:szCs w:val="24"/>
    </w:rPr>
  </w:style>
  <w:style w:type="paragraph" w:styleId="5">
    <w:name w:val="Balloon Text"/>
    <w:basedOn w:val="1"/>
    <w:link w:val="16"/>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100" w:beforeAutospacing="1" w:after="100" w:afterAutospacing="1"/>
    </w:pPr>
    <w:rPr>
      <w:rFonts w:ascii="宋体" w:hAnsi="宋体" w:cs="宋体"/>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列出段落1"/>
    <w:basedOn w:val="1"/>
    <w:qFormat/>
    <w:uiPriority w:val="34"/>
    <w:pPr>
      <w:ind w:firstLine="420" w:firstLineChars="200"/>
    </w:pPr>
  </w:style>
  <w:style w:type="character" w:customStyle="1" w:styleId="13">
    <w:name w:val="标题 1 Char"/>
    <w:basedOn w:val="11"/>
    <w:link w:val="4"/>
    <w:qFormat/>
    <w:uiPriority w:val="0"/>
    <w:rPr>
      <w:rFonts w:ascii="Times New Roman" w:hAnsi="Times New Roman" w:eastAsia="宋体" w:cs="Times New Roman"/>
      <w:b/>
      <w:bCs/>
      <w:kern w:val="44"/>
      <w:sz w:val="44"/>
      <w:szCs w:val="44"/>
    </w:rPr>
  </w:style>
  <w:style w:type="character" w:customStyle="1" w:styleId="14">
    <w:name w:val="页脚 Char"/>
    <w:basedOn w:val="11"/>
    <w:link w:val="6"/>
    <w:qFormat/>
    <w:uiPriority w:val="99"/>
    <w:rPr>
      <w:rFonts w:ascii="Times New Roman" w:hAnsi="Times New Roman" w:cs="Times New Roman"/>
      <w:kern w:val="0"/>
      <w:sz w:val="18"/>
      <w:szCs w:val="18"/>
    </w:rPr>
  </w:style>
  <w:style w:type="character" w:customStyle="1" w:styleId="15">
    <w:name w:val="页眉 Char"/>
    <w:basedOn w:val="11"/>
    <w:link w:val="7"/>
    <w:qFormat/>
    <w:uiPriority w:val="99"/>
    <w:rPr>
      <w:rFonts w:ascii="Times New Roman" w:hAnsi="Times New Roman" w:cs="Times New Roman"/>
      <w:kern w:val="0"/>
      <w:sz w:val="18"/>
      <w:szCs w:val="18"/>
    </w:rPr>
  </w:style>
  <w:style w:type="character" w:customStyle="1" w:styleId="16">
    <w:name w:val="批注框文本 Char"/>
    <w:basedOn w:val="11"/>
    <w:link w:val="5"/>
    <w:semiHidden/>
    <w:qFormat/>
    <w:uiPriority w:val="99"/>
    <w:rPr>
      <w:rFonts w:ascii="Times New Roman" w:hAnsi="Times New Roman" w:cs="Times New Roman"/>
      <w:kern w:val="0"/>
      <w:sz w:val="18"/>
      <w:szCs w:val="18"/>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2397</Words>
  <Characters>2510</Characters>
  <Lines>3</Lines>
  <Paragraphs>8</Paragraphs>
  <TotalTime>1</TotalTime>
  <ScaleCrop>false</ScaleCrop>
  <LinksUpToDate>false</LinksUpToDate>
  <CharactersWithSpaces>2538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2021-04-01T10:42:00Z</dcterms:created>
  <dc:creator>43507</dc:creator>
  <cp:lastModifiedBy>郭峻铭</cp:lastModifiedBy>
  <cp:lastPrinted>2021-03-18T10:37:00Z</cp:lastPrinted>
  <dcterms:modified xsi:type="dcterms:W3CDTF">2023-03-14T11:30:44Z</dcterms:modified>
  <dc:title>宁东干部教育基地学员餐厅配套设施设备</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015D5F78CDFF4B3BB2F6E0C1E984DF4B</vt:lpwstr>
  </property>
</Properties>
</file>