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报名资料清单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比选申请人承诺函。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企业法人营业执照副本、资质证书、法人代表身份证或法人代表委托书及受托人身份证。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通过“信用中国”网站（www.creditchina.gov.cn）查询参选人是否为失信被执行人，并限制失信被执行人参与此次比选。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拟委任的设计负责人及各分项负责人的身份证、职称资格证书的相关证明材料。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注：以上资料提交原件及复印件；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比选申请人承诺函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我单位非常愿意参加宁东基地2023年农村公路（黎东路）养护项目设计单位的比选。作为比选申请人，我单位承诺如下：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一、对我单位报名参加宁东基地2023年农村公路（黎东路）养护项目设计单位比选，视为我单位同意并接受比选</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，以及严格遵守《宁东能源化工基地管委会政府投资项目招标投标管理监督暂行办法》和《宁东能源化工基地管委会政府投资项目招标投标管理监督暂行办法的补充规定》。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三、我单位完全理解比选人因法律和政策原因取消比选、以及拒绝所有的比选申请人而重新比选，比选人不承担任何相关责任。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五、不论中选与否，因比选所发生的一切费用，由我单位自行承担。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我单位已仔细阅读上述条文并理解，也深知上述承诺可能带来的风险和后果。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比选申请人（单位）：                     （盖章）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                             （签名）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                             （签名）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                  邮箱：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OGQyYWNlNDE0NGMxY2ExNDJjMjY0ODhhMTk0MWUifQ=="/>
  </w:docVars>
  <w:rsids>
    <w:rsidRoot w:val="7D673636"/>
    <w:rsid w:val="07495C84"/>
    <w:rsid w:val="264F6618"/>
    <w:rsid w:val="3C201F74"/>
    <w:rsid w:val="4B3C731C"/>
    <w:rsid w:val="710D10C7"/>
    <w:rsid w:val="73614861"/>
    <w:rsid w:val="76D65C9B"/>
    <w:rsid w:val="7D67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华文宋体"/>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1459</Words>
  <Characters>1556</Characters>
  <Lines>0</Lines>
  <Paragraphs>0</Paragraphs>
  <TotalTime>8</TotalTime>
  <ScaleCrop>false</ScaleCrop>
  <LinksUpToDate>false</LinksUpToDate>
  <CharactersWithSpaces>1675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2023-04-12T06:44:00Z</dcterms:created>
  <dc:creator>WPS_1591403432</dc:creator>
  <cp:lastModifiedBy>于雪瑞</cp:lastModifiedBy>
  <dcterms:modified xsi:type="dcterms:W3CDTF">2023-04-14T10:53:08Z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E07E8A9131B04245ADD0487C3786855B_11</vt:lpwstr>
  </property>
</Properties>
</file>