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简体" w:hAnsi="宋体" w:eastAsia="方正小标宋简体" w:cs="宋体"/>
          <w:bCs/>
          <w:sz w:val="44"/>
          <w:szCs w:val="36"/>
          <w:highlight w:val="none"/>
          <w:lang w:val="en-US" w:eastAsia="zh-CN"/>
        </w:rPr>
      </w:pPr>
    </w:p>
    <w:p>
      <w:pPr>
        <w:spacing w:line="576" w:lineRule="exact"/>
        <w:jc w:val="center"/>
        <w:rPr>
          <w:rFonts w:hint="eastAsia" w:ascii="方正小标宋简体" w:hAnsi="宋体" w:eastAsia="方正小标宋简体" w:cs="宋体"/>
          <w:bCs/>
          <w:sz w:val="44"/>
          <w:szCs w:val="36"/>
          <w:highlight w:val="none"/>
          <w:lang w:val="en-US" w:eastAsia="zh-CN"/>
        </w:rPr>
      </w:pPr>
    </w:p>
    <w:p>
      <w:pPr>
        <w:spacing w:line="576" w:lineRule="exact"/>
        <w:jc w:val="center"/>
        <w:rPr>
          <w:rFonts w:hint="default" w:ascii="方正小标宋简体" w:hAnsi="宋体" w:eastAsia="方正小标宋简体" w:cs="宋体"/>
          <w:bCs/>
          <w:sz w:val="44"/>
          <w:szCs w:val="36"/>
          <w:highlight w:val="none"/>
          <w:lang w:val="en-US" w:eastAsia="zh-CN"/>
        </w:rPr>
      </w:pPr>
      <w:r>
        <w:rPr>
          <w:rFonts w:hint="eastAsia" w:ascii="方正小标宋简体" w:hAnsi="宋体" w:eastAsia="方正小标宋简体" w:cs="宋体"/>
          <w:bCs/>
          <w:sz w:val="44"/>
          <w:szCs w:val="36"/>
          <w:highlight w:val="none"/>
          <w:lang w:val="en-US" w:eastAsia="zh-CN"/>
        </w:rPr>
        <w:t>宁东基地</w:t>
      </w:r>
      <w:r>
        <w:rPr>
          <w:rFonts w:hint="eastAsia" w:ascii="方正小标宋简体" w:hAnsi="宋体" w:eastAsia="方正小标宋简体" w:cs="宋体"/>
          <w:bCs/>
          <w:sz w:val="44"/>
          <w:szCs w:val="36"/>
          <w:highlight w:val="none"/>
        </w:rPr>
        <w:t>企业总部大楼</w:t>
      </w:r>
      <w:r>
        <w:rPr>
          <w:rFonts w:hint="eastAsia" w:ascii="方正小标宋简体" w:hAnsi="宋体" w:eastAsia="方正小标宋简体" w:cs="宋体"/>
          <w:bCs/>
          <w:sz w:val="44"/>
          <w:szCs w:val="36"/>
          <w:highlight w:val="none"/>
          <w:lang w:val="en-US" w:eastAsia="zh-CN"/>
        </w:rPr>
        <w:t>消防维修单位</w:t>
      </w:r>
    </w:p>
    <w:p>
      <w:pPr>
        <w:pStyle w:val="4"/>
        <w:rPr>
          <w:highlight w:val="none"/>
        </w:rPr>
      </w:pPr>
    </w:p>
    <w:p/>
    <w:p>
      <w:pPr>
        <w:widowControl w:val="0"/>
        <w:spacing w:line="576" w:lineRule="atLeast"/>
        <w:ind w:firstLine="4197" w:firstLineChars="583"/>
        <w:jc w:val="both"/>
        <w:rPr>
          <w:rFonts w:ascii="方正小标宋简体" w:hAnsi="方正小标宋简体" w:eastAsia="方正小标宋简体" w:cs="方正小标宋简体"/>
          <w:kern w:val="2"/>
          <w:sz w:val="72"/>
          <w:szCs w:val="72"/>
          <w:highlight w:val="none"/>
        </w:rPr>
      </w:pPr>
      <w:r>
        <w:rPr>
          <w:rFonts w:hint="eastAsia" w:ascii="方正小标宋简体" w:hAnsi="方正小标宋简体" w:eastAsia="方正小标宋简体" w:cs="方正小标宋简体"/>
          <w:kern w:val="2"/>
          <w:sz w:val="72"/>
          <w:szCs w:val="72"/>
          <w:highlight w:val="none"/>
        </w:rPr>
        <w:t>比</w:t>
      </w:r>
    </w:p>
    <w:p>
      <w:pPr>
        <w:widowControl w:val="0"/>
        <w:spacing w:line="576" w:lineRule="atLeast"/>
        <w:ind w:firstLine="4197" w:firstLineChars="583"/>
        <w:jc w:val="both"/>
        <w:rPr>
          <w:rFonts w:ascii="方正小标宋简体" w:hAnsi="方正小标宋简体" w:eastAsia="方正小标宋简体" w:cs="方正小标宋简体"/>
          <w:kern w:val="2"/>
          <w:sz w:val="72"/>
          <w:szCs w:val="72"/>
          <w:highlight w:val="none"/>
        </w:rPr>
      </w:pPr>
      <w:r>
        <w:rPr>
          <w:rFonts w:hint="eastAsia" w:ascii="方正小标宋简体" w:hAnsi="方正小标宋简体" w:eastAsia="方正小标宋简体" w:cs="方正小标宋简体"/>
          <w:kern w:val="2"/>
          <w:sz w:val="72"/>
          <w:szCs w:val="72"/>
          <w:highlight w:val="none"/>
        </w:rPr>
        <w:t>选</w:t>
      </w:r>
    </w:p>
    <w:p>
      <w:pPr>
        <w:widowControl w:val="0"/>
        <w:spacing w:line="576" w:lineRule="atLeast"/>
        <w:ind w:firstLine="4197" w:firstLineChars="583"/>
        <w:jc w:val="both"/>
        <w:rPr>
          <w:rFonts w:ascii="方正小标宋简体" w:hAnsi="方正小标宋简体" w:eastAsia="方正小标宋简体" w:cs="方正小标宋简体"/>
          <w:kern w:val="2"/>
          <w:sz w:val="72"/>
          <w:szCs w:val="72"/>
          <w:highlight w:val="none"/>
        </w:rPr>
      </w:pPr>
      <w:r>
        <w:rPr>
          <w:rFonts w:hint="eastAsia" w:ascii="方正小标宋简体" w:hAnsi="方正小标宋简体" w:eastAsia="方正小标宋简体" w:cs="方正小标宋简体"/>
          <w:kern w:val="2"/>
          <w:sz w:val="72"/>
          <w:szCs w:val="72"/>
          <w:highlight w:val="none"/>
        </w:rPr>
        <w:t>文</w:t>
      </w:r>
    </w:p>
    <w:p>
      <w:pPr>
        <w:widowControl w:val="0"/>
        <w:spacing w:line="576" w:lineRule="atLeast"/>
        <w:ind w:firstLine="4197" w:firstLineChars="583"/>
        <w:jc w:val="both"/>
        <w:rPr>
          <w:rFonts w:ascii="方正小标宋简体" w:hAnsi="方正小标宋简体" w:eastAsia="方正小标宋简体" w:cs="方正小标宋简体"/>
          <w:kern w:val="2"/>
          <w:sz w:val="72"/>
          <w:szCs w:val="72"/>
          <w:highlight w:val="none"/>
        </w:rPr>
      </w:pPr>
      <w:r>
        <w:rPr>
          <w:rFonts w:hint="eastAsia" w:ascii="方正小标宋简体" w:hAnsi="方正小标宋简体" w:eastAsia="方正小标宋简体" w:cs="方正小标宋简体"/>
          <w:kern w:val="2"/>
          <w:sz w:val="72"/>
          <w:szCs w:val="72"/>
          <w:highlight w:val="none"/>
        </w:rPr>
        <w:t>件</w:t>
      </w:r>
    </w:p>
    <w:p>
      <w:pPr>
        <w:spacing w:line="576" w:lineRule="exact"/>
        <w:ind w:firstLine="1260" w:firstLineChars="350"/>
        <w:rPr>
          <w:rFonts w:ascii="仿宋_GB2312" w:hAnsi="微软雅黑" w:eastAsia="仿宋_GB2312" w:cs="宋体"/>
          <w:sz w:val="36"/>
          <w:szCs w:val="36"/>
          <w:highlight w:val="none"/>
        </w:rPr>
      </w:pPr>
    </w:p>
    <w:p>
      <w:pPr>
        <w:spacing w:line="576" w:lineRule="exact"/>
        <w:jc w:val="center"/>
        <w:rPr>
          <w:rFonts w:ascii="仿宋_GB2312" w:hAnsi="微软雅黑" w:eastAsia="仿宋_GB2312" w:cs="Arial"/>
          <w:sz w:val="32"/>
          <w:szCs w:val="32"/>
          <w:highlight w:val="none"/>
        </w:rPr>
      </w:pPr>
    </w:p>
    <w:p>
      <w:pPr>
        <w:spacing w:line="576" w:lineRule="exact"/>
        <w:jc w:val="center"/>
        <w:rPr>
          <w:rFonts w:ascii="仿宋_GB2312" w:hAnsi="微软雅黑" w:eastAsia="仿宋_GB2312" w:cs="Arial"/>
          <w:sz w:val="32"/>
          <w:szCs w:val="32"/>
          <w:highlight w:val="none"/>
        </w:rPr>
      </w:pPr>
    </w:p>
    <w:p>
      <w:pPr>
        <w:spacing w:line="576" w:lineRule="exact"/>
        <w:jc w:val="center"/>
        <w:rPr>
          <w:rFonts w:ascii="仿宋_GB2312" w:hAnsi="微软雅黑" w:eastAsia="仿宋_GB2312" w:cs="Arial"/>
          <w:sz w:val="32"/>
          <w:szCs w:val="32"/>
          <w:highlight w:val="none"/>
        </w:rPr>
      </w:pPr>
    </w:p>
    <w:p>
      <w:pPr>
        <w:spacing w:line="576" w:lineRule="exact"/>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宁夏宁东开发投资有限公司</w:t>
      </w:r>
    </w:p>
    <w:p>
      <w:pPr>
        <w:spacing w:line="576" w:lineRule="exact"/>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29</w:t>
      </w:r>
      <w:r>
        <w:rPr>
          <w:rFonts w:hint="eastAsia" w:ascii="仿宋" w:hAnsi="仿宋" w:eastAsia="仿宋" w:cs="仿宋"/>
          <w:sz w:val="32"/>
          <w:szCs w:val="32"/>
          <w:highlight w:val="none"/>
        </w:rPr>
        <w:t>日</w:t>
      </w:r>
    </w:p>
    <w:p>
      <w:pPr>
        <w:pageBreakBefore w:val="0"/>
        <w:kinsoku/>
        <w:overflowPunct/>
        <w:topLinePunct w:val="0"/>
        <w:bidi w:val="0"/>
        <w:spacing w:line="560" w:lineRule="exact"/>
        <w:jc w:val="center"/>
        <w:textAlignment w:val="auto"/>
        <w:rPr>
          <w:rFonts w:hint="eastAsia" w:ascii="方正小标宋简体" w:hAnsi="宋体" w:eastAsia="方正小标宋简体" w:cs="宋体"/>
          <w:bCs/>
          <w:sz w:val="44"/>
          <w:szCs w:val="36"/>
          <w:highlight w:val="none"/>
        </w:rPr>
      </w:pPr>
    </w:p>
    <w:p>
      <w:pPr>
        <w:pStyle w:val="2"/>
        <w:rPr>
          <w:rFonts w:hint="eastAsia" w:ascii="方正小标宋简体" w:hAnsi="宋体" w:eastAsia="方正小标宋简体" w:cs="宋体"/>
          <w:bCs/>
          <w:sz w:val="44"/>
          <w:szCs w:val="36"/>
          <w:highlight w:val="none"/>
        </w:rPr>
      </w:pPr>
    </w:p>
    <w:p>
      <w:pPr>
        <w:pStyle w:val="2"/>
        <w:rPr>
          <w:rFonts w:hint="eastAsia" w:ascii="方正小标宋简体" w:hAnsi="宋体" w:eastAsia="方正小标宋简体" w:cs="宋体"/>
          <w:bCs/>
          <w:sz w:val="44"/>
          <w:szCs w:val="36"/>
          <w:highlight w:val="none"/>
        </w:rPr>
      </w:pPr>
    </w:p>
    <w:p>
      <w:pPr>
        <w:pStyle w:val="2"/>
        <w:rPr>
          <w:rFonts w:hint="eastAsia" w:ascii="方正小标宋简体" w:hAnsi="宋体" w:eastAsia="方正小标宋简体" w:cs="宋体"/>
          <w:bCs/>
          <w:sz w:val="44"/>
          <w:szCs w:val="36"/>
          <w:highlight w:val="none"/>
        </w:rPr>
      </w:pPr>
    </w:p>
    <w:p>
      <w:pPr>
        <w:pageBreakBefore w:val="0"/>
        <w:kinsoku/>
        <w:overflowPunct/>
        <w:topLinePunct w:val="0"/>
        <w:bidi w:val="0"/>
        <w:spacing w:line="560" w:lineRule="exact"/>
        <w:jc w:val="center"/>
        <w:textAlignment w:val="auto"/>
        <w:rPr>
          <w:rFonts w:hint="eastAsia" w:ascii="方正小标宋简体" w:hAnsi="宋体" w:eastAsia="方正小标宋简体" w:cs="宋体"/>
          <w:bCs/>
          <w:sz w:val="44"/>
          <w:szCs w:val="36"/>
          <w:highlight w:val="none"/>
          <w:lang w:val="en-US" w:eastAsia="zh-CN"/>
        </w:rPr>
      </w:pPr>
    </w:p>
    <w:p>
      <w:pPr>
        <w:pageBreakBefore w:val="0"/>
        <w:kinsoku/>
        <w:overflowPunct/>
        <w:topLinePunct w:val="0"/>
        <w:bidi w:val="0"/>
        <w:spacing w:line="560" w:lineRule="exact"/>
        <w:jc w:val="center"/>
        <w:textAlignment w:val="auto"/>
        <w:rPr>
          <w:rFonts w:hint="eastAsia" w:ascii="方正小标宋简体" w:hAnsi="宋体" w:eastAsia="方正小标宋简体" w:cs="宋体"/>
          <w:bCs/>
          <w:sz w:val="44"/>
          <w:szCs w:val="36"/>
          <w:highlight w:val="none"/>
          <w:lang w:eastAsia="zh-CN"/>
        </w:rPr>
      </w:pPr>
      <w:r>
        <w:rPr>
          <w:rFonts w:hint="eastAsia" w:ascii="方正小标宋简体" w:hAnsi="宋体" w:eastAsia="方正小标宋简体" w:cs="宋体"/>
          <w:bCs/>
          <w:sz w:val="44"/>
          <w:szCs w:val="36"/>
          <w:highlight w:val="none"/>
          <w:lang w:val="en-US" w:eastAsia="zh-CN"/>
        </w:rPr>
        <w:t>宁东基地</w:t>
      </w:r>
      <w:r>
        <w:rPr>
          <w:rFonts w:hint="eastAsia" w:ascii="方正小标宋简体" w:hAnsi="宋体" w:eastAsia="方正小标宋简体" w:cs="宋体"/>
          <w:bCs/>
          <w:sz w:val="44"/>
          <w:szCs w:val="36"/>
          <w:highlight w:val="none"/>
        </w:rPr>
        <w:t>企业总部大楼</w:t>
      </w:r>
      <w:r>
        <w:rPr>
          <w:rFonts w:hint="eastAsia" w:ascii="方正小标宋简体" w:hAnsi="宋体" w:eastAsia="方正小标宋简体" w:cs="宋体"/>
          <w:bCs/>
          <w:sz w:val="44"/>
          <w:szCs w:val="36"/>
          <w:highlight w:val="none"/>
          <w:lang w:val="en-US" w:eastAsia="zh-CN"/>
        </w:rPr>
        <w:t>消防维修单位</w:t>
      </w:r>
      <w:r>
        <w:rPr>
          <w:rFonts w:hint="eastAsia" w:ascii="方正小标宋简体" w:hAnsi="宋体" w:eastAsia="方正小标宋简体" w:cs="宋体"/>
          <w:bCs/>
          <w:sz w:val="44"/>
          <w:szCs w:val="36"/>
          <w:highlight w:val="none"/>
        </w:rPr>
        <w:t>比选</w:t>
      </w:r>
      <w:r>
        <w:rPr>
          <w:rFonts w:hint="eastAsia" w:ascii="方正小标宋简体" w:hAnsi="宋体" w:eastAsia="方正小标宋简体" w:cs="宋体"/>
          <w:bCs/>
          <w:sz w:val="44"/>
          <w:szCs w:val="36"/>
          <w:highlight w:val="none"/>
          <w:lang w:val="en-US" w:eastAsia="zh-CN"/>
        </w:rPr>
        <w:t>文件</w:t>
      </w:r>
    </w:p>
    <w:p>
      <w:pPr>
        <w:pageBreakBefore w:val="0"/>
        <w:kinsoku/>
        <w:overflowPunct/>
        <w:topLinePunct w:val="0"/>
        <w:bidi w:val="0"/>
        <w:spacing w:line="560" w:lineRule="exact"/>
        <w:ind w:firstLine="1104" w:firstLineChars="250"/>
        <w:jc w:val="center"/>
        <w:textAlignment w:val="auto"/>
        <w:rPr>
          <w:rFonts w:ascii="方正小标宋简体" w:hAnsi="宋体" w:eastAsia="方正小标宋简体" w:cs="宋体"/>
          <w:b/>
          <w:sz w:val="44"/>
          <w:szCs w:val="36"/>
          <w:highlight w:val="none"/>
        </w:rPr>
      </w:pP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rPr>
        <w:t>为加强企业总部大楼消防管理，</w:t>
      </w:r>
      <w:r>
        <w:rPr>
          <w:rFonts w:hint="eastAsia" w:ascii="仿宋" w:hAnsi="仿宋" w:eastAsia="仿宋" w:cs="仿宋"/>
          <w:sz w:val="32"/>
          <w:szCs w:val="32"/>
          <w:lang w:val="en-US" w:eastAsia="zh-CN"/>
        </w:rPr>
        <w:t>消除安全隐患</w:t>
      </w:r>
      <w:r>
        <w:rPr>
          <w:rFonts w:hint="eastAsia" w:ascii="仿宋" w:hAnsi="仿宋" w:eastAsia="仿宋" w:cs="仿宋"/>
          <w:sz w:val="32"/>
          <w:szCs w:val="32"/>
        </w:rPr>
        <w:t>，</w:t>
      </w:r>
      <w:r>
        <w:rPr>
          <w:rFonts w:hint="eastAsia" w:ascii="仿宋" w:hAnsi="仿宋" w:eastAsia="仿宋" w:cs="仿宋"/>
          <w:sz w:val="32"/>
          <w:szCs w:val="32"/>
          <w:lang w:val="en-US" w:eastAsia="zh-CN"/>
        </w:rPr>
        <w:t>确保消防设施设备正常运转，根据《宁夏宁东开发投资有限公司总经理办公会议纪要》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2023·第8次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精神，</w:t>
      </w:r>
      <w:r>
        <w:rPr>
          <w:rFonts w:hint="eastAsia" w:ascii="仿宋" w:hAnsi="仿宋" w:eastAsia="仿宋" w:cs="仿宋"/>
          <w:sz w:val="32"/>
          <w:szCs w:val="32"/>
        </w:rPr>
        <w:t>现通过公开比选方式选择企业总部大楼</w:t>
      </w:r>
      <w:r>
        <w:rPr>
          <w:rFonts w:hint="eastAsia" w:ascii="仿宋" w:hAnsi="仿宋" w:eastAsia="仿宋" w:cs="仿宋"/>
          <w:sz w:val="32"/>
          <w:szCs w:val="32"/>
          <w:lang w:val="en-US" w:eastAsia="zh-CN"/>
        </w:rPr>
        <w:t>消防维修单位</w:t>
      </w:r>
      <w:r>
        <w:rPr>
          <w:rFonts w:hint="eastAsia" w:ascii="仿宋" w:hAnsi="仿宋" w:eastAsia="仿宋" w:cs="仿宋"/>
          <w:sz w:val="32"/>
          <w:szCs w:val="32"/>
          <w:lang w:eastAsia="zh-CN"/>
        </w:rPr>
        <w:t>，</w:t>
      </w:r>
      <w:r>
        <w:rPr>
          <w:rFonts w:hint="eastAsia" w:ascii="仿宋" w:hAnsi="仿宋" w:eastAsia="仿宋" w:cs="仿宋"/>
          <w:sz w:val="32"/>
          <w:szCs w:val="32"/>
        </w:rPr>
        <w:t>具体要</w:t>
      </w:r>
      <w:r>
        <w:rPr>
          <w:rFonts w:hint="eastAsia" w:ascii="仿宋" w:hAnsi="仿宋" w:eastAsia="仿宋" w:cs="仿宋"/>
          <w:sz w:val="32"/>
          <w:szCs w:val="32"/>
          <w:highlight w:val="none"/>
        </w:rPr>
        <w:t>求如下</w:t>
      </w:r>
      <w:r>
        <w:rPr>
          <w:rFonts w:hint="eastAsia" w:ascii="仿宋" w:hAnsi="仿宋" w:eastAsia="仿宋" w:cs="仿宋"/>
          <w:sz w:val="32"/>
          <w:szCs w:val="32"/>
          <w:highlight w:val="none"/>
          <w:lang w:eastAsia="zh-CN"/>
        </w:rPr>
        <w:t>。</w:t>
      </w:r>
    </w:p>
    <w:p>
      <w:pPr>
        <w:pageBreakBefore w:val="0"/>
        <w:numPr>
          <w:ilvl w:val="0"/>
          <w:numId w:val="0"/>
        </w:numPr>
        <w:kinsoku/>
        <w:overflowPunct/>
        <w:topLinePunct w:val="0"/>
        <w:bidi w:val="0"/>
        <w:adjustRightInd w:val="0"/>
        <w:snapToGrid w:val="0"/>
        <w:spacing w:line="560" w:lineRule="exact"/>
        <w:ind w:firstLine="640" w:firstLineChars="200"/>
        <w:contextualSpacing/>
        <w:jc w:val="both"/>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lang w:val="en-US" w:eastAsia="zh-CN"/>
        </w:rPr>
        <w:t>一、</w:t>
      </w:r>
      <w:r>
        <w:rPr>
          <w:rFonts w:hint="eastAsia" w:ascii="黑体" w:hAnsi="黑体" w:eastAsia="黑体" w:cs="黑体"/>
          <w:bCs/>
          <w:sz w:val="32"/>
          <w:szCs w:val="32"/>
          <w:highlight w:val="none"/>
        </w:rPr>
        <w:t>概况</w:t>
      </w:r>
    </w:p>
    <w:p>
      <w:pPr>
        <w:pageBreakBefore w:val="0"/>
        <w:kinsoku/>
        <w:overflowPunct/>
        <w:topLinePunct w:val="0"/>
        <w:bidi w:val="0"/>
        <w:adjustRightInd w:val="0"/>
        <w:snapToGrid w:val="0"/>
        <w:spacing w:line="560" w:lineRule="exact"/>
        <w:ind w:firstLine="640" w:firstLineChars="200"/>
        <w:contextualSpacing/>
        <w:textAlignment w:val="auto"/>
        <w:rPr>
          <w:rFonts w:hint="default" w:ascii="仿宋" w:hAnsi="仿宋" w:eastAsia="仿宋" w:cs="仿宋"/>
          <w:sz w:val="32"/>
          <w:szCs w:val="32"/>
          <w:lang w:val="en-US" w:eastAsia="zh-CN"/>
        </w:rPr>
      </w:pPr>
      <w:r>
        <w:rPr>
          <w:rFonts w:hint="eastAsia" w:ascii="仿宋" w:hAnsi="仿宋" w:eastAsia="仿宋" w:cs="仿宋"/>
          <w:sz w:val="32"/>
          <w:szCs w:val="32"/>
        </w:rPr>
        <w:t>项目名称：</w:t>
      </w:r>
      <w:r>
        <w:rPr>
          <w:rFonts w:hint="eastAsia" w:ascii="仿宋" w:hAnsi="仿宋" w:eastAsia="仿宋" w:cs="仿宋"/>
          <w:sz w:val="32"/>
          <w:szCs w:val="32"/>
          <w:lang w:val="en-US" w:eastAsia="zh-CN"/>
        </w:rPr>
        <w:t>宁东基地</w:t>
      </w:r>
      <w:r>
        <w:rPr>
          <w:rFonts w:hint="eastAsia" w:ascii="仿宋" w:hAnsi="仿宋" w:eastAsia="仿宋" w:cs="仿宋"/>
          <w:sz w:val="32"/>
          <w:szCs w:val="32"/>
        </w:rPr>
        <w:t>企业总部大楼</w:t>
      </w:r>
      <w:r>
        <w:rPr>
          <w:rFonts w:hint="eastAsia" w:ascii="仿宋" w:hAnsi="仿宋" w:eastAsia="仿宋" w:cs="仿宋"/>
          <w:sz w:val="32"/>
          <w:szCs w:val="32"/>
          <w:lang w:val="en-US" w:eastAsia="zh-CN"/>
        </w:rPr>
        <w:t>消防维修工程</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建设</w:t>
      </w:r>
      <w:r>
        <w:rPr>
          <w:rFonts w:hint="eastAsia" w:ascii="仿宋" w:hAnsi="仿宋" w:eastAsia="仿宋" w:cs="仿宋"/>
          <w:sz w:val="32"/>
          <w:szCs w:val="32"/>
        </w:rPr>
        <w:t>单位：宁夏宁东开发投资有限公司</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w:t>
      </w:r>
      <w:r>
        <w:rPr>
          <w:rFonts w:hint="eastAsia" w:ascii="仿宋" w:hAnsi="仿宋" w:eastAsia="仿宋" w:cs="仿宋"/>
          <w:sz w:val="32"/>
          <w:szCs w:val="32"/>
        </w:rPr>
        <w:t>地点：宁东镇长城路与广场东路交汇处西北角</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施工范围：</w:t>
      </w:r>
      <w:r>
        <w:rPr>
          <w:rFonts w:hint="eastAsia" w:ascii="仿宋" w:hAnsi="仿宋" w:eastAsia="仿宋" w:cs="仿宋"/>
          <w:sz w:val="32"/>
          <w:szCs w:val="32"/>
          <w:lang w:val="en-US" w:eastAsia="zh-CN"/>
        </w:rPr>
        <w:t>消防设施设备维修更换、消防联动系统调试等，详见工程量清单（详见附件3）。</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质量要求及质保期：严格按照国家相关规范及验收标准保质保量按期完成本项目工作，质保期为自验收之日起2年。</w:t>
      </w:r>
    </w:p>
    <w:p>
      <w:pPr>
        <w:pageBreakBefore w:val="0"/>
        <w:kinsoku/>
        <w:overflowPunct/>
        <w:topLinePunct w:val="0"/>
        <w:bidi w:val="0"/>
        <w:spacing w:line="560" w:lineRule="exact"/>
        <w:ind w:firstLine="640" w:firstLineChars="200"/>
        <w:contextualSpacing/>
        <w:textAlignment w:val="auto"/>
        <w:rPr>
          <w:rFonts w:ascii="仿宋_GB2312" w:hAnsi="仿宋" w:eastAsia="仿宋_GB2312"/>
          <w:sz w:val="32"/>
          <w:szCs w:val="32"/>
          <w:highlight w:val="none"/>
        </w:rPr>
      </w:pPr>
      <w:r>
        <w:rPr>
          <w:rFonts w:hint="eastAsia" w:ascii="黑体" w:hAnsi="黑体" w:eastAsia="黑体" w:cs="黑体"/>
          <w:bCs/>
          <w:sz w:val="32"/>
          <w:szCs w:val="32"/>
          <w:highlight w:val="none"/>
        </w:rPr>
        <w:t>二、参选单位要求</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（一）参选单位具有独立法人资格，并具备</w:t>
      </w:r>
      <w:r>
        <w:rPr>
          <w:rFonts w:hint="eastAsia" w:ascii="仿宋" w:hAnsi="仿宋" w:eastAsia="仿宋" w:cs="仿宋"/>
          <w:sz w:val="32"/>
          <w:szCs w:val="32"/>
          <w:highlight w:val="none"/>
          <w:lang w:val="en-US" w:eastAsia="zh-CN"/>
        </w:rPr>
        <w:t>消防设施工程专业承包一级及以上资质</w:t>
      </w:r>
      <w:r>
        <w:rPr>
          <w:rFonts w:hint="eastAsia" w:ascii="仿宋" w:hAnsi="仿宋" w:eastAsia="仿宋" w:cs="仿宋"/>
          <w:color w:val="auto"/>
          <w:sz w:val="32"/>
          <w:szCs w:val="32"/>
          <w:highlight w:val="none"/>
        </w:rPr>
        <w:t>，同时具有有效的安全生产许可证。</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（二）参选单位提供至少3个合同价在</w:t>
      </w:r>
      <w:r>
        <w:rPr>
          <w:rFonts w:hint="eastAsia" w:ascii="仿宋" w:hAnsi="仿宋" w:eastAsia="仿宋" w:cs="仿宋"/>
          <w:sz w:val="32"/>
          <w:szCs w:val="32"/>
          <w:lang w:val="en-US" w:eastAsia="zh-CN"/>
        </w:rPr>
        <w:t>50</w:t>
      </w:r>
      <w:r>
        <w:rPr>
          <w:rFonts w:hint="eastAsia" w:ascii="仿宋" w:hAnsi="仿宋" w:eastAsia="仿宋" w:cs="仿宋"/>
          <w:sz w:val="32"/>
          <w:szCs w:val="32"/>
        </w:rPr>
        <w:t>万元及以上</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消防专项</w:t>
      </w:r>
      <w:r>
        <w:rPr>
          <w:rFonts w:hint="eastAsia" w:ascii="仿宋" w:hAnsi="仿宋" w:eastAsia="仿宋" w:cs="仿宋"/>
          <w:sz w:val="32"/>
          <w:szCs w:val="32"/>
        </w:rPr>
        <w:t>施工合同业绩（现场核查合同原件）。</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（三）具备良好的财务能力，配备相对专业的施工管理团队。</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四）比选当日，通过“信用中国”（www.creditchina.gov.cn）网站查询参选单位为失信被执行人，限制其参与比选；通过“中国裁判文书网”（https://wenshu.court.gov.cn）网站查询参选单位有行贿犯罪记录的，限制其参与比选。</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（五）参选单位法定代表人为同一人或者存在控股关系的不同企业，不得同时参加本项目比选。</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（六）本项目不接受联合体参选。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b/>
          <w:sz w:val="32"/>
          <w:szCs w:val="32"/>
          <w:highlight w:val="none"/>
          <w:lang w:val="zh-CN" w:bidi="zh-CN"/>
        </w:rPr>
      </w:pPr>
      <w:r>
        <w:rPr>
          <w:rFonts w:hint="eastAsia" w:ascii="黑体" w:hAnsi="黑体" w:eastAsia="黑体" w:cs="宋体"/>
          <w:sz w:val="32"/>
          <w:szCs w:val="32"/>
          <w:highlight w:val="none"/>
          <w:lang w:val="zh-CN" w:bidi="zh-CN"/>
        </w:rPr>
        <w:t>三、有关证明文件</w:t>
      </w:r>
    </w:p>
    <w:p>
      <w:pPr>
        <w:pageBreakBefore w:val="0"/>
        <w:kinsoku/>
        <w:overflowPunct/>
        <w:topLinePunct w:val="0"/>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参选单位必须出具下列资</w:t>
      </w:r>
      <w:r>
        <w:rPr>
          <w:rFonts w:hint="eastAsia" w:ascii="仿宋" w:hAnsi="仿宋" w:eastAsia="仿宋" w:cs="仿宋"/>
          <w:sz w:val="32"/>
          <w:szCs w:val="32"/>
          <w:lang w:val="en-US" w:eastAsia="zh-CN"/>
        </w:rPr>
        <w:t>格</w:t>
      </w:r>
      <w:r>
        <w:rPr>
          <w:rFonts w:hint="eastAsia" w:ascii="仿宋" w:hAnsi="仿宋" w:eastAsia="仿宋" w:cs="仿宋"/>
          <w:sz w:val="32"/>
          <w:szCs w:val="32"/>
        </w:rPr>
        <w:t>证明文件：</w:t>
      </w:r>
    </w:p>
    <w:p>
      <w:pPr>
        <w:pageBreakBefore w:val="0"/>
        <w:kinsoku/>
        <w:overflowPunct/>
        <w:topLinePunct w:val="0"/>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（一）企业营业执照原件及复印件。</w:t>
      </w:r>
    </w:p>
    <w:p>
      <w:pPr>
        <w:pageBreakBefore w:val="0"/>
        <w:kinsoku/>
        <w:overflowPunct/>
        <w:topLinePunct w:val="0"/>
        <w:bidi w:val="0"/>
        <w:spacing w:line="56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（二）</w:t>
      </w:r>
      <w:r>
        <w:rPr>
          <w:rFonts w:hint="eastAsia" w:ascii="仿宋" w:hAnsi="仿宋" w:eastAsia="仿宋" w:cs="仿宋"/>
          <w:sz w:val="32"/>
          <w:szCs w:val="32"/>
          <w:highlight w:val="none"/>
          <w:lang w:val="en-US" w:eastAsia="zh-CN"/>
        </w:rPr>
        <w:t>相关</w:t>
      </w:r>
      <w:r>
        <w:rPr>
          <w:rFonts w:hint="eastAsia" w:ascii="仿宋" w:hAnsi="仿宋" w:eastAsia="仿宋" w:cs="仿宋"/>
          <w:sz w:val="32"/>
          <w:szCs w:val="32"/>
          <w:highlight w:val="none"/>
        </w:rPr>
        <w:t>资质文件原件及复印件。</w:t>
      </w:r>
    </w:p>
    <w:p>
      <w:pPr>
        <w:pageBreakBefore w:val="0"/>
        <w:kinsoku/>
        <w:overflowPunct/>
        <w:topLinePunct w:val="0"/>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（三）如参与比选的代表不是</w:t>
      </w:r>
      <w:r>
        <w:rPr>
          <w:rFonts w:hint="eastAsia" w:ascii="仿宋" w:hAnsi="仿宋" w:eastAsia="仿宋" w:cs="仿宋"/>
          <w:sz w:val="32"/>
          <w:szCs w:val="32"/>
          <w:lang w:val="en-US" w:eastAsia="zh-CN"/>
        </w:rPr>
        <w:t>法定代表人</w:t>
      </w:r>
      <w:r>
        <w:rPr>
          <w:rFonts w:hint="eastAsia" w:ascii="仿宋" w:hAnsi="仿宋" w:eastAsia="仿宋" w:cs="仿宋"/>
          <w:sz w:val="32"/>
          <w:szCs w:val="32"/>
        </w:rPr>
        <w:t>，须持有</w:t>
      </w:r>
      <w:r>
        <w:rPr>
          <w:rFonts w:hint="eastAsia" w:ascii="仿宋" w:hAnsi="仿宋" w:eastAsia="仿宋" w:cs="仿宋"/>
          <w:sz w:val="32"/>
          <w:szCs w:val="32"/>
          <w:lang w:val="en-US" w:eastAsia="zh-CN"/>
        </w:rPr>
        <w:t>加盖公司公</w:t>
      </w:r>
      <w:r>
        <w:rPr>
          <w:rFonts w:hint="eastAsia" w:ascii="仿宋" w:hAnsi="仿宋" w:eastAsia="仿宋" w:cs="仿宋"/>
          <w:sz w:val="32"/>
          <w:szCs w:val="32"/>
        </w:rPr>
        <w:t>章</w:t>
      </w:r>
      <w:r>
        <w:rPr>
          <w:rFonts w:hint="eastAsia" w:ascii="仿宋" w:hAnsi="仿宋" w:eastAsia="仿宋" w:cs="仿宋"/>
          <w:sz w:val="32"/>
          <w:szCs w:val="32"/>
          <w:lang w:val="en-US" w:eastAsia="zh-CN"/>
        </w:rPr>
        <w:t>及</w:t>
      </w:r>
      <w:r>
        <w:rPr>
          <w:rFonts w:hint="eastAsia" w:ascii="仿宋" w:hAnsi="仿宋" w:eastAsia="仿宋" w:cs="仿宋"/>
          <w:sz w:val="32"/>
          <w:szCs w:val="32"/>
        </w:rPr>
        <w:t>法定代表人签字</w:t>
      </w:r>
      <w:r>
        <w:rPr>
          <w:rFonts w:hint="eastAsia" w:ascii="仿宋" w:hAnsi="仿宋" w:eastAsia="仿宋" w:cs="仿宋"/>
          <w:sz w:val="32"/>
          <w:szCs w:val="32"/>
          <w:lang w:eastAsia="zh-CN"/>
        </w:rPr>
        <w:t>的</w:t>
      </w:r>
      <w:r>
        <w:rPr>
          <w:rFonts w:hint="eastAsia" w:ascii="仿宋" w:hAnsi="仿宋" w:eastAsia="仿宋" w:cs="仿宋"/>
          <w:sz w:val="32"/>
          <w:szCs w:val="32"/>
        </w:rPr>
        <w:t>《</w:t>
      </w:r>
      <w:r>
        <w:rPr>
          <w:rFonts w:hint="eastAsia" w:ascii="仿宋" w:hAnsi="仿宋" w:eastAsia="仿宋" w:cs="仿宋"/>
          <w:sz w:val="32"/>
          <w:szCs w:val="32"/>
          <w:lang w:val="en-US" w:eastAsia="zh-CN"/>
        </w:rPr>
        <w:t>授权</w:t>
      </w:r>
      <w:r>
        <w:rPr>
          <w:rFonts w:hint="eastAsia" w:ascii="仿宋" w:hAnsi="仿宋" w:eastAsia="仿宋" w:cs="仿宋"/>
          <w:sz w:val="32"/>
          <w:szCs w:val="32"/>
        </w:rPr>
        <w:t>授权书》原件（格式见附件）。</w:t>
      </w:r>
    </w:p>
    <w:p>
      <w:pPr>
        <w:pageBreakBefore w:val="0"/>
        <w:kinsoku/>
        <w:overflowPunct/>
        <w:topLinePunct w:val="0"/>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（四）参选代表人身份证原件及复印件。</w:t>
      </w:r>
    </w:p>
    <w:p>
      <w:pPr>
        <w:pageBreakBefore w:val="0"/>
        <w:kinsoku/>
        <w:overflowPunct/>
        <w:topLinePunct w:val="0"/>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（五）报价函及承诺（格式见附件）。</w:t>
      </w:r>
    </w:p>
    <w:p>
      <w:pPr>
        <w:pStyle w:val="2"/>
        <w:pageBreakBefore w:val="0"/>
        <w:kinsoku/>
        <w:overflowPunct/>
        <w:topLinePunct w:val="0"/>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（六）业绩证明文件（合同复印件</w:t>
      </w:r>
      <w:r>
        <w:rPr>
          <w:rFonts w:hint="eastAsia" w:ascii="仿宋" w:hAnsi="仿宋" w:eastAsia="仿宋" w:cs="仿宋"/>
          <w:sz w:val="32"/>
          <w:szCs w:val="32"/>
          <w:lang w:eastAsia="zh-CN"/>
        </w:rPr>
        <w:t>，</w:t>
      </w:r>
      <w:r>
        <w:rPr>
          <w:rFonts w:hint="eastAsia" w:ascii="仿宋" w:hAnsi="仿宋" w:eastAsia="仿宋" w:cs="仿宋"/>
          <w:sz w:val="32"/>
          <w:szCs w:val="32"/>
        </w:rPr>
        <w:t>现场核查合同原件）。</w:t>
      </w:r>
    </w:p>
    <w:p>
      <w:pPr>
        <w:pageBreakBefore w:val="0"/>
        <w:kinsoku/>
        <w:overflowPunct/>
        <w:topLinePunct w:val="0"/>
        <w:bidi w:val="0"/>
        <w:spacing w:line="560" w:lineRule="exact"/>
        <w:ind w:firstLine="640" w:firstLineChars="200"/>
        <w:contextualSpacing/>
        <w:jc w:val="both"/>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四、比选须知</w:t>
      </w:r>
    </w:p>
    <w:p>
      <w:pPr>
        <w:pageBreakBefore w:val="0"/>
        <w:kinsoku/>
        <w:overflowPunct/>
        <w:topLinePunct w:val="0"/>
        <w:bidi w:val="0"/>
        <w:adjustRightInd w:val="0"/>
        <w:snapToGrid w:val="0"/>
        <w:spacing w:line="560" w:lineRule="exact"/>
        <w:ind w:firstLine="640" w:firstLineChars="200"/>
        <w:contextualSpacing/>
        <w:textAlignment w:val="auto"/>
        <w:rPr>
          <w:rFonts w:ascii="楷体" w:hAnsi="楷体" w:eastAsia="楷体" w:cs="楷体"/>
          <w:sz w:val="32"/>
          <w:szCs w:val="32"/>
        </w:rPr>
      </w:pPr>
      <w:bookmarkStart w:id="0" w:name="page6"/>
      <w:bookmarkEnd w:id="0"/>
      <w:r>
        <w:rPr>
          <w:rFonts w:hint="eastAsia" w:ascii="楷体" w:hAnsi="楷体" w:eastAsia="楷体" w:cs="楷体"/>
          <w:sz w:val="32"/>
          <w:szCs w:val="32"/>
        </w:rPr>
        <w:t>（一）</w:t>
      </w:r>
      <w:r>
        <w:rPr>
          <w:rFonts w:hint="eastAsia" w:ascii="楷体" w:hAnsi="楷体" w:eastAsia="楷体" w:cs="楷体"/>
          <w:sz w:val="32"/>
          <w:szCs w:val="32"/>
          <w:lang w:val="zh-CN"/>
        </w:rPr>
        <w:t>适用范围</w:t>
      </w:r>
    </w:p>
    <w:p>
      <w:pPr>
        <w:pageBreakBefore w:val="0"/>
        <w:kinsoku/>
        <w:overflowPunct/>
        <w:topLinePunct w:val="0"/>
        <w:bidi w:val="0"/>
        <w:spacing w:line="560" w:lineRule="exact"/>
        <w:ind w:firstLine="640" w:firstLineChars="200"/>
        <w:textAlignment w:val="auto"/>
        <w:rPr>
          <w:rFonts w:ascii="仿宋" w:hAnsi="仿宋" w:eastAsia="仿宋" w:cs="仿宋"/>
          <w:sz w:val="32"/>
          <w:szCs w:val="32"/>
          <w:lang w:val="zh-CN"/>
        </w:rPr>
      </w:pPr>
      <w:r>
        <w:rPr>
          <w:rFonts w:hint="eastAsia" w:ascii="仿宋" w:hAnsi="仿宋" w:eastAsia="仿宋" w:cs="仿宋"/>
          <w:sz w:val="32"/>
          <w:szCs w:val="32"/>
          <w:lang w:val="zh-CN"/>
        </w:rPr>
        <w:t>本比选文件仅适用于</w:t>
      </w:r>
      <w:r>
        <w:rPr>
          <w:rFonts w:hint="eastAsia" w:ascii="仿宋" w:hAnsi="仿宋" w:eastAsia="仿宋" w:cs="仿宋"/>
          <w:sz w:val="32"/>
          <w:szCs w:val="32"/>
        </w:rPr>
        <w:t>宁东基地企业总部大楼消防维修单位比选工作</w:t>
      </w:r>
      <w:r>
        <w:rPr>
          <w:rFonts w:hint="eastAsia" w:ascii="仿宋" w:hAnsi="仿宋" w:eastAsia="仿宋" w:cs="仿宋"/>
          <w:sz w:val="32"/>
          <w:szCs w:val="32"/>
          <w:lang w:val="zh-CN"/>
        </w:rPr>
        <w:t>。</w:t>
      </w:r>
    </w:p>
    <w:p>
      <w:pPr>
        <w:pageBreakBefore w:val="0"/>
        <w:kinsoku/>
        <w:overflowPunct/>
        <w:topLinePunct w:val="0"/>
        <w:bidi w:val="0"/>
        <w:spacing w:line="560" w:lineRule="exact"/>
        <w:ind w:firstLine="640" w:firstLineChars="200"/>
        <w:contextualSpacing/>
        <w:textAlignment w:val="auto"/>
        <w:rPr>
          <w:rFonts w:ascii="楷体" w:hAnsi="楷体" w:eastAsia="楷体" w:cs="楷体"/>
          <w:sz w:val="32"/>
          <w:szCs w:val="32"/>
        </w:rPr>
      </w:pPr>
      <w:r>
        <w:rPr>
          <w:rFonts w:hint="eastAsia" w:ascii="楷体" w:hAnsi="楷体" w:eastAsia="楷体" w:cs="楷体"/>
          <w:sz w:val="32"/>
          <w:szCs w:val="32"/>
        </w:rPr>
        <w:t>（二）</w:t>
      </w:r>
      <w:r>
        <w:rPr>
          <w:rFonts w:hint="eastAsia" w:ascii="楷体" w:hAnsi="楷体" w:eastAsia="楷体" w:cs="楷体"/>
          <w:sz w:val="32"/>
          <w:szCs w:val="32"/>
          <w:lang w:val="zh-CN"/>
        </w:rPr>
        <w:t>比选领导小组组成</w:t>
      </w:r>
    </w:p>
    <w:p>
      <w:pPr>
        <w:pageBreakBefore w:val="0"/>
        <w:kinsoku/>
        <w:overflowPunct/>
        <w:topLinePunct w:val="0"/>
        <w:bidi w:val="0"/>
        <w:spacing w:line="560" w:lineRule="exact"/>
        <w:ind w:firstLine="640" w:firstLineChars="200"/>
        <w:contextualSpacing/>
        <w:textAlignment w:val="auto"/>
        <w:rPr>
          <w:rFonts w:ascii="仿宋" w:hAnsi="仿宋" w:eastAsia="仿宋" w:cs="仿宋"/>
          <w:sz w:val="32"/>
          <w:szCs w:val="32"/>
          <w:lang w:val="zh-CN"/>
        </w:rPr>
      </w:pPr>
      <w:r>
        <w:rPr>
          <w:rFonts w:hint="eastAsia" w:ascii="仿宋" w:hAnsi="仿宋" w:eastAsia="仿宋" w:cs="仿宋"/>
          <w:sz w:val="32"/>
          <w:szCs w:val="32"/>
          <w:lang w:val="zh-CN"/>
        </w:rPr>
        <w:t>由宁夏宁东开发投资有限公司采购领导小组和采购监督领导小组成员组成。</w:t>
      </w:r>
    </w:p>
    <w:p>
      <w:pPr>
        <w:pageBreakBefore w:val="0"/>
        <w:kinsoku/>
        <w:overflowPunct/>
        <w:topLinePunct w:val="0"/>
        <w:bidi w:val="0"/>
        <w:spacing w:line="560" w:lineRule="exact"/>
        <w:ind w:firstLine="640" w:firstLineChars="200"/>
        <w:contextualSpacing/>
        <w:textAlignment w:val="auto"/>
        <w:rPr>
          <w:rFonts w:ascii="仿宋" w:hAnsi="仿宋" w:eastAsia="仿宋" w:cs="仿宋"/>
          <w:sz w:val="32"/>
          <w:szCs w:val="32"/>
          <w:lang w:val="zh-CN"/>
        </w:rPr>
      </w:pPr>
      <w:r>
        <w:rPr>
          <w:rFonts w:hint="eastAsia" w:ascii="楷体" w:hAnsi="楷体" w:eastAsia="楷体" w:cs="楷体"/>
          <w:sz w:val="32"/>
          <w:szCs w:val="32"/>
        </w:rPr>
        <w:t>（三）</w:t>
      </w:r>
      <w:r>
        <w:rPr>
          <w:rFonts w:hint="eastAsia" w:ascii="楷体" w:hAnsi="楷体" w:eastAsia="楷体" w:cs="楷体"/>
          <w:sz w:val="32"/>
          <w:szCs w:val="32"/>
          <w:lang w:val="zh-CN"/>
        </w:rPr>
        <w:t>递交</w:t>
      </w:r>
      <w:r>
        <w:rPr>
          <w:rFonts w:hint="eastAsia" w:ascii="楷体" w:hAnsi="楷体" w:eastAsia="楷体" w:cs="楷体"/>
          <w:sz w:val="32"/>
          <w:szCs w:val="32"/>
        </w:rPr>
        <w:t>比选</w:t>
      </w:r>
      <w:r>
        <w:rPr>
          <w:rFonts w:hint="eastAsia" w:ascii="楷体" w:hAnsi="楷体" w:eastAsia="楷体" w:cs="楷体"/>
          <w:sz w:val="32"/>
          <w:szCs w:val="32"/>
          <w:lang w:val="zh-CN"/>
        </w:rPr>
        <w:t>文件截止时间和比选时间</w:t>
      </w:r>
      <w:r>
        <w:rPr>
          <w:rFonts w:hint="eastAsia" w:ascii="仿宋" w:hAnsi="仿宋" w:eastAsia="仿宋" w:cs="仿宋"/>
          <w:sz w:val="32"/>
          <w:szCs w:val="32"/>
          <w:lang w:val="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lang w:val="zh-CN"/>
        </w:rPr>
        <w:t>年</w:t>
      </w:r>
      <w:r>
        <w:rPr>
          <w:rFonts w:hint="eastAsia" w:ascii="仿宋" w:hAnsi="仿宋" w:eastAsia="仿宋" w:cs="仿宋"/>
          <w:sz w:val="32"/>
          <w:szCs w:val="32"/>
          <w:lang w:val="en-US" w:eastAsia="zh-CN"/>
        </w:rPr>
        <w:t>6</w:t>
      </w:r>
      <w:r>
        <w:rPr>
          <w:rFonts w:hint="eastAsia" w:ascii="仿宋" w:hAnsi="仿宋" w:eastAsia="仿宋" w:cs="仿宋"/>
          <w:sz w:val="32"/>
          <w:szCs w:val="32"/>
          <w:lang w:val="zh-CN"/>
        </w:rPr>
        <w:t>月</w:t>
      </w:r>
      <w:r>
        <w:rPr>
          <w:rFonts w:hint="eastAsia" w:ascii="仿宋" w:hAnsi="仿宋" w:eastAsia="仿宋" w:cs="仿宋"/>
          <w:sz w:val="32"/>
          <w:szCs w:val="32"/>
          <w:lang w:val="en-US" w:eastAsia="zh-CN"/>
        </w:rPr>
        <w:t>2</w:t>
      </w:r>
      <w:r>
        <w:rPr>
          <w:rFonts w:hint="eastAsia" w:ascii="仿宋" w:hAnsi="仿宋" w:eastAsia="仿宋" w:cs="仿宋"/>
          <w:sz w:val="32"/>
          <w:szCs w:val="32"/>
          <w:lang w:val="zh-CN"/>
        </w:rPr>
        <w:t>日</w:t>
      </w:r>
      <w:r>
        <w:rPr>
          <w:rFonts w:hint="eastAsia" w:ascii="仿宋" w:hAnsi="仿宋" w:eastAsia="仿宋" w:cs="仿宋"/>
          <w:sz w:val="32"/>
          <w:szCs w:val="32"/>
        </w:rPr>
        <w:t>上</w:t>
      </w:r>
      <w:r>
        <w:rPr>
          <w:rFonts w:hint="eastAsia" w:ascii="仿宋" w:hAnsi="仿宋" w:eastAsia="仿宋" w:cs="仿宋"/>
          <w:sz w:val="32"/>
          <w:szCs w:val="32"/>
          <w:lang w:val="zh-CN"/>
        </w:rPr>
        <w:t>午</w:t>
      </w:r>
      <w:r>
        <w:rPr>
          <w:rFonts w:hint="eastAsia" w:ascii="仿宋" w:hAnsi="仿宋" w:eastAsia="仿宋" w:cs="仿宋"/>
          <w:sz w:val="32"/>
          <w:szCs w:val="32"/>
        </w:rPr>
        <w:t>10:00</w:t>
      </w:r>
      <w:r>
        <w:rPr>
          <w:rFonts w:hint="eastAsia" w:ascii="仿宋" w:hAnsi="仿宋" w:eastAsia="仿宋" w:cs="仿宋"/>
          <w:sz w:val="32"/>
          <w:szCs w:val="32"/>
          <w:lang w:val="zh-CN"/>
        </w:rPr>
        <w:t>。</w:t>
      </w:r>
    </w:p>
    <w:p>
      <w:pPr>
        <w:pageBreakBefore w:val="0"/>
        <w:kinsoku/>
        <w:overflowPunct/>
        <w:topLinePunct w:val="0"/>
        <w:bidi w:val="0"/>
        <w:spacing w:line="560" w:lineRule="exact"/>
        <w:ind w:firstLine="640" w:firstLineChars="200"/>
        <w:contextualSpacing/>
        <w:textAlignment w:val="auto"/>
        <w:rPr>
          <w:rFonts w:ascii="仿宋" w:hAnsi="仿宋" w:eastAsia="仿宋" w:cs="仿宋"/>
          <w:sz w:val="32"/>
          <w:szCs w:val="32"/>
          <w:lang w:val="zh-CN"/>
        </w:rPr>
      </w:pPr>
      <w:r>
        <w:rPr>
          <w:rFonts w:hint="eastAsia" w:ascii="楷体" w:hAnsi="楷体" w:eastAsia="楷体" w:cs="楷体"/>
          <w:sz w:val="32"/>
          <w:szCs w:val="32"/>
        </w:rPr>
        <w:t>（四）</w:t>
      </w:r>
      <w:r>
        <w:rPr>
          <w:rFonts w:hint="eastAsia" w:ascii="楷体" w:hAnsi="楷体" w:eastAsia="楷体" w:cs="楷体"/>
          <w:sz w:val="32"/>
          <w:szCs w:val="32"/>
          <w:lang w:val="zh-CN"/>
        </w:rPr>
        <w:t>参与比选地点：</w:t>
      </w:r>
      <w:r>
        <w:rPr>
          <w:rFonts w:hint="eastAsia" w:ascii="仿宋" w:hAnsi="仿宋" w:eastAsia="仿宋" w:cs="仿宋"/>
          <w:sz w:val="32"/>
          <w:szCs w:val="32"/>
          <w:lang w:val="zh-CN"/>
        </w:rPr>
        <w:t>宁东基地企业总部大楼</w:t>
      </w:r>
      <w:r>
        <w:rPr>
          <w:rFonts w:hint="eastAsia" w:ascii="仿宋" w:hAnsi="仿宋" w:eastAsia="仿宋" w:cs="仿宋"/>
          <w:sz w:val="32"/>
          <w:szCs w:val="32"/>
        </w:rPr>
        <w:t>8</w:t>
      </w:r>
      <w:r>
        <w:rPr>
          <w:rFonts w:hint="eastAsia" w:ascii="仿宋" w:hAnsi="仿宋" w:eastAsia="仿宋" w:cs="仿宋"/>
          <w:sz w:val="32"/>
          <w:szCs w:val="32"/>
          <w:lang w:val="zh-CN"/>
        </w:rPr>
        <w:t>层党员活动室。</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lang w:val="zh-CN"/>
        </w:rPr>
        <w:t>联系人：杨松垚    联系电话：</w:t>
      </w:r>
      <w:r>
        <w:rPr>
          <w:rFonts w:hint="eastAsia" w:ascii="仿宋" w:hAnsi="仿宋" w:eastAsia="仿宋" w:cs="仿宋"/>
          <w:sz w:val="32"/>
          <w:szCs w:val="32"/>
        </w:rPr>
        <w:t>15</w:t>
      </w:r>
      <w:r>
        <w:rPr>
          <w:rFonts w:hint="eastAsia" w:ascii="仿宋" w:hAnsi="仿宋" w:eastAsia="仿宋" w:cs="仿宋"/>
          <w:sz w:val="32"/>
          <w:szCs w:val="32"/>
          <w:lang w:val="en-US" w:eastAsia="zh-CN"/>
        </w:rPr>
        <w:t>1</w:t>
      </w:r>
      <w:r>
        <w:rPr>
          <w:rFonts w:hint="eastAsia" w:ascii="仿宋" w:hAnsi="仿宋" w:eastAsia="仿宋" w:cs="仿宋"/>
          <w:sz w:val="32"/>
          <w:szCs w:val="32"/>
        </w:rPr>
        <w:t>09501522</w:t>
      </w:r>
    </w:p>
    <w:p>
      <w:pPr>
        <w:pageBreakBefore w:val="0"/>
        <w:kinsoku/>
        <w:overflowPunct/>
        <w:topLinePunct w:val="0"/>
        <w:bidi w:val="0"/>
        <w:spacing w:line="560" w:lineRule="exact"/>
        <w:ind w:firstLine="640" w:firstLineChars="200"/>
        <w:contextualSpacing/>
        <w:textAlignment w:val="auto"/>
        <w:rPr>
          <w:rFonts w:ascii="楷体" w:hAnsi="楷体" w:eastAsia="楷体" w:cs="楷体"/>
          <w:sz w:val="32"/>
          <w:szCs w:val="32"/>
        </w:rPr>
      </w:pPr>
      <w:r>
        <w:rPr>
          <w:rFonts w:hint="eastAsia" w:ascii="楷体" w:hAnsi="楷体" w:eastAsia="楷体" w:cs="楷体"/>
          <w:sz w:val="32"/>
          <w:szCs w:val="32"/>
        </w:rPr>
        <w:t>（五）</w:t>
      </w:r>
      <w:r>
        <w:rPr>
          <w:rFonts w:hint="eastAsia" w:ascii="楷体" w:hAnsi="楷体" w:eastAsia="楷体" w:cs="楷体"/>
          <w:sz w:val="32"/>
          <w:szCs w:val="32"/>
          <w:lang w:val="zh-CN"/>
        </w:rPr>
        <w:t>有关要求</w:t>
      </w:r>
    </w:p>
    <w:p>
      <w:pPr>
        <w:pageBreakBefore w:val="0"/>
        <w:kinsoku/>
        <w:overflowPunct/>
        <w:topLinePunct w:val="0"/>
        <w:bidi w:val="0"/>
        <w:spacing w:line="560" w:lineRule="exact"/>
        <w:ind w:firstLine="640" w:firstLineChars="200"/>
        <w:contextualSpacing/>
        <w:textAlignment w:val="auto"/>
        <w:rPr>
          <w:rFonts w:ascii="仿宋" w:hAnsi="仿宋" w:eastAsia="仿宋" w:cs="仿宋"/>
          <w:sz w:val="32"/>
          <w:szCs w:val="32"/>
          <w:lang w:val="zh-CN"/>
        </w:rPr>
      </w:pPr>
      <w:r>
        <w:rPr>
          <w:rFonts w:hint="eastAsia" w:ascii="仿宋" w:hAnsi="仿宋" w:eastAsia="仿宋" w:cs="仿宋"/>
          <w:sz w:val="32"/>
          <w:szCs w:val="32"/>
          <w:lang w:val="zh-CN"/>
        </w:rPr>
        <w:t>1.参选文件必须按要求用中文编写，所有报价及参选文件中所出现的币种均为人民币，否则报价无效。</w:t>
      </w:r>
    </w:p>
    <w:p>
      <w:pPr>
        <w:pageBreakBefore w:val="0"/>
        <w:kinsoku/>
        <w:overflowPunct/>
        <w:topLinePunct w:val="0"/>
        <w:bidi w:val="0"/>
        <w:spacing w:line="560" w:lineRule="exact"/>
        <w:ind w:firstLine="640" w:firstLineChars="200"/>
        <w:contextualSpacing/>
        <w:textAlignment w:val="auto"/>
        <w:rPr>
          <w:rFonts w:ascii="仿宋" w:hAnsi="仿宋" w:eastAsia="仿宋" w:cs="仿宋"/>
          <w:sz w:val="32"/>
          <w:szCs w:val="32"/>
          <w:lang w:val="zh-CN"/>
        </w:rPr>
      </w:pPr>
      <w:r>
        <w:rPr>
          <w:rFonts w:hint="eastAsia" w:ascii="仿宋" w:hAnsi="仿宋" w:eastAsia="仿宋" w:cs="仿宋"/>
          <w:sz w:val="32"/>
          <w:szCs w:val="32"/>
          <w:lang w:val="zh-CN"/>
        </w:rPr>
        <w:t>2.参选单位应仔细阅读此比选文件的所有内容，并按照比选须知的要求提供参选文件并保证所提供的资料的真实性和有效性，一经发现有虚假行为，将取消其参加比选或成交资格，并自行承担相应的法律责任。凡参选文件不符合比选文件要求的，视为无效参选。</w:t>
      </w:r>
    </w:p>
    <w:p>
      <w:pPr>
        <w:pageBreakBefore w:val="0"/>
        <w:kinsoku/>
        <w:overflowPunct/>
        <w:topLinePunct w:val="0"/>
        <w:bidi w:val="0"/>
        <w:spacing w:line="560" w:lineRule="exact"/>
        <w:ind w:firstLine="640" w:firstLineChars="200"/>
        <w:contextualSpacing/>
        <w:textAlignment w:val="auto"/>
        <w:rPr>
          <w:rFonts w:ascii="仿宋" w:hAnsi="仿宋" w:eastAsia="仿宋" w:cs="仿宋"/>
          <w:sz w:val="32"/>
          <w:szCs w:val="32"/>
        </w:rPr>
      </w:pPr>
      <w:r>
        <w:rPr>
          <w:rFonts w:hint="eastAsia" w:ascii="仿宋" w:hAnsi="仿宋" w:eastAsia="仿宋" w:cs="仿宋"/>
          <w:sz w:val="32"/>
          <w:szCs w:val="32"/>
        </w:rPr>
        <w:t>3.完成期限：</w:t>
      </w:r>
      <w:r>
        <w:rPr>
          <w:rFonts w:hint="eastAsia" w:ascii="仿宋" w:hAnsi="仿宋" w:eastAsia="仿宋" w:cs="仿宋"/>
          <w:sz w:val="32"/>
          <w:szCs w:val="32"/>
          <w:lang w:val="en-US" w:eastAsia="zh-CN"/>
        </w:rPr>
        <w:t>90</w:t>
      </w:r>
      <w:r>
        <w:rPr>
          <w:rFonts w:hint="eastAsia" w:ascii="仿宋" w:hAnsi="仿宋" w:eastAsia="仿宋" w:cs="仿宋"/>
          <w:sz w:val="32"/>
          <w:szCs w:val="32"/>
        </w:rPr>
        <w:t>个日历天。</w:t>
      </w:r>
    </w:p>
    <w:p>
      <w:pPr>
        <w:pageBreakBefore w:val="0"/>
        <w:kinsoku/>
        <w:overflowPunct/>
        <w:topLinePunct w:val="0"/>
        <w:bidi w:val="0"/>
        <w:spacing w:line="560" w:lineRule="exact"/>
        <w:ind w:firstLine="640" w:firstLineChars="200"/>
        <w:contextualSpacing/>
        <w:textAlignment w:val="auto"/>
        <w:rPr>
          <w:rFonts w:ascii="仿宋" w:hAnsi="仿宋" w:eastAsia="仿宋" w:cs="仿宋"/>
          <w:b/>
          <w:bCs/>
          <w:sz w:val="32"/>
          <w:szCs w:val="32"/>
        </w:rPr>
      </w:pPr>
      <w:r>
        <w:rPr>
          <w:rFonts w:hint="eastAsia" w:ascii="楷体" w:hAnsi="楷体" w:eastAsia="楷体" w:cs="楷体"/>
          <w:sz w:val="32"/>
          <w:szCs w:val="32"/>
        </w:rPr>
        <w:t>（六）比选办法：</w:t>
      </w:r>
      <w:r>
        <w:rPr>
          <w:rFonts w:hint="eastAsia" w:ascii="仿宋" w:hAnsi="仿宋" w:eastAsia="仿宋" w:cs="仿宋"/>
          <w:sz w:val="32"/>
          <w:szCs w:val="32"/>
          <w:lang w:val="en-US" w:eastAsia="zh-CN"/>
        </w:rPr>
        <w:t>综合评估法</w:t>
      </w:r>
      <w:r>
        <w:rPr>
          <w:rFonts w:hint="eastAsia" w:ascii="仿宋" w:hAnsi="仿宋" w:eastAsia="仿宋" w:cs="仿宋"/>
          <w:sz w:val="32"/>
          <w:szCs w:val="32"/>
          <w:lang w:val="zh-CN"/>
        </w:rPr>
        <w:t>。</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rPr>
      </w:pPr>
      <w:r>
        <w:rPr>
          <w:rFonts w:hint="eastAsia" w:ascii="楷体" w:hAnsi="楷体" w:eastAsia="楷体" w:cs="楷体"/>
          <w:sz w:val="32"/>
          <w:szCs w:val="32"/>
        </w:rPr>
        <w:t>（七）比</w:t>
      </w:r>
      <w:r>
        <w:rPr>
          <w:rFonts w:hint="eastAsia" w:ascii="楷体" w:hAnsi="楷体" w:eastAsia="楷体" w:cs="楷体"/>
          <w:sz w:val="32"/>
          <w:szCs w:val="32"/>
          <w:lang w:val="zh-CN"/>
        </w:rPr>
        <w:t>选</w:t>
      </w:r>
      <w:r>
        <w:rPr>
          <w:rFonts w:hint="eastAsia" w:ascii="楷体" w:hAnsi="楷体" w:eastAsia="楷体" w:cs="楷体"/>
          <w:sz w:val="32"/>
          <w:szCs w:val="32"/>
        </w:rPr>
        <w:t>控制价</w:t>
      </w:r>
      <w:r>
        <w:rPr>
          <w:rFonts w:hint="eastAsia" w:ascii="楷体" w:hAnsi="楷体" w:eastAsia="楷体" w:cs="楷体"/>
          <w:sz w:val="32"/>
          <w:szCs w:val="32"/>
          <w:lang w:val="zh-CN"/>
        </w:rPr>
        <w:t>：</w:t>
      </w:r>
      <w:r>
        <w:rPr>
          <w:rFonts w:hint="eastAsia" w:ascii="仿宋" w:hAnsi="仿宋" w:eastAsia="仿宋" w:cs="仿宋"/>
          <w:sz w:val="32"/>
          <w:szCs w:val="32"/>
          <w:lang w:val="en-US" w:eastAsia="zh-CN"/>
        </w:rPr>
        <w:t>56</w:t>
      </w:r>
      <w:r>
        <w:rPr>
          <w:rFonts w:hint="eastAsia" w:ascii="仿宋" w:hAnsi="仿宋" w:eastAsia="仿宋" w:cs="仿宋"/>
          <w:sz w:val="32"/>
          <w:szCs w:val="32"/>
        </w:rPr>
        <w:t>万元。</w:t>
      </w:r>
    </w:p>
    <w:p>
      <w:pPr>
        <w:pageBreakBefore w:val="0"/>
        <w:kinsoku/>
        <w:overflowPunct/>
        <w:topLinePunct w:val="0"/>
        <w:bidi w:val="0"/>
        <w:spacing w:line="560" w:lineRule="exact"/>
        <w:ind w:firstLine="640" w:firstLineChars="200"/>
        <w:contextualSpacing/>
        <w:textAlignment w:val="auto"/>
        <w:rPr>
          <w:rFonts w:ascii="楷体" w:hAnsi="楷体" w:eastAsia="楷体" w:cs="楷体"/>
          <w:sz w:val="32"/>
          <w:szCs w:val="32"/>
        </w:rPr>
      </w:pPr>
      <w:r>
        <w:rPr>
          <w:rFonts w:hint="eastAsia" w:ascii="楷体" w:hAnsi="楷体" w:eastAsia="楷体" w:cs="楷体"/>
          <w:sz w:val="32"/>
          <w:szCs w:val="32"/>
        </w:rPr>
        <w:t>（八）报价有效期</w:t>
      </w:r>
    </w:p>
    <w:p>
      <w:pPr>
        <w:pageBreakBefore w:val="0"/>
        <w:kinsoku/>
        <w:overflowPunct/>
        <w:topLinePunct w:val="0"/>
        <w:bidi w:val="0"/>
        <w:spacing w:line="560" w:lineRule="exact"/>
        <w:ind w:right="341" w:rightChars="155" w:firstLine="640" w:firstLineChars="200"/>
        <w:textAlignment w:val="auto"/>
        <w:rPr>
          <w:rFonts w:ascii="仿宋" w:hAnsi="仿宋" w:eastAsia="仿宋" w:cs="仿宋"/>
          <w:sz w:val="32"/>
          <w:szCs w:val="32"/>
        </w:rPr>
      </w:pPr>
      <w:r>
        <w:rPr>
          <w:rFonts w:hint="eastAsia" w:ascii="仿宋" w:hAnsi="仿宋" w:eastAsia="仿宋" w:cs="仿宋"/>
          <w:sz w:val="32"/>
          <w:szCs w:val="32"/>
        </w:rPr>
        <w:t>报价有效期：自参选文件递交之日起30个日历天。</w:t>
      </w:r>
    </w:p>
    <w:p>
      <w:pPr>
        <w:pageBreakBefore w:val="0"/>
        <w:kinsoku/>
        <w:overflowPunct/>
        <w:topLinePunct w:val="0"/>
        <w:bidi w:val="0"/>
        <w:spacing w:line="560" w:lineRule="exact"/>
        <w:ind w:right="341" w:rightChars="155" w:firstLine="640" w:firstLineChars="200"/>
        <w:textAlignment w:val="auto"/>
        <w:rPr>
          <w:rFonts w:ascii="仿宋" w:hAnsi="仿宋" w:eastAsia="仿宋" w:cs="仿宋"/>
          <w:sz w:val="32"/>
          <w:szCs w:val="32"/>
        </w:rPr>
      </w:pPr>
      <w:r>
        <w:rPr>
          <w:rFonts w:hint="eastAsia" w:ascii="仿宋" w:hAnsi="仿宋" w:eastAsia="仿宋" w:cs="仿宋"/>
          <w:sz w:val="32"/>
          <w:szCs w:val="32"/>
        </w:rPr>
        <w:t>在特殊情况下参选单位于原报价有效期截止之前，可向比选人提出延长报价有效期的要求。本要求与答复均应采用书面形式（如信件、传真或电报等）。</w:t>
      </w:r>
    </w:p>
    <w:p>
      <w:pPr>
        <w:pageBreakBefore w:val="0"/>
        <w:kinsoku/>
        <w:overflowPunct/>
        <w:topLinePunct w:val="0"/>
        <w:bidi w:val="0"/>
        <w:spacing w:line="560" w:lineRule="exact"/>
        <w:ind w:firstLine="640" w:firstLineChars="200"/>
        <w:contextualSpacing/>
        <w:textAlignment w:val="auto"/>
        <w:rPr>
          <w:rFonts w:ascii="楷体" w:hAnsi="楷体" w:eastAsia="楷体" w:cs="楷体"/>
          <w:sz w:val="32"/>
          <w:szCs w:val="32"/>
        </w:rPr>
      </w:pPr>
      <w:r>
        <w:rPr>
          <w:rFonts w:hint="eastAsia" w:ascii="楷体" w:hAnsi="楷体" w:eastAsia="楷体" w:cs="楷体"/>
          <w:sz w:val="32"/>
          <w:szCs w:val="32"/>
        </w:rPr>
        <w:t>（九）</w:t>
      </w:r>
      <w:r>
        <w:rPr>
          <w:rFonts w:hint="eastAsia" w:ascii="楷体" w:hAnsi="楷体" w:eastAsia="楷体" w:cs="楷体"/>
          <w:sz w:val="32"/>
          <w:szCs w:val="32"/>
          <w:lang w:val="zh-CN"/>
        </w:rPr>
        <w:t>参与比选文件规范</w:t>
      </w:r>
    </w:p>
    <w:p>
      <w:pPr>
        <w:pageBreakBefore w:val="0"/>
        <w:kinsoku/>
        <w:overflowPunct/>
        <w:topLinePunct w:val="0"/>
        <w:bidi w:val="0"/>
        <w:spacing w:line="560" w:lineRule="exact"/>
        <w:ind w:right="341" w:rightChars="155" w:firstLine="640" w:firstLineChars="200"/>
        <w:textAlignment w:val="auto"/>
        <w:rPr>
          <w:rFonts w:ascii="仿宋" w:hAnsi="仿宋" w:eastAsia="仿宋" w:cs="仿宋"/>
          <w:sz w:val="32"/>
          <w:szCs w:val="32"/>
        </w:rPr>
      </w:pPr>
      <w:r>
        <w:rPr>
          <w:rFonts w:hint="eastAsia" w:ascii="仿宋" w:hAnsi="仿宋" w:eastAsia="仿宋" w:cs="仿宋"/>
          <w:sz w:val="32"/>
          <w:szCs w:val="32"/>
        </w:rPr>
        <w:t>1.参选单位应按照比选文件的要求准备参选文件1式2份，其中正本1份、副本1份，封面上标注“正本”、“副本”字样。</w:t>
      </w:r>
    </w:p>
    <w:p>
      <w:pPr>
        <w:pageBreakBefore w:val="0"/>
        <w:kinsoku/>
        <w:overflowPunct/>
        <w:topLinePunct w:val="0"/>
        <w:bidi w:val="0"/>
        <w:spacing w:line="560" w:lineRule="exact"/>
        <w:ind w:right="341" w:rightChars="155" w:firstLine="640" w:firstLineChars="200"/>
        <w:textAlignment w:val="auto"/>
        <w:rPr>
          <w:rFonts w:ascii="仿宋" w:hAnsi="仿宋" w:eastAsia="仿宋" w:cs="仿宋"/>
          <w:sz w:val="32"/>
          <w:szCs w:val="32"/>
        </w:rPr>
      </w:pPr>
      <w:r>
        <w:rPr>
          <w:rFonts w:hint="eastAsia" w:ascii="仿宋" w:hAnsi="仿宋" w:eastAsia="仿宋" w:cs="仿宋"/>
          <w:sz w:val="32"/>
          <w:szCs w:val="32"/>
        </w:rPr>
        <w:t>2.参选文件均需打印胶装，</w:t>
      </w:r>
      <w:r>
        <w:rPr>
          <w:rFonts w:hint="eastAsia" w:ascii="仿宋" w:hAnsi="仿宋" w:eastAsia="仿宋" w:cs="仿宋"/>
          <w:sz w:val="32"/>
          <w:szCs w:val="32"/>
          <w:lang w:val="en-US" w:eastAsia="zh-CN"/>
        </w:rPr>
        <w:t>由</w:t>
      </w:r>
      <w:r>
        <w:rPr>
          <w:rFonts w:hint="eastAsia" w:ascii="仿宋" w:hAnsi="仿宋" w:eastAsia="仿宋" w:cs="仿宋"/>
          <w:sz w:val="32"/>
          <w:szCs w:val="32"/>
        </w:rPr>
        <w:t>参选单位法定代表人或</w:t>
      </w:r>
      <w:r>
        <w:rPr>
          <w:rFonts w:hint="eastAsia" w:ascii="仿宋" w:hAnsi="仿宋" w:eastAsia="仿宋" w:cs="仿宋"/>
          <w:sz w:val="32"/>
          <w:szCs w:val="32"/>
          <w:lang w:val="en-US" w:eastAsia="zh-CN"/>
        </w:rPr>
        <w:t>受委托人签字，并加盖</w:t>
      </w:r>
      <w:r>
        <w:rPr>
          <w:rFonts w:hint="eastAsia" w:ascii="仿宋" w:hAnsi="仿宋" w:eastAsia="仿宋" w:cs="仿宋"/>
          <w:sz w:val="32"/>
          <w:szCs w:val="32"/>
        </w:rPr>
        <w:t>参选单位公章</w:t>
      </w:r>
      <w:r>
        <w:rPr>
          <w:rFonts w:hint="eastAsia" w:ascii="仿宋" w:hAnsi="仿宋" w:eastAsia="仿宋" w:cs="仿宋"/>
          <w:sz w:val="32"/>
          <w:szCs w:val="32"/>
          <w:lang w:eastAsia="zh-CN"/>
        </w:rPr>
        <w:t>、</w:t>
      </w:r>
      <w:r>
        <w:rPr>
          <w:rFonts w:hint="eastAsia" w:ascii="仿宋" w:hAnsi="仿宋" w:eastAsia="仿宋" w:cs="仿宋"/>
          <w:sz w:val="32"/>
          <w:szCs w:val="32"/>
        </w:rPr>
        <w:t>骑缝章</w:t>
      </w:r>
      <w:r>
        <w:rPr>
          <w:rFonts w:hint="eastAsia" w:ascii="仿宋" w:hAnsi="仿宋" w:eastAsia="仿宋" w:cs="仿宋"/>
          <w:sz w:val="32"/>
          <w:szCs w:val="32"/>
          <w:lang w:eastAsia="zh-CN"/>
        </w:rPr>
        <w:t>。</w:t>
      </w:r>
    </w:p>
    <w:p>
      <w:pPr>
        <w:pageBreakBefore w:val="0"/>
        <w:kinsoku/>
        <w:overflowPunct/>
        <w:topLinePunct w:val="0"/>
        <w:bidi w:val="0"/>
        <w:spacing w:line="560" w:lineRule="exact"/>
        <w:ind w:right="341" w:rightChars="155" w:firstLine="640" w:firstLineChars="200"/>
        <w:textAlignment w:val="auto"/>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受委托人</w:t>
      </w:r>
      <w:r>
        <w:rPr>
          <w:rFonts w:hint="eastAsia" w:ascii="仿宋" w:hAnsi="仿宋" w:eastAsia="仿宋" w:cs="仿宋"/>
          <w:sz w:val="32"/>
          <w:szCs w:val="32"/>
        </w:rPr>
        <w:t>必须将</w:t>
      </w:r>
      <w:r>
        <w:rPr>
          <w:rFonts w:hint="eastAsia" w:ascii="仿宋" w:hAnsi="仿宋" w:eastAsia="仿宋" w:cs="仿宋"/>
          <w:sz w:val="32"/>
          <w:szCs w:val="32"/>
          <w:lang w:val="en-US" w:eastAsia="zh-CN"/>
        </w:rPr>
        <w:t>参选单位</w:t>
      </w:r>
      <w:r>
        <w:rPr>
          <w:rFonts w:hint="eastAsia" w:ascii="仿宋" w:hAnsi="仿宋" w:eastAsia="仿宋" w:cs="仿宋"/>
          <w:sz w:val="32"/>
          <w:szCs w:val="32"/>
        </w:rPr>
        <w:t>法定代表人签字并加盖</w:t>
      </w:r>
      <w:r>
        <w:rPr>
          <w:rFonts w:hint="eastAsia" w:ascii="仿宋" w:hAnsi="仿宋" w:eastAsia="仿宋" w:cs="仿宋"/>
          <w:sz w:val="32"/>
          <w:szCs w:val="32"/>
          <w:lang w:val="en-US" w:eastAsia="zh-CN"/>
        </w:rPr>
        <w:t>单位</w:t>
      </w:r>
      <w:r>
        <w:rPr>
          <w:rFonts w:hint="eastAsia" w:ascii="仿宋" w:hAnsi="仿宋" w:eastAsia="仿宋" w:cs="仿宋"/>
          <w:sz w:val="32"/>
          <w:szCs w:val="32"/>
        </w:rPr>
        <w:t>公章的</w:t>
      </w:r>
      <w:r>
        <w:rPr>
          <w:rFonts w:hint="eastAsia" w:ascii="仿宋" w:hAnsi="仿宋" w:eastAsia="仿宋" w:cs="仿宋"/>
          <w:sz w:val="32"/>
          <w:szCs w:val="32"/>
          <w:lang w:eastAsia="zh-CN"/>
        </w:rPr>
        <w:t>《</w:t>
      </w:r>
      <w:r>
        <w:rPr>
          <w:rFonts w:hint="eastAsia" w:ascii="仿宋" w:hAnsi="仿宋" w:eastAsia="仿宋" w:cs="仿宋"/>
          <w:sz w:val="32"/>
          <w:szCs w:val="32"/>
        </w:rPr>
        <w:t>授权委托书</w:t>
      </w:r>
      <w:r>
        <w:rPr>
          <w:rFonts w:hint="eastAsia" w:ascii="仿宋" w:hAnsi="仿宋" w:eastAsia="仿宋" w:cs="仿宋"/>
          <w:sz w:val="32"/>
          <w:szCs w:val="32"/>
          <w:lang w:eastAsia="zh-CN"/>
        </w:rPr>
        <w:t>》</w:t>
      </w:r>
      <w:r>
        <w:rPr>
          <w:rFonts w:hint="eastAsia" w:ascii="仿宋" w:hAnsi="仿宋" w:eastAsia="仿宋" w:cs="仿宋"/>
          <w:sz w:val="32"/>
          <w:szCs w:val="32"/>
        </w:rPr>
        <w:t>附在参选文件中。</w:t>
      </w:r>
    </w:p>
    <w:p>
      <w:pPr>
        <w:pageBreakBefore w:val="0"/>
        <w:kinsoku/>
        <w:overflowPunct/>
        <w:topLinePunct w:val="0"/>
        <w:bidi w:val="0"/>
        <w:spacing w:line="560" w:lineRule="exact"/>
        <w:ind w:right="341" w:rightChars="155" w:firstLine="640" w:firstLineChars="200"/>
        <w:textAlignment w:val="auto"/>
        <w:rPr>
          <w:rFonts w:ascii="仿宋" w:hAnsi="仿宋" w:eastAsia="仿宋" w:cs="仿宋"/>
        </w:rPr>
      </w:pPr>
      <w:r>
        <w:rPr>
          <w:rFonts w:hint="eastAsia" w:ascii="仿宋" w:hAnsi="仿宋" w:eastAsia="仿宋" w:cs="仿宋"/>
          <w:sz w:val="32"/>
          <w:szCs w:val="32"/>
        </w:rPr>
        <w:t>4.参选文件必须装订成册。</w:t>
      </w:r>
    </w:p>
    <w:p>
      <w:pPr>
        <w:pageBreakBefore w:val="0"/>
        <w:kinsoku/>
        <w:overflowPunct/>
        <w:topLinePunct w:val="0"/>
        <w:bidi w:val="0"/>
        <w:spacing w:line="560" w:lineRule="exact"/>
        <w:ind w:firstLine="640" w:firstLineChars="200"/>
        <w:contextualSpacing/>
        <w:textAlignment w:val="auto"/>
        <w:rPr>
          <w:rFonts w:hint="eastAsia" w:ascii="楷体" w:hAnsi="楷体" w:eastAsia="楷体" w:cs="楷体"/>
          <w:sz w:val="32"/>
          <w:szCs w:val="32"/>
        </w:rPr>
      </w:pPr>
      <w:r>
        <w:rPr>
          <w:rFonts w:hint="eastAsia" w:ascii="楷体" w:hAnsi="楷体" w:eastAsia="楷体" w:cs="楷体"/>
          <w:sz w:val="32"/>
          <w:szCs w:val="32"/>
        </w:rPr>
        <w:t>（十）</w:t>
      </w:r>
      <w:r>
        <w:rPr>
          <w:rFonts w:hint="eastAsia" w:ascii="楷体" w:hAnsi="楷体" w:eastAsia="楷体" w:cs="楷体"/>
          <w:sz w:val="32"/>
          <w:szCs w:val="32"/>
          <w:lang w:val="zh-CN"/>
        </w:rPr>
        <w:t>参选文件的密封和递交</w:t>
      </w:r>
    </w:p>
    <w:p>
      <w:pPr>
        <w:pageBreakBefore w:val="0"/>
        <w:kinsoku/>
        <w:overflowPunct/>
        <w:topLinePunct w:val="0"/>
        <w:bidi w:val="0"/>
        <w:spacing w:line="560" w:lineRule="exact"/>
        <w:ind w:right="341" w:rightChars="15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参选</w:t>
      </w:r>
      <w:r>
        <w:rPr>
          <w:rFonts w:hint="eastAsia" w:ascii="仿宋" w:hAnsi="仿宋" w:eastAsia="仿宋" w:cs="仿宋"/>
          <w:sz w:val="32"/>
          <w:szCs w:val="32"/>
          <w:lang w:val="en-US" w:eastAsia="zh-CN"/>
        </w:rPr>
        <w:t>单位</w:t>
      </w:r>
      <w:r>
        <w:rPr>
          <w:rFonts w:hint="eastAsia" w:ascii="仿宋" w:hAnsi="仿宋" w:eastAsia="仿宋" w:cs="仿宋"/>
          <w:sz w:val="32"/>
          <w:szCs w:val="32"/>
        </w:rPr>
        <w:t>应将其参选文件进行密封，在封面及密封袋上注明比选项目名称和参选</w:t>
      </w:r>
      <w:r>
        <w:rPr>
          <w:rFonts w:hint="eastAsia" w:ascii="仿宋" w:hAnsi="仿宋" w:eastAsia="仿宋" w:cs="仿宋"/>
          <w:sz w:val="32"/>
          <w:szCs w:val="32"/>
          <w:lang w:val="en-US" w:eastAsia="zh-CN"/>
        </w:rPr>
        <w:t>单位</w:t>
      </w:r>
      <w:r>
        <w:rPr>
          <w:rFonts w:hint="eastAsia" w:ascii="仿宋" w:hAnsi="仿宋" w:eastAsia="仿宋" w:cs="仿宋"/>
          <w:sz w:val="32"/>
          <w:szCs w:val="32"/>
        </w:rPr>
        <w:t>的名称、地址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日期</w:t>
      </w:r>
      <w:r>
        <w:rPr>
          <w:rFonts w:hint="eastAsia" w:ascii="仿宋" w:hAnsi="仿宋" w:eastAsia="仿宋" w:cs="仿宋"/>
          <w:sz w:val="32"/>
          <w:szCs w:val="32"/>
        </w:rPr>
        <w:t>，并加盖单位公章和密封章。</w:t>
      </w:r>
    </w:p>
    <w:p>
      <w:pPr>
        <w:pageBreakBefore w:val="0"/>
        <w:kinsoku/>
        <w:overflowPunct/>
        <w:topLinePunct w:val="0"/>
        <w:bidi w:val="0"/>
        <w:spacing w:line="560" w:lineRule="exact"/>
        <w:ind w:right="341" w:rightChars="15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如果参选文件未按上述要求进行密封和标注，将视为无效参选。</w:t>
      </w:r>
    </w:p>
    <w:p>
      <w:pPr>
        <w:pageBreakBefore w:val="0"/>
        <w:kinsoku/>
        <w:overflowPunct/>
        <w:topLinePunct w:val="0"/>
        <w:bidi w:val="0"/>
        <w:spacing w:line="560" w:lineRule="exact"/>
        <w:ind w:right="341" w:rightChars="15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参选文件由各参选单位代表在规定时间递交至参选地点，否则，视为无效文件。</w:t>
      </w:r>
    </w:p>
    <w:p>
      <w:pPr>
        <w:pageBreakBefore w:val="0"/>
        <w:kinsoku/>
        <w:overflowPunct/>
        <w:topLinePunct w:val="0"/>
        <w:bidi w:val="0"/>
        <w:adjustRightInd w:val="0"/>
        <w:snapToGrid w:val="0"/>
        <w:spacing w:line="560" w:lineRule="exact"/>
        <w:ind w:firstLine="640" w:firstLineChars="200"/>
        <w:contextualSpacing/>
        <w:textAlignment w:val="auto"/>
        <w:rPr>
          <w:rFonts w:ascii="仿宋_GB2312" w:hAnsi="仿宋" w:eastAsia="仿宋_GB2312" w:cs="宋体"/>
          <w:sz w:val="32"/>
          <w:szCs w:val="32"/>
          <w:highlight w:val="none"/>
        </w:rPr>
      </w:pPr>
      <w:r>
        <w:rPr>
          <w:rFonts w:hint="eastAsia" w:ascii="黑体" w:hAnsi="黑体" w:eastAsia="黑体"/>
          <w:sz w:val="32"/>
          <w:szCs w:val="32"/>
          <w:highlight w:val="none"/>
        </w:rPr>
        <w:t>五、比选程序</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（一）主持人宣布比选会议议程。</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（二）介绍比选</w:t>
      </w:r>
      <w:r>
        <w:rPr>
          <w:rFonts w:hint="eastAsia" w:ascii="仿宋" w:hAnsi="仿宋" w:eastAsia="仿宋" w:cs="仿宋"/>
          <w:sz w:val="32"/>
          <w:szCs w:val="32"/>
          <w:highlight w:val="none"/>
        </w:rPr>
        <w:t>项目基本情况</w:t>
      </w:r>
      <w:r>
        <w:rPr>
          <w:rFonts w:hint="eastAsia" w:ascii="仿宋" w:hAnsi="仿宋" w:eastAsia="仿宋" w:cs="仿宋"/>
          <w:sz w:val="32"/>
          <w:szCs w:val="32"/>
          <w:highlight w:val="none"/>
          <w:lang w:val="zh-CN"/>
        </w:rPr>
        <w:t>并宣读参选单位名单。</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（三）宣读比选纪律和注意事项。</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（四）宣读评审委员会成员名单。</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（五）</w:t>
      </w:r>
      <w:r>
        <w:rPr>
          <w:rFonts w:hint="eastAsia" w:ascii="仿宋" w:hAnsi="仿宋" w:eastAsia="仿宋" w:cs="仿宋"/>
          <w:sz w:val="32"/>
          <w:szCs w:val="32"/>
          <w:highlight w:val="none"/>
        </w:rPr>
        <w:t>按照参选文件递交顺序，主持人</w:t>
      </w:r>
      <w:r>
        <w:rPr>
          <w:rFonts w:hint="eastAsia" w:ascii="仿宋" w:hAnsi="仿宋" w:eastAsia="仿宋" w:cs="仿宋"/>
          <w:sz w:val="32"/>
          <w:szCs w:val="32"/>
          <w:highlight w:val="none"/>
          <w:lang w:val="zh-CN"/>
        </w:rPr>
        <w:t>向评审委员会进行参选单位的报价宣读。</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（六）评审委员会按照比选办法、比选文件评审。</w:t>
      </w:r>
    </w:p>
    <w:p>
      <w:pPr>
        <w:pageBreakBefore w:val="0"/>
        <w:kinsoku/>
        <w:overflowPunct/>
        <w:topLinePunct w:val="0"/>
        <w:bidi w:val="0"/>
        <w:spacing w:line="560" w:lineRule="exact"/>
        <w:ind w:firstLine="640" w:firstLineChars="200"/>
        <w:contextualSpacing/>
        <w:textAlignment w:val="auto"/>
        <w:rPr>
          <w:rFonts w:hint="eastAsia"/>
        </w:rPr>
      </w:pPr>
      <w:r>
        <w:rPr>
          <w:rFonts w:hint="eastAsia" w:ascii="仿宋" w:hAnsi="仿宋" w:eastAsia="仿宋" w:cs="仿宋"/>
          <w:sz w:val="32"/>
          <w:szCs w:val="32"/>
          <w:highlight w:val="none"/>
          <w:lang w:val="zh-CN"/>
        </w:rPr>
        <w:t>（七）评审委员会现场推荐中选候选人。</w:t>
      </w:r>
    </w:p>
    <w:p>
      <w:pPr>
        <w:pageBreakBefore w:val="0"/>
        <w:kinsoku/>
        <w:overflowPunct/>
        <w:topLinePunct w:val="0"/>
        <w:bidi w:val="0"/>
        <w:spacing w:line="560" w:lineRule="exact"/>
        <w:ind w:firstLine="640" w:firstLineChars="200"/>
        <w:jc w:val="both"/>
        <w:textAlignment w:val="auto"/>
        <w:rPr>
          <w:rFonts w:ascii="黑体" w:hAnsi="黑体" w:eastAsia="黑体"/>
          <w:sz w:val="32"/>
          <w:szCs w:val="32"/>
          <w:highlight w:val="none"/>
        </w:rPr>
      </w:pPr>
      <w:r>
        <w:rPr>
          <w:rFonts w:hint="eastAsia" w:ascii="黑体" w:hAnsi="黑体" w:eastAsia="黑体"/>
          <w:sz w:val="32"/>
          <w:szCs w:val="32"/>
          <w:highlight w:val="none"/>
        </w:rPr>
        <w:t>六、评</w:t>
      </w:r>
      <w:r>
        <w:rPr>
          <w:rFonts w:hint="eastAsia" w:ascii="黑体" w:hAnsi="黑体" w:eastAsia="黑体"/>
          <w:sz w:val="32"/>
          <w:szCs w:val="32"/>
          <w:highlight w:val="none"/>
          <w:lang w:val="en-US" w:eastAsia="zh-CN"/>
        </w:rPr>
        <w:t>审</w:t>
      </w:r>
      <w:r>
        <w:rPr>
          <w:rFonts w:hint="eastAsia" w:ascii="黑体" w:hAnsi="黑体" w:eastAsia="黑体"/>
          <w:sz w:val="32"/>
          <w:szCs w:val="32"/>
          <w:highlight w:val="none"/>
        </w:rPr>
        <w:t>纪律和注意事项</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（一）评审委员会评选过程中必须全程保密,任何人不得以任何形式透露给参选单位或与参选单位有关的单位或个人。</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（二）在比选过程中参选单位必须根据评审委员会要求就有关问题进行澄清或说明。</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（三）对各参选单位的商业秘密评审委员会成员应予以保密，不得泄露给其他参选单位。</w:t>
      </w:r>
    </w:p>
    <w:p>
      <w:pPr>
        <w:pageBreakBefore w:val="0"/>
        <w:kinsoku/>
        <w:overflowPunct/>
        <w:topLinePunct w:val="0"/>
        <w:bidi w:val="0"/>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七、合同</w:t>
      </w:r>
    </w:p>
    <w:p>
      <w:pPr>
        <w:pageBreakBefore w:val="0"/>
        <w:kinsoku/>
        <w:overflowPunct/>
        <w:topLinePunct w:val="0"/>
        <w:bidi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中选单位应在中选通知书发出之日起3个工作日内与</w:t>
      </w:r>
      <w:r>
        <w:rPr>
          <w:rFonts w:hint="eastAsia" w:ascii="仿宋" w:hAnsi="仿宋" w:eastAsia="仿宋" w:cs="仿宋"/>
          <w:sz w:val="32"/>
          <w:szCs w:val="32"/>
          <w:highlight w:val="none"/>
          <w:lang w:val="en-US" w:eastAsia="zh-CN"/>
        </w:rPr>
        <w:t>建设年</w:t>
      </w:r>
      <w:r>
        <w:rPr>
          <w:rFonts w:hint="eastAsia" w:ascii="仿宋" w:hAnsi="仿宋" w:eastAsia="仿宋" w:cs="仿宋"/>
          <w:sz w:val="32"/>
          <w:szCs w:val="32"/>
          <w:highlight w:val="none"/>
        </w:rPr>
        <w:t>单位签订企业总部大楼</w:t>
      </w:r>
      <w:r>
        <w:rPr>
          <w:rFonts w:hint="eastAsia" w:ascii="仿宋" w:hAnsi="仿宋" w:eastAsia="仿宋" w:cs="仿宋"/>
          <w:sz w:val="32"/>
          <w:szCs w:val="32"/>
          <w:highlight w:val="none"/>
          <w:lang w:val="en-US" w:eastAsia="zh-CN"/>
        </w:rPr>
        <w:t>消防工程维修合同</w:t>
      </w:r>
      <w:r>
        <w:rPr>
          <w:rFonts w:hint="eastAsia" w:ascii="仿宋" w:hAnsi="仿宋" w:eastAsia="仿宋" w:cs="仿宋"/>
          <w:sz w:val="32"/>
          <w:szCs w:val="32"/>
          <w:highlight w:val="none"/>
        </w:rPr>
        <w:t>，因为中选单位原因逾期未签订合同的视为中选单位自动放弃中选。</w:t>
      </w:r>
    </w:p>
    <w:p>
      <w:pPr>
        <w:pageBreakBefore w:val="0"/>
        <w:kinsoku/>
        <w:overflowPunct/>
        <w:topLinePunct w:val="0"/>
        <w:bidi w:val="0"/>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附件：1.综合评估法（评分细则）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2.参选文件格式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3.工程量清单</w:t>
      </w:r>
    </w:p>
    <w:p>
      <w:pPr>
        <w:pStyle w:val="2"/>
        <w:pageBreakBefore w:val="0"/>
        <w:kinsoku/>
        <w:overflowPunct/>
        <w:topLinePunct w:val="0"/>
        <w:bidi w:val="0"/>
        <w:spacing w:line="560" w:lineRule="exact"/>
        <w:textAlignment w:val="auto"/>
        <w:rPr>
          <w:rFonts w:hint="eastAsia" w:ascii="仿宋" w:hAnsi="仿宋" w:eastAsia="仿宋" w:cs="仿宋"/>
          <w:sz w:val="32"/>
          <w:szCs w:val="32"/>
          <w:lang w:val="en-US" w:eastAsia="zh-CN"/>
        </w:rPr>
      </w:pPr>
    </w:p>
    <w:p>
      <w:pPr>
        <w:pageBreakBefore w:val="0"/>
        <w:kinsoku/>
        <w:overflowPunct/>
        <w:topLinePunct w:val="0"/>
        <w:bidi w:val="0"/>
        <w:spacing w:line="560" w:lineRule="exact"/>
        <w:textAlignment w:val="auto"/>
      </w:pPr>
    </w:p>
    <w:p>
      <w:pPr>
        <w:pStyle w:val="2"/>
        <w:pageBreakBefore w:val="0"/>
        <w:kinsoku/>
        <w:overflowPunct/>
        <w:topLinePunct w:val="0"/>
        <w:bidi w:val="0"/>
        <w:spacing w:line="560" w:lineRule="exact"/>
        <w:textAlignment w:val="auto"/>
      </w:pPr>
    </w:p>
    <w:p>
      <w:pPr>
        <w:pStyle w:val="2"/>
        <w:pageBreakBefore w:val="0"/>
        <w:kinsoku/>
        <w:overflowPunct/>
        <w:topLinePunct w:val="0"/>
        <w:bidi w:val="0"/>
        <w:spacing w:line="560" w:lineRule="exact"/>
        <w:textAlignment w:val="auto"/>
      </w:pPr>
    </w:p>
    <w:p>
      <w:pPr>
        <w:pStyle w:val="2"/>
        <w:pageBreakBefore w:val="0"/>
        <w:kinsoku/>
        <w:overflowPunct/>
        <w:topLinePunct w:val="0"/>
        <w:bidi w:val="0"/>
        <w:spacing w:line="560" w:lineRule="exact"/>
        <w:textAlignment w:val="auto"/>
      </w:pPr>
    </w:p>
    <w:p>
      <w:pPr>
        <w:pStyle w:val="2"/>
        <w:pageBreakBefore w:val="0"/>
        <w:kinsoku/>
        <w:overflowPunct/>
        <w:topLinePunct w:val="0"/>
        <w:bidi w:val="0"/>
        <w:spacing w:line="560" w:lineRule="exact"/>
        <w:textAlignment w:val="auto"/>
      </w:pPr>
    </w:p>
    <w:p>
      <w:pPr>
        <w:pStyle w:val="2"/>
        <w:pageBreakBefore w:val="0"/>
        <w:kinsoku/>
        <w:overflowPunct/>
        <w:topLinePunct w:val="0"/>
        <w:bidi w:val="0"/>
        <w:spacing w:line="560" w:lineRule="exact"/>
        <w:textAlignment w:val="auto"/>
      </w:pPr>
    </w:p>
    <w:p>
      <w:pPr>
        <w:pStyle w:val="2"/>
        <w:pageBreakBefore w:val="0"/>
        <w:kinsoku/>
        <w:overflowPunct/>
        <w:topLinePunct w:val="0"/>
        <w:bidi w:val="0"/>
        <w:spacing w:line="560" w:lineRule="exact"/>
        <w:textAlignment w:val="auto"/>
      </w:pPr>
    </w:p>
    <w:p>
      <w:pPr>
        <w:pStyle w:val="2"/>
        <w:pageBreakBefore w:val="0"/>
        <w:kinsoku/>
        <w:overflowPunct/>
        <w:topLinePunct w:val="0"/>
        <w:bidi w:val="0"/>
        <w:spacing w:line="560" w:lineRule="exact"/>
        <w:textAlignment w:val="auto"/>
      </w:pPr>
    </w:p>
    <w:p>
      <w:pPr>
        <w:pStyle w:val="2"/>
        <w:pageBreakBefore w:val="0"/>
        <w:kinsoku/>
        <w:overflowPunct/>
        <w:topLinePunct w:val="0"/>
        <w:bidi w:val="0"/>
        <w:spacing w:line="560" w:lineRule="exact"/>
        <w:textAlignment w:val="auto"/>
      </w:pPr>
    </w:p>
    <w:p>
      <w:pPr>
        <w:pStyle w:val="2"/>
        <w:pageBreakBefore w:val="0"/>
        <w:kinsoku/>
        <w:overflowPunct/>
        <w:topLinePunct w:val="0"/>
        <w:bidi w:val="0"/>
        <w:spacing w:line="560" w:lineRule="exact"/>
        <w:textAlignment w:val="auto"/>
      </w:pPr>
    </w:p>
    <w:p>
      <w:pPr>
        <w:pStyle w:val="2"/>
        <w:pageBreakBefore w:val="0"/>
        <w:kinsoku/>
        <w:overflowPunct/>
        <w:topLinePunct w:val="0"/>
        <w:bidi w:val="0"/>
        <w:spacing w:line="560" w:lineRule="exact"/>
        <w:textAlignment w:val="auto"/>
      </w:pPr>
    </w:p>
    <w:p>
      <w:pPr>
        <w:pStyle w:val="2"/>
        <w:pageBreakBefore w:val="0"/>
        <w:kinsoku/>
        <w:overflowPunct/>
        <w:topLinePunct w:val="0"/>
        <w:bidi w:val="0"/>
        <w:spacing w:line="560" w:lineRule="exact"/>
        <w:textAlignment w:val="auto"/>
      </w:pPr>
    </w:p>
    <w:p>
      <w:pPr>
        <w:pStyle w:val="2"/>
        <w:pageBreakBefore w:val="0"/>
        <w:kinsoku/>
        <w:overflowPunct/>
        <w:topLinePunct w:val="0"/>
        <w:bidi w:val="0"/>
        <w:spacing w:line="560" w:lineRule="exact"/>
        <w:textAlignment w:val="auto"/>
      </w:pPr>
    </w:p>
    <w:p>
      <w:pPr>
        <w:pStyle w:val="2"/>
        <w:pageBreakBefore w:val="0"/>
        <w:kinsoku/>
        <w:overflowPunct/>
        <w:topLinePunct w:val="0"/>
        <w:bidi w:val="0"/>
        <w:spacing w:line="560" w:lineRule="exact"/>
        <w:ind w:left="0" w:leftChars="0" w:firstLine="0" w:firstLineChars="0"/>
        <w:textAlignment w:val="auto"/>
      </w:pPr>
    </w:p>
    <w:p>
      <w:pPr>
        <w:keepNext w:val="0"/>
        <w:keepLines w:val="0"/>
        <w:pageBreakBefore w:val="0"/>
        <w:widowControl/>
        <w:kinsoku/>
        <w:wordWrap/>
        <w:overflowPunct/>
        <w:topLinePunct w:val="0"/>
        <w:autoSpaceDE/>
        <w:autoSpaceDN/>
        <w:bidi w:val="0"/>
        <w:adjustRightInd w:val="0"/>
        <w:snapToGrid w:val="0"/>
        <w:spacing w:line="560" w:lineRule="exact"/>
        <w:contextualSpacing/>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附件1：</w:t>
      </w:r>
    </w:p>
    <w:p>
      <w:pPr>
        <w:pStyle w:val="17"/>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highlight w:val="none"/>
          <w:lang w:val="en-US" w:eastAsia="zh-CN"/>
        </w:rPr>
        <w:t>综合评估法</w:t>
      </w:r>
      <w:r>
        <w:rPr>
          <w:rFonts w:hint="eastAsia" w:ascii="方正小标宋简体" w:hAnsi="方正小标宋简体" w:eastAsia="方正小标宋简体" w:cs="方正小标宋简体"/>
          <w:sz w:val="44"/>
          <w:szCs w:val="44"/>
          <w:lang w:eastAsia="zh-CN"/>
        </w:rPr>
        <w:t>（评分细则）</w:t>
      </w:r>
    </w:p>
    <w:p>
      <w:pPr>
        <w:pStyle w:val="17"/>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56" w:firstLineChars="174"/>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评委</w:t>
      </w:r>
      <w:r>
        <w:rPr>
          <w:rFonts w:hint="eastAsia" w:ascii="仿宋" w:hAnsi="仿宋" w:eastAsia="仿宋" w:cs="仿宋"/>
          <w:sz w:val="32"/>
          <w:szCs w:val="32"/>
          <w:lang w:val="zh-CN"/>
        </w:rPr>
        <w:t>由宁夏宁东开发投资有限公司采购领导小组成员组成</w:t>
      </w:r>
      <w:r>
        <w:rPr>
          <w:rFonts w:hint="eastAsia" w:ascii="仿宋" w:hAnsi="仿宋" w:eastAsia="仿宋" w:cs="仿宋"/>
          <w:sz w:val="32"/>
          <w:szCs w:val="32"/>
        </w:rPr>
        <w:t>。评委应坚持公正、公平、诚实守信、实事求是、独立评</w:t>
      </w:r>
      <w:r>
        <w:rPr>
          <w:rFonts w:hint="eastAsia" w:ascii="仿宋" w:hAnsi="仿宋" w:eastAsia="仿宋" w:cs="仿宋"/>
          <w:sz w:val="32"/>
          <w:szCs w:val="32"/>
          <w:lang w:val="en-US" w:eastAsia="zh-CN"/>
        </w:rPr>
        <w:t>审</w:t>
      </w:r>
      <w:r>
        <w:rPr>
          <w:rFonts w:hint="eastAsia" w:ascii="仿宋" w:hAnsi="仿宋" w:eastAsia="仿宋" w:cs="仿宋"/>
          <w:sz w:val="32"/>
          <w:szCs w:val="32"/>
        </w:rPr>
        <w:t>的原则，对所有</w:t>
      </w:r>
      <w:r>
        <w:rPr>
          <w:rFonts w:hint="eastAsia" w:ascii="仿宋" w:hAnsi="仿宋" w:eastAsia="仿宋" w:cs="仿宋"/>
          <w:sz w:val="32"/>
          <w:szCs w:val="32"/>
          <w:lang w:val="en-US" w:eastAsia="zh-CN"/>
        </w:rPr>
        <w:t>参选单位</w:t>
      </w:r>
      <w:r>
        <w:rPr>
          <w:rFonts w:hint="eastAsia" w:ascii="仿宋" w:hAnsi="仿宋" w:eastAsia="仿宋" w:cs="仿宋"/>
          <w:sz w:val="32"/>
          <w:szCs w:val="32"/>
        </w:rPr>
        <w:t>均采用相同程序和标准。</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本工程</w:t>
      </w:r>
      <w:r>
        <w:rPr>
          <w:rFonts w:hint="eastAsia" w:ascii="仿宋" w:hAnsi="仿宋" w:eastAsia="仿宋" w:cs="仿宋"/>
          <w:sz w:val="32"/>
          <w:szCs w:val="32"/>
          <w:lang w:eastAsia="zh-CN"/>
        </w:rPr>
        <w:t>评审</w:t>
      </w:r>
      <w:r>
        <w:rPr>
          <w:rFonts w:hint="eastAsia" w:ascii="仿宋" w:hAnsi="仿宋" w:eastAsia="仿宋" w:cs="仿宋"/>
          <w:sz w:val="32"/>
          <w:szCs w:val="32"/>
        </w:rPr>
        <w:t>采用</w:t>
      </w:r>
      <w:r>
        <w:rPr>
          <w:rFonts w:hint="eastAsia" w:ascii="仿宋" w:hAnsi="仿宋" w:eastAsia="仿宋" w:cs="仿宋"/>
          <w:sz w:val="32"/>
          <w:szCs w:val="32"/>
          <w:lang w:eastAsia="zh-CN"/>
        </w:rPr>
        <w:t>综合评分</w:t>
      </w:r>
      <w:r>
        <w:rPr>
          <w:rFonts w:hint="eastAsia" w:ascii="仿宋" w:hAnsi="仿宋" w:eastAsia="仿宋" w:cs="仿宋"/>
          <w:sz w:val="32"/>
          <w:szCs w:val="32"/>
        </w:rPr>
        <w:t>法。</w:t>
      </w:r>
      <w:r>
        <w:rPr>
          <w:rFonts w:hint="eastAsia" w:ascii="仿宋" w:hAnsi="仿宋" w:eastAsia="仿宋" w:cs="仿宋"/>
          <w:sz w:val="32"/>
          <w:szCs w:val="32"/>
          <w:lang w:eastAsia="zh-CN"/>
        </w:rPr>
        <w:t>评委</w:t>
      </w:r>
      <w:r>
        <w:rPr>
          <w:rFonts w:hint="eastAsia" w:ascii="仿宋" w:hAnsi="仿宋" w:eastAsia="仿宋" w:cs="仿宋"/>
          <w:sz w:val="32"/>
          <w:szCs w:val="32"/>
        </w:rPr>
        <w:t>对满足</w:t>
      </w:r>
      <w:r>
        <w:rPr>
          <w:rFonts w:hint="eastAsia" w:ascii="仿宋" w:hAnsi="仿宋" w:eastAsia="仿宋" w:cs="仿宋"/>
          <w:sz w:val="32"/>
          <w:szCs w:val="32"/>
          <w:lang w:val="en-US" w:eastAsia="zh-CN"/>
        </w:rPr>
        <w:t>比选</w:t>
      </w:r>
      <w:r>
        <w:rPr>
          <w:rFonts w:hint="eastAsia" w:ascii="仿宋" w:hAnsi="仿宋" w:eastAsia="仿宋" w:cs="仿宋"/>
          <w:sz w:val="32"/>
          <w:szCs w:val="32"/>
        </w:rPr>
        <w:t>文件实质要求的</w:t>
      </w:r>
      <w:r>
        <w:rPr>
          <w:rFonts w:hint="eastAsia" w:ascii="仿宋" w:hAnsi="仿宋" w:eastAsia="仿宋" w:cs="仿宋"/>
          <w:sz w:val="32"/>
          <w:szCs w:val="32"/>
          <w:lang w:val="en-US" w:eastAsia="zh-CN"/>
        </w:rPr>
        <w:t>参选</w:t>
      </w:r>
      <w:r>
        <w:rPr>
          <w:rFonts w:hint="eastAsia" w:ascii="仿宋" w:hAnsi="仿宋" w:eastAsia="仿宋" w:cs="仿宋"/>
          <w:sz w:val="32"/>
          <w:szCs w:val="32"/>
        </w:rPr>
        <w:t>文件进行综合评审，根据</w:t>
      </w:r>
      <w:r>
        <w:rPr>
          <w:rFonts w:hint="eastAsia" w:ascii="仿宋" w:hAnsi="仿宋" w:eastAsia="仿宋" w:cs="仿宋"/>
          <w:sz w:val="32"/>
          <w:szCs w:val="32"/>
          <w:lang w:eastAsia="zh-CN"/>
        </w:rPr>
        <w:t>参选单位</w:t>
      </w:r>
      <w:r>
        <w:rPr>
          <w:rFonts w:hint="eastAsia" w:ascii="仿宋" w:hAnsi="仿宋" w:eastAsia="仿宋" w:cs="仿宋"/>
          <w:sz w:val="32"/>
          <w:szCs w:val="32"/>
        </w:rPr>
        <w:t>报价、同类业绩、</w:t>
      </w:r>
      <w:r>
        <w:rPr>
          <w:rFonts w:hint="eastAsia" w:ascii="仿宋" w:hAnsi="仿宋" w:eastAsia="仿宋" w:cs="仿宋"/>
          <w:b w:val="0"/>
          <w:bCs/>
          <w:sz w:val="32"/>
          <w:szCs w:val="32"/>
        </w:rPr>
        <w:t>及</w:t>
      </w:r>
      <w:r>
        <w:rPr>
          <w:rFonts w:hint="eastAsia" w:ascii="仿宋" w:hAnsi="仿宋" w:eastAsia="仿宋" w:cs="仿宋"/>
          <w:b w:val="0"/>
          <w:bCs/>
          <w:sz w:val="32"/>
          <w:szCs w:val="32"/>
          <w:lang w:eastAsia="zh-CN"/>
        </w:rPr>
        <w:t>消防</w:t>
      </w:r>
      <w:r>
        <w:rPr>
          <w:rFonts w:hint="eastAsia" w:ascii="仿宋" w:hAnsi="仿宋" w:eastAsia="仿宋" w:cs="仿宋"/>
          <w:b w:val="0"/>
          <w:bCs/>
          <w:sz w:val="32"/>
          <w:szCs w:val="32"/>
        </w:rPr>
        <w:t>维修工程</w:t>
      </w:r>
      <w:r>
        <w:rPr>
          <w:rFonts w:hint="eastAsia" w:ascii="仿宋" w:hAnsi="仿宋" w:eastAsia="仿宋" w:cs="仿宋"/>
          <w:b w:val="0"/>
          <w:bCs/>
          <w:sz w:val="32"/>
          <w:szCs w:val="32"/>
          <w:lang w:eastAsia="zh-CN"/>
        </w:rPr>
        <w:t>施工组织设计</w:t>
      </w:r>
      <w:r>
        <w:rPr>
          <w:rFonts w:hint="eastAsia" w:ascii="仿宋" w:hAnsi="仿宋" w:eastAsia="仿宋" w:cs="仿宋"/>
          <w:sz w:val="32"/>
          <w:szCs w:val="32"/>
        </w:rPr>
        <w:t>、</w:t>
      </w:r>
      <w:r>
        <w:rPr>
          <w:rFonts w:hint="eastAsia" w:ascii="仿宋" w:hAnsi="仿宋" w:eastAsia="仿宋" w:cs="仿宋"/>
          <w:sz w:val="32"/>
          <w:szCs w:val="32"/>
          <w:lang w:eastAsia="zh-CN"/>
        </w:rPr>
        <w:t>企业综合信用</w:t>
      </w:r>
      <w:r>
        <w:rPr>
          <w:rFonts w:hint="eastAsia" w:ascii="仿宋" w:hAnsi="仿宋" w:eastAsia="仿宋" w:cs="仿宋"/>
          <w:sz w:val="32"/>
          <w:szCs w:val="32"/>
        </w:rPr>
        <w:t>、</w:t>
      </w:r>
      <w:r>
        <w:rPr>
          <w:rFonts w:hint="eastAsia" w:ascii="仿宋" w:hAnsi="仿宋" w:eastAsia="仿宋" w:cs="仿宋"/>
          <w:sz w:val="32"/>
          <w:szCs w:val="32"/>
          <w:lang w:eastAsia="zh-CN"/>
        </w:rPr>
        <w:t>保修及服务承诺</w:t>
      </w:r>
      <w:r>
        <w:rPr>
          <w:rFonts w:hint="eastAsia" w:ascii="仿宋" w:hAnsi="仿宋" w:eastAsia="仿宋" w:cs="仿宋"/>
          <w:sz w:val="32"/>
          <w:szCs w:val="32"/>
        </w:rPr>
        <w:t>等进行综合评定，排列名次按照综合评分从高到低排列，确定得分最高的</w:t>
      </w:r>
      <w:r>
        <w:rPr>
          <w:rFonts w:hint="eastAsia" w:ascii="仿宋" w:hAnsi="仿宋" w:eastAsia="仿宋" w:cs="仿宋"/>
          <w:sz w:val="32"/>
          <w:szCs w:val="32"/>
          <w:lang w:eastAsia="zh-CN"/>
        </w:rPr>
        <w:t>参选</w:t>
      </w:r>
      <w:r>
        <w:rPr>
          <w:rFonts w:hint="eastAsia" w:ascii="仿宋" w:hAnsi="仿宋" w:eastAsia="仿宋" w:cs="仿宋"/>
          <w:sz w:val="32"/>
          <w:szCs w:val="32"/>
          <w:lang w:val="en-US" w:eastAsia="zh-CN"/>
        </w:rPr>
        <w:t>单位</w:t>
      </w:r>
      <w:r>
        <w:rPr>
          <w:rFonts w:hint="eastAsia" w:ascii="仿宋" w:hAnsi="仿宋" w:eastAsia="仿宋" w:cs="仿宋"/>
          <w:sz w:val="32"/>
          <w:szCs w:val="32"/>
        </w:rPr>
        <w:t>作为中</w:t>
      </w:r>
      <w:r>
        <w:rPr>
          <w:rFonts w:hint="eastAsia" w:ascii="仿宋" w:hAnsi="仿宋" w:eastAsia="仿宋" w:cs="仿宋"/>
          <w:sz w:val="32"/>
          <w:szCs w:val="32"/>
          <w:lang w:val="en-US" w:eastAsia="zh-CN"/>
        </w:rPr>
        <w:t>选</w:t>
      </w:r>
      <w:r>
        <w:rPr>
          <w:rFonts w:hint="eastAsia" w:ascii="仿宋" w:hAnsi="仿宋" w:eastAsia="仿宋" w:cs="仿宋"/>
          <w:sz w:val="32"/>
          <w:szCs w:val="32"/>
        </w:rPr>
        <w:t>候选人。得分相同的，按</w:t>
      </w:r>
      <w:r>
        <w:rPr>
          <w:rFonts w:hint="eastAsia" w:ascii="仿宋" w:hAnsi="仿宋" w:eastAsia="仿宋" w:cs="仿宋"/>
          <w:sz w:val="32"/>
          <w:szCs w:val="32"/>
          <w:lang w:eastAsia="zh-CN"/>
        </w:rPr>
        <w:t>参选</w:t>
      </w:r>
      <w:r>
        <w:rPr>
          <w:rFonts w:hint="eastAsia" w:ascii="仿宋" w:hAnsi="仿宋" w:eastAsia="仿宋" w:cs="仿宋"/>
          <w:sz w:val="32"/>
          <w:szCs w:val="32"/>
        </w:rPr>
        <w:t>报价由低到高顺序排列（报价最低为中</w:t>
      </w:r>
      <w:r>
        <w:rPr>
          <w:rFonts w:hint="eastAsia" w:ascii="仿宋" w:hAnsi="仿宋" w:eastAsia="仿宋" w:cs="仿宋"/>
          <w:sz w:val="32"/>
          <w:szCs w:val="32"/>
          <w:lang w:val="en-US" w:eastAsia="zh-CN"/>
        </w:rPr>
        <w:t>选</w:t>
      </w:r>
      <w:r>
        <w:rPr>
          <w:rFonts w:hint="eastAsia" w:ascii="仿宋" w:hAnsi="仿宋" w:eastAsia="仿宋" w:cs="仿宋"/>
          <w:sz w:val="32"/>
          <w:szCs w:val="32"/>
        </w:rPr>
        <w:t>候选人）</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确定</w:t>
      </w:r>
      <w:r>
        <w:rPr>
          <w:rFonts w:hint="eastAsia" w:ascii="仿宋" w:hAnsi="仿宋" w:eastAsia="仿宋" w:cs="仿宋"/>
          <w:sz w:val="32"/>
          <w:szCs w:val="32"/>
          <w:lang w:val="en-US" w:eastAsia="zh-CN"/>
        </w:rPr>
        <w:t>中选单位</w:t>
      </w:r>
      <w:r>
        <w:rPr>
          <w:rFonts w:hint="eastAsia" w:ascii="仿宋" w:hAnsi="仿宋" w:eastAsia="仿宋" w:cs="仿宋"/>
          <w:sz w:val="32"/>
          <w:szCs w:val="32"/>
        </w:rPr>
        <w:t>时，原则上排名第一的中</w:t>
      </w:r>
      <w:r>
        <w:rPr>
          <w:rFonts w:hint="eastAsia" w:ascii="仿宋" w:hAnsi="仿宋" w:eastAsia="仿宋" w:cs="仿宋"/>
          <w:sz w:val="32"/>
          <w:szCs w:val="32"/>
          <w:lang w:val="en-US" w:eastAsia="zh-CN"/>
        </w:rPr>
        <w:t>选</w:t>
      </w:r>
      <w:r>
        <w:rPr>
          <w:rFonts w:hint="eastAsia" w:ascii="仿宋" w:hAnsi="仿宋" w:eastAsia="仿宋" w:cs="仿宋"/>
          <w:sz w:val="32"/>
          <w:szCs w:val="32"/>
        </w:rPr>
        <w:t>候选人为中</w:t>
      </w:r>
      <w:r>
        <w:rPr>
          <w:rFonts w:hint="eastAsia" w:ascii="仿宋" w:hAnsi="仿宋" w:eastAsia="仿宋" w:cs="仿宋"/>
          <w:sz w:val="32"/>
          <w:szCs w:val="32"/>
          <w:lang w:val="en-US" w:eastAsia="zh-CN"/>
        </w:rPr>
        <w:t>选单位</w:t>
      </w:r>
      <w:r>
        <w:rPr>
          <w:rFonts w:hint="eastAsia" w:ascii="仿宋" w:hAnsi="仿宋" w:eastAsia="仿宋" w:cs="仿宋"/>
          <w:sz w:val="32"/>
          <w:szCs w:val="32"/>
        </w:rPr>
        <w:t>，如排名第一的中</w:t>
      </w:r>
      <w:r>
        <w:rPr>
          <w:rFonts w:hint="eastAsia" w:ascii="仿宋" w:hAnsi="仿宋" w:eastAsia="仿宋" w:cs="仿宋"/>
          <w:sz w:val="32"/>
          <w:szCs w:val="32"/>
          <w:lang w:val="en-US" w:eastAsia="zh-CN"/>
        </w:rPr>
        <w:t>选</w:t>
      </w:r>
      <w:r>
        <w:rPr>
          <w:rFonts w:hint="eastAsia" w:ascii="仿宋" w:hAnsi="仿宋" w:eastAsia="仿宋" w:cs="仿宋"/>
          <w:sz w:val="32"/>
          <w:szCs w:val="32"/>
        </w:rPr>
        <w:t>候选人出现下列情况时</w:t>
      </w:r>
      <w:r>
        <w:rPr>
          <w:rFonts w:hint="eastAsia" w:ascii="仿宋" w:hAnsi="仿宋" w:eastAsia="仿宋" w:cs="仿宋"/>
          <w:sz w:val="32"/>
          <w:szCs w:val="32"/>
          <w:lang w:eastAsia="zh-CN"/>
        </w:rPr>
        <w:t>，可以按照中</w:t>
      </w:r>
      <w:r>
        <w:rPr>
          <w:rFonts w:hint="eastAsia" w:ascii="仿宋" w:hAnsi="仿宋" w:eastAsia="仿宋" w:cs="仿宋"/>
          <w:sz w:val="32"/>
          <w:szCs w:val="32"/>
          <w:lang w:val="en-US" w:eastAsia="zh-CN"/>
        </w:rPr>
        <w:t>选</w:t>
      </w:r>
      <w:r>
        <w:rPr>
          <w:rFonts w:hint="eastAsia" w:ascii="仿宋" w:hAnsi="仿宋" w:eastAsia="仿宋" w:cs="仿宋"/>
          <w:sz w:val="32"/>
          <w:szCs w:val="32"/>
          <w:lang w:eastAsia="zh-CN"/>
        </w:rPr>
        <w:t>候选人名单排序依次确定其他中</w:t>
      </w:r>
      <w:r>
        <w:rPr>
          <w:rFonts w:hint="eastAsia" w:ascii="仿宋" w:hAnsi="仿宋" w:eastAsia="仿宋" w:cs="仿宋"/>
          <w:sz w:val="32"/>
          <w:szCs w:val="32"/>
          <w:lang w:val="en-US" w:eastAsia="zh-CN"/>
        </w:rPr>
        <w:t>选</w:t>
      </w:r>
      <w:r>
        <w:rPr>
          <w:rFonts w:hint="eastAsia" w:ascii="仿宋" w:hAnsi="仿宋" w:eastAsia="仿宋" w:cs="仿宋"/>
          <w:sz w:val="32"/>
          <w:szCs w:val="32"/>
          <w:lang w:eastAsia="zh-CN"/>
        </w:rPr>
        <w:t>候选人为中</w:t>
      </w:r>
      <w:r>
        <w:rPr>
          <w:rFonts w:hint="eastAsia" w:ascii="仿宋" w:hAnsi="仿宋" w:eastAsia="仿宋" w:cs="仿宋"/>
          <w:sz w:val="32"/>
          <w:szCs w:val="32"/>
          <w:lang w:val="en-US" w:eastAsia="zh-CN"/>
        </w:rPr>
        <w:t>选</w:t>
      </w:r>
      <w:r>
        <w:rPr>
          <w:rFonts w:hint="eastAsia" w:ascii="仿宋" w:hAnsi="仿宋" w:eastAsia="仿宋" w:cs="仿宋"/>
          <w:sz w:val="32"/>
          <w:szCs w:val="32"/>
          <w:lang w:eastAsia="zh-CN"/>
        </w:rPr>
        <w:t>人</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排名第一的中</w:t>
      </w:r>
      <w:r>
        <w:rPr>
          <w:rFonts w:hint="eastAsia" w:ascii="仿宋" w:hAnsi="仿宋" w:eastAsia="仿宋" w:cs="仿宋"/>
          <w:sz w:val="32"/>
          <w:szCs w:val="32"/>
          <w:lang w:val="en-US" w:eastAsia="zh-CN"/>
        </w:rPr>
        <w:t>选</w:t>
      </w:r>
      <w:r>
        <w:rPr>
          <w:rFonts w:hint="eastAsia" w:ascii="仿宋" w:hAnsi="仿宋" w:eastAsia="仿宋" w:cs="仿宋"/>
          <w:sz w:val="32"/>
          <w:szCs w:val="32"/>
        </w:rPr>
        <w:t>候选人放弃中</w:t>
      </w:r>
      <w:r>
        <w:rPr>
          <w:rFonts w:hint="eastAsia" w:ascii="仿宋" w:hAnsi="仿宋" w:eastAsia="仿宋" w:cs="仿宋"/>
          <w:sz w:val="32"/>
          <w:szCs w:val="32"/>
          <w:lang w:val="en-US" w:eastAsia="zh-CN"/>
        </w:rPr>
        <w:t>选</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排名第一的中</w:t>
      </w:r>
      <w:r>
        <w:rPr>
          <w:rFonts w:hint="eastAsia" w:ascii="仿宋" w:hAnsi="仿宋" w:eastAsia="仿宋" w:cs="仿宋"/>
          <w:sz w:val="32"/>
          <w:szCs w:val="32"/>
          <w:lang w:val="en-US" w:eastAsia="zh-CN"/>
        </w:rPr>
        <w:t>选</w:t>
      </w:r>
      <w:r>
        <w:rPr>
          <w:rFonts w:hint="eastAsia" w:ascii="仿宋" w:hAnsi="仿宋" w:eastAsia="仿宋" w:cs="仿宋"/>
          <w:sz w:val="32"/>
          <w:szCs w:val="32"/>
        </w:rPr>
        <w:t>候选人不能履行合同</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w:t>
      </w:r>
      <w:r>
        <w:rPr>
          <w:rFonts w:hint="eastAsia" w:ascii="仿宋" w:hAnsi="仿宋" w:eastAsia="仿宋" w:cs="仿宋"/>
          <w:sz w:val="32"/>
          <w:szCs w:val="32"/>
          <w:lang w:val="en-US" w:eastAsia="zh-CN"/>
        </w:rPr>
        <w:t>审</w:t>
      </w:r>
      <w:r>
        <w:rPr>
          <w:rFonts w:hint="eastAsia" w:ascii="仿宋" w:hAnsi="仿宋" w:eastAsia="仿宋" w:cs="仿宋"/>
          <w:sz w:val="32"/>
          <w:szCs w:val="32"/>
        </w:rPr>
        <w:t>指标及分值设置如下：</w:t>
      </w:r>
    </w:p>
    <w:tbl>
      <w:tblPr>
        <w:tblStyle w:val="8"/>
        <w:tblW w:w="8903"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0"/>
        <w:gridCol w:w="1134"/>
        <w:gridCol w:w="1134"/>
        <w:gridCol w:w="6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0" w:type="dxa"/>
            <w:noWrap w:val="0"/>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序号</w:t>
            </w:r>
          </w:p>
        </w:tc>
        <w:tc>
          <w:tcPr>
            <w:tcW w:w="1134" w:type="dxa"/>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评分项</w:t>
            </w:r>
          </w:p>
        </w:tc>
        <w:tc>
          <w:tcPr>
            <w:tcW w:w="1134" w:type="dxa"/>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分值</w:t>
            </w:r>
          </w:p>
        </w:tc>
        <w:tc>
          <w:tcPr>
            <w:tcW w:w="6065" w:type="dxa"/>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9" w:hRule="atLeast"/>
        </w:trPr>
        <w:tc>
          <w:tcPr>
            <w:tcW w:w="570" w:type="dxa"/>
            <w:noWrap w:val="0"/>
            <w:vAlign w:val="center"/>
          </w:tcPr>
          <w:p>
            <w:pPr>
              <w:jc w:val="center"/>
              <w:rPr>
                <w:rFonts w:hint="eastAsia" w:ascii="仿宋" w:hAnsi="仿宋" w:eastAsia="仿宋" w:cs="仿宋"/>
                <w:b/>
                <w:sz w:val="24"/>
                <w:szCs w:val="24"/>
              </w:rPr>
            </w:pPr>
          </w:p>
        </w:tc>
        <w:tc>
          <w:tcPr>
            <w:tcW w:w="1134" w:type="dxa"/>
            <w:noWrap w:val="0"/>
            <w:vAlign w:val="center"/>
          </w:tcPr>
          <w:p>
            <w:pPr>
              <w:spacing w:line="420" w:lineRule="auto"/>
              <w:rPr>
                <w:rFonts w:hint="eastAsia" w:ascii="仿宋" w:hAnsi="仿宋" w:eastAsia="仿宋" w:cs="仿宋"/>
                <w:sz w:val="24"/>
                <w:szCs w:val="24"/>
              </w:rPr>
            </w:pPr>
            <w:r>
              <w:rPr>
                <w:rFonts w:hint="eastAsia" w:ascii="仿宋" w:hAnsi="仿宋" w:eastAsia="仿宋" w:cs="仿宋"/>
                <w:sz w:val="24"/>
                <w:szCs w:val="24"/>
              </w:rPr>
              <w:t>评审标准</w:t>
            </w:r>
          </w:p>
        </w:tc>
        <w:tc>
          <w:tcPr>
            <w:tcW w:w="1134" w:type="dxa"/>
            <w:noWrap w:val="0"/>
            <w:vAlign w:val="center"/>
          </w:tcPr>
          <w:p>
            <w:pPr>
              <w:spacing w:line="420" w:lineRule="auto"/>
              <w:jc w:val="center"/>
              <w:rPr>
                <w:rFonts w:hint="eastAsia" w:ascii="仿宋" w:hAnsi="仿宋" w:eastAsia="仿宋" w:cs="仿宋"/>
                <w:sz w:val="24"/>
                <w:szCs w:val="24"/>
              </w:rPr>
            </w:pPr>
            <w:r>
              <w:rPr>
                <w:rFonts w:hint="eastAsia" w:ascii="仿宋" w:hAnsi="仿宋" w:eastAsia="仿宋" w:cs="仿宋"/>
                <w:sz w:val="24"/>
                <w:szCs w:val="24"/>
              </w:rPr>
              <w:t>分值构成（100分）</w:t>
            </w:r>
          </w:p>
        </w:tc>
        <w:tc>
          <w:tcPr>
            <w:tcW w:w="6065" w:type="dxa"/>
            <w:noWrap w:val="0"/>
            <w:vAlign w:val="center"/>
          </w:tcPr>
          <w:p>
            <w:pPr>
              <w:pStyle w:val="5"/>
              <w:spacing w:line="360" w:lineRule="atLeast"/>
              <w:rPr>
                <w:rFonts w:hint="eastAsia" w:ascii="仿宋" w:hAnsi="仿宋" w:eastAsia="仿宋" w:cs="仿宋"/>
                <w:sz w:val="24"/>
                <w:szCs w:val="24"/>
              </w:rPr>
            </w:pPr>
            <w:r>
              <w:rPr>
                <w:rFonts w:hint="eastAsia" w:ascii="仿宋" w:hAnsi="仿宋" w:eastAsia="仿宋" w:cs="仿宋"/>
                <w:sz w:val="24"/>
                <w:szCs w:val="24"/>
              </w:rPr>
              <w:t>报价评审：权重</w:t>
            </w:r>
            <w:r>
              <w:rPr>
                <w:rFonts w:hint="eastAsia" w:ascii="仿宋" w:hAnsi="仿宋" w:eastAsia="仿宋" w:cs="仿宋"/>
                <w:sz w:val="24"/>
                <w:szCs w:val="24"/>
                <w:lang w:val="en-US" w:eastAsia="zh-CN"/>
              </w:rPr>
              <w:t>50</w:t>
            </w:r>
            <w:r>
              <w:rPr>
                <w:rFonts w:hint="eastAsia" w:ascii="仿宋" w:hAnsi="仿宋" w:eastAsia="仿宋" w:cs="仿宋"/>
                <w:sz w:val="24"/>
                <w:szCs w:val="24"/>
              </w:rPr>
              <w:t>%(</w:t>
            </w:r>
            <w:r>
              <w:rPr>
                <w:rFonts w:hint="eastAsia" w:ascii="仿宋" w:hAnsi="仿宋" w:eastAsia="仿宋" w:cs="仿宋"/>
                <w:sz w:val="24"/>
                <w:szCs w:val="24"/>
                <w:lang w:val="en-US" w:eastAsia="zh-CN"/>
              </w:rPr>
              <w:t>50</w:t>
            </w:r>
            <w:r>
              <w:rPr>
                <w:rFonts w:hint="eastAsia" w:ascii="仿宋" w:hAnsi="仿宋" w:eastAsia="仿宋" w:cs="仿宋"/>
                <w:sz w:val="24"/>
                <w:szCs w:val="24"/>
              </w:rPr>
              <w:t>分)；</w:t>
            </w:r>
          </w:p>
          <w:p>
            <w:pPr>
              <w:pStyle w:val="5"/>
              <w:spacing w:line="360" w:lineRule="atLeast"/>
              <w:rPr>
                <w:rFonts w:hint="eastAsia" w:ascii="仿宋" w:hAnsi="仿宋" w:eastAsia="仿宋" w:cs="仿宋"/>
                <w:sz w:val="24"/>
                <w:szCs w:val="24"/>
              </w:rPr>
            </w:pPr>
            <w:r>
              <w:rPr>
                <w:rFonts w:hint="eastAsia" w:ascii="仿宋" w:hAnsi="仿宋" w:eastAsia="仿宋" w:cs="仿宋"/>
                <w:sz w:val="24"/>
                <w:szCs w:val="24"/>
              </w:rPr>
              <w:t>业绩评审：权重</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p>
            <w:pPr>
              <w:pStyle w:val="5"/>
              <w:spacing w:line="360" w:lineRule="atLeast"/>
              <w:rPr>
                <w:rFonts w:hint="eastAsia" w:ascii="仿宋" w:hAnsi="仿宋" w:eastAsia="仿宋" w:cs="仿宋"/>
                <w:sz w:val="24"/>
                <w:szCs w:val="24"/>
              </w:rPr>
            </w:pPr>
            <w:r>
              <w:rPr>
                <w:rFonts w:hint="eastAsia" w:ascii="仿宋" w:hAnsi="仿宋" w:eastAsia="仿宋" w:cs="仿宋"/>
                <w:b w:val="0"/>
                <w:bCs/>
                <w:sz w:val="24"/>
                <w:szCs w:val="24"/>
                <w:lang w:eastAsia="zh-CN"/>
              </w:rPr>
              <w:t>施工组织设计</w:t>
            </w:r>
            <w:r>
              <w:rPr>
                <w:rFonts w:hint="eastAsia" w:ascii="仿宋" w:hAnsi="仿宋" w:eastAsia="仿宋" w:cs="仿宋"/>
                <w:sz w:val="24"/>
                <w:szCs w:val="24"/>
              </w:rPr>
              <w:t>评审：权重</w:t>
            </w:r>
            <w:r>
              <w:rPr>
                <w:rFonts w:hint="eastAsia" w:ascii="仿宋" w:hAnsi="仿宋" w:eastAsia="仿宋" w:cs="仿宋"/>
                <w:sz w:val="24"/>
                <w:szCs w:val="24"/>
                <w:lang w:val="en-US" w:eastAsia="zh-CN"/>
              </w:rPr>
              <w:t>30</w:t>
            </w:r>
            <w:r>
              <w:rPr>
                <w:rFonts w:hint="eastAsia" w:ascii="仿宋" w:hAnsi="仿宋" w:eastAsia="仿宋" w:cs="仿宋"/>
                <w:sz w:val="24"/>
                <w:szCs w:val="24"/>
              </w:rPr>
              <w:t>%（</w:t>
            </w:r>
            <w:r>
              <w:rPr>
                <w:rFonts w:hint="eastAsia" w:ascii="仿宋" w:hAnsi="仿宋" w:eastAsia="仿宋" w:cs="仿宋"/>
                <w:sz w:val="24"/>
                <w:szCs w:val="24"/>
                <w:lang w:val="en-US" w:eastAsia="zh-CN"/>
              </w:rPr>
              <w:t>30</w:t>
            </w:r>
            <w:r>
              <w:rPr>
                <w:rFonts w:hint="eastAsia" w:ascii="仿宋" w:hAnsi="仿宋" w:eastAsia="仿宋" w:cs="仿宋"/>
                <w:sz w:val="24"/>
                <w:szCs w:val="24"/>
              </w:rPr>
              <w:t>分）</w:t>
            </w:r>
          </w:p>
          <w:p>
            <w:pPr>
              <w:pStyle w:val="5"/>
              <w:spacing w:line="360" w:lineRule="atLeast"/>
              <w:rPr>
                <w:rFonts w:hint="eastAsia" w:ascii="仿宋" w:hAnsi="仿宋" w:eastAsia="仿宋" w:cs="仿宋"/>
                <w:sz w:val="24"/>
                <w:szCs w:val="24"/>
              </w:rPr>
            </w:pPr>
            <w:r>
              <w:rPr>
                <w:rFonts w:hint="eastAsia" w:ascii="仿宋" w:hAnsi="仿宋" w:eastAsia="仿宋" w:cs="仿宋"/>
                <w:b w:val="0"/>
                <w:bCs/>
                <w:sz w:val="24"/>
                <w:szCs w:val="24"/>
                <w:highlight w:val="none"/>
              </w:rPr>
              <w:t>保修</w:t>
            </w:r>
            <w:r>
              <w:rPr>
                <w:rFonts w:hint="eastAsia" w:ascii="仿宋" w:hAnsi="仿宋" w:eastAsia="仿宋" w:cs="仿宋"/>
                <w:b w:val="0"/>
                <w:bCs/>
                <w:sz w:val="24"/>
                <w:szCs w:val="24"/>
                <w:highlight w:val="none"/>
                <w:lang w:eastAsia="zh-CN"/>
              </w:rPr>
              <w:t>及</w:t>
            </w:r>
            <w:r>
              <w:rPr>
                <w:rFonts w:hint="eastAsia" w:ascii="仿宋" w:hAnsi="仿宋" w:eastAsia="仿宋" w:cs="仿宋"/>
                <w:b w:val="0"/>
                <w:bCs/>
                <w:sz w:val="24"/>
                <w:szCs w:val="24"/>
                <w:highlight w:val="none"/>
              </w:rPr>
              <w:t>服务承诺</w:t>
            </w:r>
            <w:r>
              <w:rPr>
                <w:rFonts w:hint="eastAsia" w:ascii="仿宋" w:hAnsi="仿宋" w:eastAsia="仿宋" w:cs="仿宋"/>
                <w:sz w:val="24"/>
                <w:szCs w:val="24"/>
              </w:rPr>
              <w:t>：权重</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13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报    价</w:t>
            </w:r>
          </w:p>
        </w:tc>
        <w:tc>
          <w:tcPr>
            <w:tcW w:w="113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0分</w:t>
            </w:r>
          </w:p>
        </w:tc>
        <w:tc>
          <w:tcPr>
            <w:tcW w:w="6065" w:type="dxa"/>
            <w:noWrap w:val="0"/>
            <w:vAlign w:val="top"/>
          </w:tcPr>
          <w:p>
            <w:pPr>
              <w:pStyle w:val="5"/>
              <w:spacing w:line="360" w:lineRule="atLeast"/>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lang w:eastAsia="zh-CN"/>
              </w:rPr>
              <w:t>有效报价范围：为参选报价低于比选控制价，通过资格评审、形式评审、响应性评审合格，经评</w:t>
            </w:r>
            <w:r>
              <w:rPr>
                <w:rFonts w:hint="eastAsia" w:ascii="仿宋" w:hAnsi="仿宋" w:eastAsia="仿宋" w:cs="仿宋"/>
                <w:b w:val="0"/>
                <w:bCs/>
                <w:sz w:val="24"/>
                <w:szCs w:val="24"/>
                <w:lang w:val="en-US" w:eastAsia="zh-CN"/>
              </w:rPr>
              <w:t>审</w:t>
            </w:r>
            <w:r>
              <w:rPr>
                <w:rFonts w:hint="eastAsia" w:ascii="仿宋" w:hAnsi="仿宋" w:eastAsia="仿宋" w:cs="仿宋"/>
                <w:b w:val="0"/>
                <w:bCs/>
                <w:sz w:val="24"/>
                <w:szCs w:val="24"/>
                <w:lang w:eastAsia="zh-CN"/>
              </w:rPr>
              <w:t>委员会审定不存在不平衡、不合理、不低于其企业成本参选价。将有效报价范围内的参选单位，按其参选报价由低到高的顺序依次排出。</w:t>
            </w:r>
          </w:p>
          <w:p>
            <w:pPr>
              <w:pStyle w:val="5"/>
              <w:spacing w:line="360" w:lineRule="atLeast"/>
              <w:rPr>
                <w:rFonts w:hint="eastAsia" w:ascii="仿宋" w:hAnsi="仿宋" w:eastAsia="仿宋" w:cs="仿宋"/>
                <w:b w:val="0"/>
                <w:bCs/>
                <w:sz w:val="24"/>
                <w:szCs w:val="24"/>
              </w:rPr>
            </w:pPr>
            <w:r>
              <w:rPr>
                <w:rFonts w:hint="eastAsia" w:ascii="仿宋" w:hAnsi="仿宋" w:eastAsia="仿宋" w:cs="仿宋"/>
                <w:b w:val="0"/>
                <w:bCs/>
                <w:sz w:val="24"/>
                <w:szCs w:val="24"/>
              </w:rPr>
              <w:t>2.若有效</w:t>
            </w:r>
            <w:r>
              <w:rPr>
                <w:rFonts w:hint="eastAsia" w:ascii="仿宋" w:hAnsi="仿宋" w:eastAsia="仿宋" w:cs="仿宋"/>
                <w:b w:val="0"/>
                <w:bCs/>
                <w:sz w:val="24"/>
                <w:szCs w:val="24"/>
                <w:lang w:eastAsia="zh-CN"/>
              </w:rPr>
              <w:t>参选单位</w:t>
            </w:r>
            <w:r>
              <w:rPr>
                <w:rFonts w:hint="eastAsia" w:ascii="仿宋" w:hAnsi="仿宋" w:eastAsia="仿宋" w:cs="仿宋"/>
                <w:b w:val="0"/>
                <w:bCs/>
                <w:sz w:val="24"/>
                <w:szCs w:val="24"/>
              </w:rPr>
              <w:t>&gt;5家,去掉一个最高报价及一个最低报价，以剩余有效报价的算术平均值为基准</w:t>
            </w:r>
            <w:r>
              <w:rPr>
                <w:rFonts w:hint="eastAsia" w:ascii="仿宋" w:hAnsi="仿宋" w:eastAsia="仿宋" w:cs="仿宋"/>
                <w:b w:val="0"/>
                <w:bCs/>
                <w:sz w:val="24"/>
                <w:szCs w:val="24"/>
                <w:lang w:eastAsia="zh-CN"/>
              </w:rPr>
              <w:t>价</w:t>
            </w:r>
            <w:r>
              <w:rPr>
                <w:rFonts w:hint="eastAsia" w:ascii="仿宋" w:hAnsi="仿宋" w:eastAsia="仿宋" w:cs="仿宋"/>
                <w:b w:val="0"/>
                <w:bCs/>
                <w:sz w:val="24"/>
                <w:szCs w:val="24"/>
              </w:rPr>
              <w:t>；若有效</w:t>
            </w:r>
            <w:r>
              <w:rPr>
                <w:rFonts w:hint="eastAsia" w:ascii="仿宋" w:hAnsi="仿宋" w:eastAsia="仿宋" w:cs="仿宋"/>
                <w:b w:val="0"/>
                <w:bCs/>
                <w:sz w:val="24"/>
                <w:szCs w:val="24"/>
                <w:lang w:eastAsia="zh-CN"/>
              </w:rPr>
              <w:t>参选单位</w:t>
            </w:r>
            <w:r>
              <w:rPr>
                <w:rFonts w:hint="eastAsia" w:ascii="仿宋" w:hAnsi="仿宋" w:eastAsia="仿宋" w:cs="仿宋"/>
                <w:b w:val="0"/>
                <w:bCs/>
                <w:sz w:val="24"/>
                <w:szCs w:val="24"/>
              </w:rPr>
              <w:t>≤5家,则取所有有效报价的算术平均值作为</w:t>
            </w:r>
            <w:r>
              <w:rPr>
                <w:rFonts w:hint="eastAsia" w:ascii="仿宋" w:hAnsi="仿宋" w:eastAsia="仿宋" w:cs="仿宋"/>
                <w:b w:val="0"/>
                <w:bCs/>
                <w:sz w:val="24"/>
                <w:szCs w:val="24"/>
                <w:lang w:eastAsia="zh-CN"/>
              </w:rPr>
              <w:t>评审</w:t>
            </w:r>
            <w:r>
              <w:rPr>
                <w:rFonts w:hint="eastAsia" w:ascii="仿宋" w:hAnsi="仿宋" w:eastAsia="仿宋" w:cs="仿宋"/>
                <w:b w:val="0"/>
                <w:bCs/>
                <w:sz w:val="24"/>
                <w:szCs w:val="24"/>
              </w:rPr>
              <w:t>基准</w:t>
            </w:r>
            <w:r>
              <w:rPr>
                <w:rFonts w:hint="eastAsia" w:ascii="仿宋" w:hAnsi="仿宋" w:eastAsia="仿宋" w:cs="仿宋"/>
                <w:b w:val="0"/>
                <w:bCs/>
                <w:sz w:val="24"/>
                <w:szCs w:val="24"/>
                <w:lang w:eastAsia="zh-CN"/>
              </w:rPr>
              <w:t>价</w:t>
            </w:r>
            <w:r>
              <w:rPr>
                <w:rFonts w:hint="eastAsia" w:ascii="仿宋" w:hAnsi="仿宋" w:eastAsia="仿宋" w:cs="仿宋"/>
                <w:b w:val="0"/>
                <w:bCs/>
                <w:sz w:val="24"/>
                <w:szCs w:val="24"/>
              </w:rPr>
              <w:t>。</w:t>
            </w:r>
          </w:p>
          <w:p>
            <w:pPr>
              <w:pStyle w:val="5"/>
              <w:spacing w:line="360" w:lineRule="atLeast"/>
              <w:rPr>
                <w:rFonts w:hint="eastAsia" w:ascii="仿宋" w:hAnsi="仿宋" w:eastAsia="仿宋" w:cs="仿宋"/>
                <w:b w:val="0"/>
                <w:bCs/>
                <w:sz w:val="24"/>
                <w:szCs w:val="24"/>
              </w:rPr>
            </w:pPr>
            <w:r>
              <w:rPr>
                <w:rFonts w:hint="eastAsia" w:ascii="仿宋" w:hAnsi="仿宋" w:eastAsia="仿宋" w:cs="仿宋"/>
                <w:b w:val="0"/>
                <w:bCs/>
                <w:sz w:val="24"/>
                <w:szCs w:val="24"/>
              </w:rPr>
              <w:t>3.报价偏差率计算公式：报价偏差率=（</w:t>
            </w:r>
            <w:r>
              <w:rPr>
                <w:rFonts w:hint="eastAsia" w:ascii="仿宋" w:hAnsi="仿宋" w:eastAsia="仿宋" w:cs="仿宋"/>
                <w:b w:val="0"/>
                <w:bCs/>
                <w:sz w:val="24"/>
                <w:szCs w:val="24"/>
                <w:lang w:eastAsia="zh-CN"/>
              </w:rPr>
              <w:t>参选单位</w:t>
            </w:r>
            <w:r>
              <w:rPr>
                <w:rFonts w:hint="eastAsia" w:ascii="仿宋" w:hAnsi="仿宋" w:eastAsia="仿宋" w:cs="仿宋"/>
                <w:b w:val="0"/>
                <w:bCs/>
                <w:sz w:val="24"/>
                <w:szCs w:val="24"/>
              </w:rPr>
              <w:t>报价－</w:t>
            </w:r>
            <w:r>
              <w:rPr>
                <w:rFonts w:hint="eastAsia" w:ascii="仿宋" w:hAnsi="仿宋" w:eastAsia="仿宋" w:cs="仿宋"/>
                <w:b w:val="0"/>
                <w:bCs/>
                <w:sz w:val="24"/>
                <w:szCs w:val="24"/>
                <w:lang w:eastAsia="zh-CN"/>
              </w:rPr>
              <w:t>评审</w:t>
            </w:r>
            <w:r>
              <w:rPr>
                <w:rFonts w:hint="eastAsia" w:ascii="仿宋" w:hAnsi="仿宋" w:eastAsia="仿宋" w:cs="仿宋"/>
                <w:b w:val="0"/>
                <w:bCs/>
                <w:sz w:val="24"/>
                <w:szCs w:val="24"/>
              </w:rPr>
              <w:t>基准价）／</w:t>
            </w:r>
            <w:r>
              <w:rPr>
                <w:rFonts w:hint="eastAsia" w:ascii="仿宋" w:hAnsi="仿宋" w:eastAsia="仿宋" w:cs="仿宋"/>
                <w:b w:val="0"/>
                <w:bCs/>
                <w:sz w:val="24"/>
                <w:szCs w:val="24"/>
                <w:lang w:eastAsia="zh-CN"/>
              </w:rPr>
              <w:t>评审</w:t>
            </w:r>
            <w:r>
              <w:rPr>
                <w:rFonts w:hint="eastAsia" w:ascii="仿宋" w:hAnsi="仿宋" w:eastAsia="仿宋" w:cs="仿宋"/>
                <w:b w:val="0"/>
                <w:bCs/>
                <w:sz w:val="24"/>
                <w:szCs w:val="24"/>
              </w:rPr>
              <w:t>基准价×100％。</w:t>
            </w:r>
          </w:p>
          <w:p>
            <w:pPr>
              <w:pStyle w:val="5"/>
              <w:spacing w:line="360" w:lineRule="atLeast"/>
              <w:rPr>
                <w:rFonts w:hint="eastAsia" w:ascii="仿宋" w:hAnsi="仿宋" w:eastAsia="仿宋" w:cs="仿宋"/>
                <w:spacing w:val="-2"/>
                <w:sz w:val="24"/>
                <w:szCs w:val="24"/>
              </w:rPr>
            </w:pPr>
            <w:r>
              <w:rPr>
                <w:rFonts w:hint="eastAsia" w:ascii="仿宋" w:hAnsi="仿宋" w:eastAsia="仿宋" w:cs="仿宋"/>
                <w:b w:val="0"/>
                <w:bCs/>
                <w:sz w:val="24"/>
                <w:szCs w:val="24"/>
              </w:rPr>
              <w:t>4.</w:t>
            </w:r>
            <w:r>
              <w:rPr>
                <w:rFonts w:hint="eastAsia" w:ascii="仿宋" w:hAnsi="仿宋" w:eastAsia="仿宋" w:cs="仿宋"/>
                <w:b w:val="0"/>
                <w:bCs/>
                <w:sz w:val="24"/>
                <w:szCs w:val="24"/>
                <w:lang w:eastAsia="zh-CN"/>
              </w:rPr>
              <w:t>参选</w:t>
            </w:r>
            <w:r>
              <w:rPr>
                <w:rFonts w:hint="eastAsia" w:ascii="仿宋" w:hAnsi="仿宋" w:eastAsia="仿宋" w:cs="仿宋"/>
                <w:b w:val="0"/>
                <w:bCs/>
                <w:sz w:val="24"/>
                <w:szCs w:val="24"/>
              </w:rPr>
              <w:t>报价等于</w:t>
            </w:r>
            <w:r>
              <w:rPr>
                <w:rFonts w:hint="eastAsia" w:ascii="仿宋" w:hAnsi="仿宋" w:eastAsia="仿宋" w:cs="仿宋"/>
                <w:b w:val="0"/>
                <w:bCs/>
                <w:sz w:val="24"/>
                <w:szCs w:val="24"/>
                <w:lang w:eastAsia="zh-CN"/>
              </w:rPr>
              <w:t>评审</w:t>
            </w:r>
            <w:r>
              <w:rPr>
                <w:rFonts w:hint="eastAsia" w:ascii="仿宋" w:hAnsi="仿宋" w:eastAsia="仿宋" w:cs="仿宋"/>
                <w:b w:val="0"/>
                <w:bCs/>
                <w:sz w:val="24"/>
                <w:szCs w:val="24"/>
              </w:rPr>
              <w:t>基准</w:t>
            </w:r>
            <w:r>
              <w:rPr>
                <w:rFonts w:hint="eastAsia" w:ascii="仿宋" w:hAnsi="仿宋" w:eastAsia="仿宋" w:cs="仿宋"/>
                <w:b w:val="0"/>
                <w:bCs/>
                <w:sz w:val="24"/>
                <w:szCs w:val="24"/>
                <w:lang w:eastAsia="zh-CN"/>
              </w:rPr>
              <w:t>价</w:t>
            </w:r>
            <w:r>
              <w:rPr>
                <w:rFonts w:hint="eastAsia" w:ascii="仿宋" w:hAnsi="仿宋" w:eastAsia="仿宋" w:cs="仿宋"/>
                <w:b w:val="0"/>
                <w:bCs/>
                <w:sz w:val="24"/>
                <w:szCs w:val="24"/>
              </w:rPr>
              <w:t>时得</w:t>
            </w:r>
            <w:r>
              <w:rPr>
                <w:rFonts w:hint="eastAsia" w:ascii="仿宋" w:hAnsi="仿宋" w:eastAsia="仿宋" w:cs="仿宋"/>
                <w:b w:val="0"/>
                <w:bCs/>
                <w:sz w:val="24"/>
                <w:szCs w:val="24"/>
                <w:lang w:val="en-US" w:eastAsia="zh-CN"/>
              </w:rPr>
              <w:t>50</w:t>
            </w:r>
            <w:r>
              <w:rPr>
                <w:rFonts w:hint="eastAsia" w:ascii="仿宋" w:hAnsi="仿宋" w:eastAsia="仿宋" w:cs="仿宋"/>
                <w:b w:val="0"/>
                <w:bCs/>
                <w:sz w:val="24"/>
                <w:szCs w:val="24"/>
              </w:rPr>
              <w:t>分;</w:t>
            </w:r>
            <w:r>
              <w:rPr>
                <w:rFonts w:hint="eastAsia" w:ascii="仿宋" w:hAnsi="仿宋" w:eastAsia="仿宋" w:cs="仿宋"/>
                <w:b w:val="0"/>
                <w:bCs/>
                <w:sz w:val="24"/>
                <w:szCs w:val="24"/>
                <w:lang w:eastAsia="zh-CN"/>
              </w:rPr>
              <w:t>参选报价</w:t>
            </w:r>
            <w:r>
              <w:rPr>
                <w:rFonts w:hint="eastAsia" w:ascii="仿宋" w:hAnsi="仿宋" w:eastAsia="仿宋" w:cs="仿宋"/>
                <w:b w:val="0"/>
                <w:bCs/>
                <w:sz w:val="24"/>
                <w:szCs w:val="24"/>
              </w:rPr>
              <w:t>每低于</w:t>
            </w:r>
            <w:r>
              <w:rPr>
                <w:rFonts w:hint="eastAsia" w:ascii="仿宋" w:hAnsi="仿宋" w:eastAsia="仿宋" w:cs="仿宋"/>
                <w:b w:val="0"/>
                <w:bCs/>
                <w:sz w:val="24"/>
                <w:szCs w:val="24"/>
                <w:lang w:eastAsia="zh-CN"/>
              </w:rPr>
              <w:t>评审基准价</w:t>
            </w:r>
            <w:r>
              <w:rPr>
                <w:rFonts w:hint="eastAsia" w:ascii="仿宋" w:hAnsi="仿宋" w:eastAsia="仿宋" w:cs="仿宋"/>
                <w:b w:val="0"/>
                <w:bCs/>
                <w:sz w:val="24"/>
                <w:szCs w:val="24"/>
              </w:rPr>
              <w:t>1%,扣0.</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分;</w:t>
            </w:r>
            <w:r>
              <w:rPr>
                <w:rFonts w:hint="eastAsia" w:ascii="仿宋" w:hAnsi="仿宋" w:eastAsia="仿宋" w:cs="仿宋"/>
                <w:b w:val="0"/>
                <w:bCs/>
                <w:sz w:val="24"/>
                <w:szCs w:val="24"/>
                <w:lang w:eastAsia="zh-CN"/>
              </w:rPr>
              <w:t>参选</w:t>
            </w:r>
            <w:r>
              <w:rPr>
                <w:rFonts w:hint="eastAsia" w:ascii="仿宋" w:hAnsi="仿宋" w:eastAsia="仿宋" w:cs="仿宋"/>
                <w:b w:val="0"/>
                <w:bCs/>
                <w:sz w:val="24"/>
                <w:szCs w:val="24"/>
              </w:rPr>
              <w:t>报价</w:t>
            </w:r>
            <w:bookmarkStart w:id="20" w:name="_GoBack"/>
            <w:bookmarkEnd w:id="20"/>
            <w:r>
              <w:rPr>
                <w:rFonts w:hint="eastAsia" w:ascii="仿宋" w:hAnsi="仿宋" w:eastAsia="仿宋" w:cs="仿宋"/>
                <w:b w:val="0"/>
                <w:bCs/>
                <w:sz w:val="24"/>
                <w:szCs w:val="24"/>
              </w:rPr>
              <w:t>每高于</w:t>
            </w:r>
            <w:r>
              <w:rPr>
                <w:rFonts w:hint="eastAsia" w:ascii="仿宋" w:hAnsi="仿宋" w:eastAsia="仿宋" w:cs="仿宋"/>
                <w:b w:val="0"/>
                <w:bCs/>
                <w:sz w:val="24"/>
                <w:szCs w:val="24"/>
                <w:lang w:eastAsia="zh-CN"/>
              </w:rPr>
              <w:t>评审</w:t>
            </w:r>
            <w:r>
              <w:rPr>
                <w:rFonts w:hint="eastAsia" w:ascii="仿宋" w:hAnsi="仿宋" w:eastAsia="仿宋" w:cs="仿宋"/>
                <w:b w:val="0"/>
                <w:bCs/>
                <w:sz w:val="24"/>
                <w:szCs w:val="24"/>
              </w:rPr>
              <w:t>基准</w:t>
            </w:r>
            <w:r>
              <w:rPr>
                <w:rFonts w:hint="eastAsia" w:ascii="仿宋" w:hAnsi="仿宋" w:eastAsia="仿宋" w:cs="仿宋"/>
                <w:b w:val="0"/>
                <w:bCs/>
                <w:sz w:val="24"/>
                <w:szCs w:val="24"/>
                <w:lang w:eastAsia="zh-CN"/>
              </w:rPr>
              <w:t>价</w:t>
            </w:r>
            <w:r>
              <w:rPr>
                <w:rFonts w:hint="eastAsia" w:ascii="仿宋" w:hAnsi="仿宋" w:eastAsia="仿宋" w:cs="仿宋"/>
                <w:b w:val="0"/>
                <w:bCs/>
                <w:sz w:val="24"/>
                <w:szCs w:val="24"/>
              </w:rPr>
              <w:t>1%,扣0.</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分;</w:t>
            </w:r>
            <w:r>
              <w:rPr>
                <w:rFonts w:hint="eastAsia" w:ascii="仿宋" w:hAnsi="仿宋" w:eastAsia="仿宋" w:cs="仿宋"/>
                <w:b w:val="0"/>
                <w:bCs/>
                <w:sz w:val="24"/>
                <w:szCs w:val="24"/>
                <w:lang w:eastAsia="zh-CN"/>
              </w:rPr>
              <w:t>扣完为止</w:t>
            </w:r>
            <w:r>
              <w:rPr>
                <w:rFonts w:hint="eastAsia" w:ascii="仿宋" w:hAnsi="仿宋" w:eastAsia="仿宋" w:cs="仿宋"/>
                <w:b w:val="0"/>
                <w:bCs/>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134"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同类业绩</w:t>
            </w:r>
          </w:p>
        </w:tc>
        <w:tc>
          <w:tcPr>
            <w:tcW w:w="1134"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6065" w:type="dxa"/>
            <w:tcBorders>
              <w:bottom w:val="single" w:color="auto" w:sz="4" w:space="0"/>
            </w:tcBorders>
            <w:noWrap w:val="0"/>
            <w:vAlign w:val="center"/>
          </w:tcPr>
          <w:p>
            <w:pPr>
              <w:spacing w:line="240" w:lineRule="auto"/>
              <w:ind w:firstLine="480" w:firstLineChars="200"/>
              <w:jc w:val="both"/>
              <w:rPr>
                <w:rFonts w:hint="eastAsia" w:ascii="仿宋" w:hAnsi="仿宋" w:eastAsia="仿宋" w:cs="仿宋"/>
                <w:spacing w:val="-10"/>
                <w:sz w:val="24"/>
                <w:szCs w:val="24"/>
              </w:rPr>
            </w:pPr>
            <w:r>
              <w:rPr>
                <w:rFonts w:hint="eastAsia" w:ascii="仿宋" w:hAnsi="仿宋" w:eastAsia="仿宋" w:cs="仿宋"/>
                <w:sz w:val="24"/>
                <w:szCs w:val="24"/>
                <w:lang w:val="en-US" w:eastAsia="zh-CN"/>
              </w:rPr>
              <w:t>近三年（2020年、2021年、2022年）每提供一项同类业绩得3分，最多得10分。（提供合同）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1" w:hRule="atLeast"/>
        </w:trPr>
        <w:tc>
          <w:tcPr>
            <w:tcW w:w="570"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1134" w:type="dxa"/>
            <w:noWrap w:val="0"/>
            <w:vAlign w:val="center"/>
          </w:tcPr>
          <w:p>
            <w:pP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消防维修施工</w:t>
            </w:r>
            <w:r>
              <w:rPr>
                <w:rFonts w:hint="eastAsia" w:ascii="仿宋" w:hAnsi="仿宋" w:eastAsia="仿宋" w:cs="仿宋"/>
                <w:b w:val="0"/>
                <w:bCs/>
                <w:sz w:val="24"/>
                <w:szCs w:val="24"/>
                <w:lang w:eastAsia="zh-CN"/>
              </w:rPr>
              <w:t>组织设计</w:t>
            </w:r>
          </w:p>
        </w:tc>
        <w:tc>
          <w:tcPr>
            <w:tcW w:w="113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30</w:t>
            </w:r>
            <w:r>
              <w:rPr>
                <w:rFonts w:hint="eastAsia" w:ascii="仿宋" w:hAnsi="仿宋" w:eastAsia="仿宋" w:cs="仿宋"/>
                <w:sz w:val="24"/>
                <w:szCs w:val="24"/>
              </w:rPr>
              <w:t>分</w:t>
            </w:r>
          </w:p>
        </w:tc>
        <w:tc>
          <w:tcPr>
            <w:tcW w:w="6065" w:type="dxa"/>
            <w:noWrap w:val="0"/>
            <w:vAlign w:val="top"/>
          </w:tcPr>
          <w:p>
            <w:pP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eastAsia="zh-CN"/>
              </w:rPr>
              <w:t>总体施工组织设计是否合理</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b w:val="0"/>
                <w:bCs/>
                <w:sz w:val="24"/>
                <w:szCs w:val="24"/>
                <w:lang w:val="en-US" w:eastAsia="zh-CN"/>
              </w:rPr>
              <w:t>消防维修</w:t>
            </w:r>
            <w:r>
              <w:rPr>
                <w:rFonts w:hint="eastAsia" w:ascii="仿宋" w:hAnsi="仿宋" w:eastAsia="仿宋" w:cs="仿宋"/>
                <w:b w:val="0"/>
                <w:bCs/>
                <w:sz w:val="24"/>
                <w:szCs w:val="24"/>
                <w:lang w:eastAsia="zh-CN"/>
              </w:rPr>
              <w:t>施工方案、方法与技术措施</w:t>
            </w:r>
            <w:r>
              <w:rPr>
                <w:rFonts w:hint="eastAsia" w:ascii="仿宋" w:hAnsi="仿宋" w:eastAsia="仿宋" w:cs="仿宋"/>
                <w:sz w:val="24"/>
                <w:szCs w:val="24"/>
              </w:rPr>
              <w:t>是否合理（</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eastAsia="zh-CN"/>
              </w:rPr>
              <w:t>工程</w:t>
            </w:r>
            <w:r>
              <w:rPr>
                <w:rFonts w:hint="eastAsia" w:ascii="仿宋" w:hAnsi="仿宋" w:eastAsia="仿宋" w:cs="仿宋"/>
                <w:sz w:val="24"/>
                <w:szCs w:val="24"/>
              </w:rPr>
              <w:t>质量</w:t>
            </w:r>
            <w:r>
              <w:rPr>
                <w:rFonts w:hint="eastAsia" w:ascii="仿宋" w:hAnsi="仿宋" w:eastAsia="仿宋" w:cs="仿宋"/>
                <w:sz w:val="24"/>
                <w:szCs w:val="24"/>
                <w:lang w:eastAsia="zh-CN"/>
              </w:rPr>
              <w:t>管理体系及</w:t>
            </w:r>
            <w:r>
              <w:rPr>
                <w:rFonts w:hint="eastAsia" w:ascii="仿宋" w:hAnsi="仿宋" w:eastAsia="仿宋" w:cs="仿宋"/>
                <w:sz w:val="24"/>
                <w:szCs w:val="24"/>
              </w:rPr>
              <w:t>保证措施是否齐全合理（</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.安全</w:t>
            </w:r>
            <w:r>
              <w:rPr>
                <w:rFonts w:hint="eastAsia" w:ascii="仿宋" w:hAnsi="仿宋" w:eastAsia="仿宋" w:cs="仿宋"/>
                <w:sz w:val="24"/>
                <w:szCs w:val="24"/>
                <w:lang w:eastAsia="zh-CN"/>
              </w:rPr>
              <w:t>生产管理体系及</w:t>
            </w:r>
            <w:r>
              <w:rPr>
                <w:rFonts w:hint="eastAsia" w:ascii="仿宋" w:hAnsi="仿宋" w:eastAsia="仿宋" w:cs="仿宋"/>
                <w:sz w:val="24"/>
                <w:szCs w:val="24"/>
              </w:rPr>
              <w:t>保证措施是否齐全合理（</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.文明施工方案合理、可行及违约承诺（</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rPr>
                <w:rFonts w:hint="eastAsia" w:ascii="仿宋" w:hAnsi="仿宋" w:eastAsia="仿宋" w:cs="仿宋"/>
                <w:b/>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eastAsia="zh-CN"/>
              </w:rPr>
              <w:t>工程风险预测与防范，事故应急预案</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570"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1134" w:type="dxa"/>
            <w:noWrap w:val="0"/>
            <w:vAlign w:val="center"/>
          </w:tcPr>
          <w:p>
            <w:pPr>
              <w:rPr>
                <w:rFonts w:hint="eastAsia" w:ascii="仿宋" w:hAnsi="仿宋" w:eastAsia="仿宋" w:cs="仿宋"/>
                <w:sz w:val="24"/>
                <w:szCs w:val="24"/>
              </w:rPr>
            </w:pPr>
            <w:r>
              <w:rPr>
                <w:rFonts w:hint="eastAsia" w:ascii="仿宋" w:hAnsi="仿宋" w:eastAsia="仿宋" w:cs="仿宋"/>
                <w:b w:val="0"/>
                <w:bCs/>
                <w:sz w:val="24"/>
                <w:szCs w:val="24"/>
                <w:highlight w:val="none"/>
              </w:rPr>
              <w:t>保修</w:t>
            </w:r>
            <w:r>
              <w:rPr>
                <w:rFonts w:hint="eastAsia" w:ascii="仿宋" w:hAnsi="仿宋" w:eastAsia="仿宋" w:cs="仿宋"/>
                <w:b w:val="0"/>
                <w:bCs/>
                <w:sz w:val="24"/>
                <w:szCs w:val="24"/>
                <w:highlight w:val="none"/>
                <w:lang w:eastAsia="zh-CN"/>
              </w:rPr>
              <w:t>及</w:t>
            </w:r>
            <w:r>
              <w:rPr>
                <w:rFonts w:hint="eastAsia" w:ascii="仿宋" w:hAnsi="仿宋" w:eastAsia="仿宋" w:cs="仿宋"/>
                <w:b w:val="0"/>
                <w:bCs/>
                <w:sz w:val="24"/>
                <w:szCs w:val="24"/>
                <w:highlight w:val="none"/>
              </w:rPr>
              <w:t>服务承诺</w:t>
            </w:r>
          </w:p>
        </w:tc>
        <w:tc>
          <w:tcPr>
            <w:tcW w:w="113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6065" w:type="dxa"/>
            <w:tcBorders>
              <w:bottom w:val="single" w:color="auto" w:sz="4" w:space="0"/>
            </w:tcBorders>
            <w:noWrap w:val="0"/>
            <w:vAlign w:val="top"/>
          </w:tcPr>
          <w:p>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服务内容</w:t>
            </w:r>
            <w:r>
              <w:rPr>
                <w:rFonts w:hint="eastAsia" w:ascii="仿宋" w:hAnsi="仿宋" w:eastAsia="仿宋" w:cs="仿宋"/>
                <w:sz w:val="24"/>
                <w:szCs w:val="24"/>
                <w:lang w:eastAsia="zh-CN"/>
              </w:rPr>
              <w:t>是否</w:t>
            </w:r>
            <w:r>
              <w:rPr>
                <w:rFonts w:hint="eastAsia" w:ascii="仿宋" w:hAnsi="仿宋" w:eastAsia="仿宋" w:cs="仿宋"/>
                <w:sz w:val="24"/>
                <w:szCs w:val="24"/>
              </w:rPr>
              <w:t>科学、合理、切实</w:t>
            </w:r>
            <w:r>
              <w:rPr>
                <w:rFonts w:hint="eastAsia" w:ascii="仿宋" w:hAnsi="仿宋" w:eastAsia="仿宋" w:cs="仿宋"/>
                <w:sz w:val="24"/>
                <w:szCs w:val="24"/>
                <w:lang w:eastAsia="zh-CN"/>
              </w:rPr>
              <w:t>，</w:t>
            </w:r>
            <w:r>
              <w:rPr>
                <w:rFonts w:hint="eastAsia" w:ascii="仿宋" w:hAnsi="仿宋" w:eastAsia="仿宋" w:cs="仿宋"/>
                <w:sz w:val="24"/>
                <w:szCs w:val="24"/>
              </w:rPr>
              <w:t>服务措施</w:t>
            </w:r>
            <w:r>
              <w:rPr>
                <w:rFonts w:hint="eastAsia" w:ascii="仿宋" w:hAnsi="仿宋" w:eastAsia="仿宋" w:cs="仿宋"/>
                <w:sz w:val="24"/>
                <w:szCs w:val="24"/>
                <w:lang w:eastAsia="zh-CN"/>
              </w:rPr>
              <w:t>是否</w:t>
            </w:r>
            <w:r>
              <w:rPr>
                <w:rFonts w:hint="eastAsia" w:ascii="仿宋" w:hAnsi="仿宋" w:eastAsia="仿宋" w:cs="仿宋"/>
                <w:sz w:val="24"/>
                <w:szCs w:val="24"/>
              </w:rPr>
              <w:t>周到，</w:t>
            </w:r>
            <w:r>
              <w:rPr>
                <w:rFonts w:hint="eastAsia" w:ascii="仿宋" w:hAnsi="仿宋" w:eastAsia="仿宋" w:cs="仿宋"/>
                <w:sz w:val="24"/>
                <w:szCs w:val="24"/>
                <w:lang w:eastAsia="zh-CN"/>
              </w:rPr>
              <w:t>是否</w:t>
            </w:r>
            <w:r>
              <w:rPr>
                <w:rFonts w:hint="eastAsia" w:ascii="仿宋" w:hAnsi="仿宋" w:eastAsia="仿宋" w:cs="仿宋"/>
                <w:sz w:val="24"/>
                <w:szCs w:val="24"/>
              </w:rPr>
              <w:t>有完善详尽的服务体系及服务承诺（</w:t>
            </w: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rPr>
                <w:rFonts w:hint="eastAsia" w:ascii="仿宋" w:hAnsi="仿宋" w:eastAsia="仿宋" w:cs="仿宋"/>
                <w:b/>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工程保修服务承诺及相关措施是否合理</w:t>
            </w:r>
            <w:r>
              <w:rPr>
                <w:rFonts w:hint="eastAsia" w:ascii="仿宋" w:hAnsi="仿宋" w:eastAsia="仿宋" w:cs="仿宋"/>
                <w:sz w:val="24"/>
                <w:szCs w:val="24"/>
              </w:rPr>
              <w:t>，并作出违约承诺（</w:t>
            </w: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r>
    </w:tbl>
    <w:p>
      <w:pPr>
        <w:pStyle w:val="2"/>
        <w:pageBreakBefore w:val="0"/>
        <w:kinsoku/>
        <w:overflowPunct/>
        <w:topLinePunct w:val="0"/>
        <w:bidi w:val="0"/>
        <w:spacing w:line="560" w:lineRule="exact"/>
        <w:ind w:left="0" w:leftChars="0" w:firstLine="0" w:firstLineChars="0"/>
        <w:textAlignment w:val="auto"/>
      </w:pPr>
    </w:p>
    <w:p>
      <w:pPr>
        <w:pStyle w:val="2"/>
        <w:pageBreakBefore w:val="0"/>
        <w:kinsoku/>
        <w:overflowPunct/>
        <w:topLinePunct w:val="0"/>
        <w:bidi w:val="0"/>
        <w:spacing w:line="560" w:lineRule="exact"/>
        <w:ind w:left="0" w:leftChars="0" w:firstLine="0" w:firstLineChars="0"/>
        <w:textAlignment w:val="auto"/>
      </w:pPr>
    </w:p>
    <w:p>
      <w:pPr>
        <w:pStyle w:val="2"/>
        <w:pageBreakBefore w:val="0"/>
        <w:kinsoku/>
        <w:overflowPunct/>
        <w:topLinePunct w:val="0"/>
        <w:bidi w:val="0"/>
        <w:spacing w:line="560" w:lineRule="exact"/>
        <w:ind w:left="0" w:leftChars="0" w:firstLine="0" w:firstLineChars="0"/>
        <w:textAlignment w:val="auto"/>
      </w:pPr>
    </w:p>
    <w:p>
      <w:pPr>
        <w:pStyle w:val="2"/>
        <w:pageBreakBefore w:val="0"/>
        <w:kinsoku/>
        <w:overflowPunct/>
        <w:topLinePunct w:val="0"/>
        <w:bidi w:val="0"/>
        <w:spacing w:line="560" w:lineRule="exact"/>
        <w:ind w:left="0" w:leftChars="0" w:firstLine="0" w:firstLineChars="0"/>
        <w:textAlignment w:val="auto"/>
      </w:pPr>
    </w:p>
    <w:p>
      <w:pPr>
        <w:pageBreakBefore w:val="0"/>
        <w:kinsoku/>
        <w:overflowPunct/>
        <w:topLinePunct w:val="0"/>
        <w:bidi w:val="0"/>
        <w:spacing w:line="560" w:lineRule="exact"/>
        <w:textAlignment w:val="auto"/>
        <w:rPr>
          <w:rFonts w:hint="eastAsia" w:ascii="仿宋" w:hAnsi="仿宋" w:eastAsia="仿宋" w:cs="仿宋"/>
          <w:sz w:val="32"/>
          <w:szCs w:val="32"/>
          <w:lang w:val="zh-CN" w:bidi="zh-CN"/>
        </w:rPr>
      </w:pPr>
    </w:p>
    <w:p>
      <w:pPr>
        <w:pageBreakBefore w:val="0"/>
        <w:kinsoku/>
        <w:overflowPunct/>
        <w:topLinePunct w:val="0"/>
        <w:bidi w:val="0"/>
        <w:spacing w:line="560" w:lineRule="exact"/>
        <w:textAlignment w:val="auto"/>
        <w:rPr>
          <w:rFonts w:hint="eastAsia" w:ascii="仿宋" w:hAnsi="仿宋" w:eastAsia="仿宋" w:cs="仿宋"/>
          <w:sz w:val="32"/>
          <w:szCs w:val="32"/>
          <w:lang w:val="zh-CN" w:bidi="zh-CN"/>
        </w:rPr>
      </w:pPr>
    </w:p>
    <w:p>
      <w:pPr>
        <w:pageBreakBefore w:val="0"/>
        <w:kinsoku/>
        <w:overflowPunct/>
        <w:topLinePunct w:val="0"/>
        <w:bidi w:val="0"/>
        <w:spacing w:line="560" w:lineRule="exact"/>
        <w:textAlignment w:val="auto"/>
        <w:rPr>
          <w:rFonts w:hint="eastAsia" w:ascii="仿宋" w:hAnsi="仿宋" w:eastAsia="仿宋" w:cs="仿宋"/>
          <w:sz w:val="32"/>
          <w:szCs w:val="32"/>
          <w:lang w:val="zh-CN" w:bidi="zh-CN"/>
        </w:rPr>
      </w:pPr>
    </w:p>
    <w:p>
      <w:pPr>
        <w:pageBreakBefore w:val="0"/>
        <w:kinsoku/>
        <w:overflowPunct/>
        <w:topLinePunct w:val="0"/>
        <w:bidi w:val="0"/>
        <w:spacing w:line="560" w:lineRule="exact"/>
        <w:textAlignment w:val="auto"/>
        <w:rPr>
          <w:rFonts w:hint="eastAsia" w:ascii="仿宋" w:hAnsi="仿宋" w:eastAsia="仿宋" w:cs="仿宋"/>
          <w:sz w:val="32"/>
          <w:szCs w:val="32"/>
          <w:lang w:val="zh-CN" w:bidi="zh-CN"/>
        </w:rPr>
      </w:pPr>
    </w:p>
    <w:p>
      <w:pPr>
        <w:pageBreakBefore w:val="0"/>
        <w:kinsoku/>
        <w:overflowPunct/>
        <w:topLinePunct w:val="0"/>
        <w:bidi w:val="0"/>
        <w:spacing w:line="560" w:lineRule="exact"/>
        <w:textAlignment w:val="auto"/>
        <w:rPr>
          <w:rFonts w:hint="eastAsia" w:ascii="仿宋" w:hAnsi="仿宋" w:eastAsia="仿宋" w:cs="仿宋"/>
          <w:sz w:val="32"/>
          <w:szCs w:val="32"/>
          <w:lang w:val="zh-CN" w:bidi="zh-CN"/>
        </w:rPr>
      </w:pPr>
    </w:p>
    <w:p>
      <w:pPr>
        <w:pageBreakBefore w:val="0"/>
        <w:kinsoku/>
        <w:overflowPunct/>
        <w:topLinePunct w:val="0"/>
        <w:bidi w:val="0"/>
        <w:spacing w:line="560" w:lineRule="exact"/>
        <w:textAlignment w:val="auto"/>
        <w:rPr>
          <w:rFonts w:hint="eastAsia" w:ascii="仿宋" w:hAnsi="仿宋" w:eastAsia="仿宋" w:cs="仿宋"/>
          <w:sz w:val="32"/>
          <w:szCs w:val="32"/>
          <w:lang w:val="zh-CN" w:bidi="zh-CN"/>
        </w:rPr>
      </w:pPr>
    </w:p>
    <w:p>
      <w:pPr>
        <w:pageBreakBefore w:val="0"/>
        <w:kinsoku/>
        <w:overflowPunct/>
        <w:topLinePunct w:val="0"/>
        <w:bidi w:val="0"/>
        <w:spacing w:line="560" w:lineRule="exact"/>
        <w:textAlignment w:val="auto"/>
        <w:rPr>
          <w:rFonts w:hint="eastAsia" w:ascii="仿宋" w:hAnsi="仿宋" w:eastAsia="仿宋" w:cs="仿宋"/>
          <w:sz w:val="32"/>
          <w:szCs w:val="32"/>
          <w:lang w:val="zh-CN" w:bidi="zh-CN"/>
        </w:rPr>
      </w:pPr>
    </w:p>
    <w:p>
      <w:pPr>
        <w:pageBreakBefore w:val="0"/>
        <w:kinsoku/>
        <w:overflowPunct/>
        <w:topLinePunct w:val="0"/>
        <w:bidi w:val="0"/>
        <w:spacing w:line="560" w:lineRule="exact"/>
        <w:textAlignment w:val="auto"/>
        <w:rPr>
          <w:rFonts w:hint="eastAsia" w:ascii="仿宋" w:hAnsi="仿宋" w:eastAsia="仿宋" w:cs="仿宋"/>
          <w:sz w:val="32"/>
          <w:szCs w:val="32"/>
          <w:lang w:val="zh-CN" w:bidi="zh-CN"/>
        </w:rPr>
      </w:pPr>
    </w:p>
    <w:p>
      <w:pPr>
        <w:pageBreakBefore w:val="0"/>
        <w:kinsoku/>
        <w:overflowPunct/>
        <w:topLinePunct w:val="0"/>
        <w:bidi w:val="0"/>
        <w:spacing w:line="560" w:lineRule="exact"/>
        <w:textAlignment w:val="auto"/>
        <w:rPr>
          <w:rFonts w:hint="eastAsia" w:ascii="仿宋" w:hAnsi="仿宋" w:eastAsia="仿宋" w:cs="仿宋"/>
          <w:sz w:val="52"/>
          <w:szCs w:val="52"/>
        </w:rPr>
      </w:pPr>
      <w:r>
        <w:rPr>
          <w:rFonts w:hint="eastAsia" w:ascii="仿宋" w:hAnsi="仿宋" w:eastAsia="仿宋" w:cs="仿宋"/>
          <w:sz w:val="32"/>
          <w:szCs w:val="32"/>
          <w:lang w:val="zh-CN" w:bidi="zh-CN"/>
        </w:rPr>
        <w:t>附件</w:t>
      </w:r>
      <w:r>
        <w:rPr>
          <w:rFonts w:hint="eastAsia" w:ascii="仿宋" w:hAnsi="仿宋" w:eastAsia="仿宋" w:cs="仿宋"/>
          <w:sz w:val="32"/>
          <w:szCs w:val="32"/>
          <w:lang w:val="en-US" w:bidi="zh-CN"/>
        </w:rPr>
        <w:t>2</w:t>
      </w:r>
      <w:r>
        <w:rPr>
          <w:rFonts w:hint="eastAsia" w:ascii="仿宋" w:hAnsi="仿宋" w:eastAsia="仿宋" w:cs="仿宋"/>
          <w:sz w:val="32"/>
          <w:szCs w:val="32"/>
          <w:lang w:bidi="zh-CN"/>
        </w:rPr>
        <w:t>：</w:t>
      </w:r>
    </w:p>
    <w:p>
      <w:pPr>
        <w:pageBreakBefore w:val="0"/>
        <w:kinsoku/>
        <w:overflowPunct/>
        <w:topLinePunct w:val="0"/>
        <w:bidi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lang w:val="en-US" w:eastAsia="zh-CN" w:bidi="ar"/>
        </w:rPr>
        <w:t>参选</w:t>
      </w:r>
      <w:r>
        <w:rPr>
          <w:rFonts w:hint="eastAsia" w:ascii="方正小标宋简体" w:hAnsi="方正小标宋简体" w:eastAsia="方正小标宋简体" w:cs="方正小标宋简体"/>
          <w:color w:val="000000"/>
          <w:sz w:val="44"/>
          <w:szCs w:val="44"/>
          <w:lang w:bidi="ar"/>
        </w:rPr>
        <w:t>文件格式</w:t>
      </w: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r>
        <w:rPr>
          <w:rFonts w:hint="eastAsia" w:ascii="宋体" w:hAnsi="宋体" w:eastAsia="宋体" w:cs="宋体"/>
          <w:color w:val="000000"/>
          <w:sz w:val="31"/>
          <w:szCs w:val="31"/>
          <w:lang w:bidi="ar"/>
        </w:rPr>
        <w:t>（封 面）</w:t>
      </w:r>
    </w:p>
    <w:p>
      <w:pPr>
        <w:pageBreakBefore w:val="0"/>
        <w:kinsoku/>
        <w:overflowPunct/>
        <w:topLinePunct w:val="0"/>
        <w:bidi w:val="0"/>
        <w:spacing w:line="560" w:lineRule="exact"/>
        <w:textAlignment w:val="auto"/>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Style w:val="2"/>
        <w:rPr>
          <w:rFonts w:hint="eastAsia" w:ascii="宋体" w:hAnsi="宋体" w:cs="宋体"/>
          <w:color w:val="000000"/>
          <w:sz w:val="56"/>
          <w:szCs w:val="56"/>
          <w:lang w:eastAsia="zh-CN" w:bidi="ar"/>
        </w:rPr>
      </w:pPr>
    </w:p>
    <w:p>
      <w:pPr>
        <w:pStyle w:val="2"/>
        <w:rPr>
          <w:rFonts w:hint="eastAsia" w:ascii="宋体" w:hAnsi="宋体" w:cs="宋体"/>
          <w:color w:val="000000"/>
          <w:sz w:val="56"/>
          <w:szCs w:val="56"/>
          <w:lang w:eastAsia="zh-CN" w:bidi="ar"/>
        </w:rPr>
      </w:pPr>
    </w:p>
    <w:p>
      <w:pPr>
        <w:pageBreakBefore w:val="0"/>
        <w:kinsoku/>
        <w:overflowPunct/>
        <w:topLinePunct w:val="0"/>
        <w:bidi w:val="0"/>
        <w:spacing w:line="560" w:lineRule="exact"/>
        <w:jc w:val="center"/>
        <w:textAlignment w:val="auto"/>
        <w:rPr>
          <w:rFonts w:hint="eastAsia" w:ascii="宋体" w:hAnsi="宋体" w:cs="宋体"/>
          <w:color w:val="000000"/>
          <w:sz w:val="56"/>
          <w:szCs w:val="56"/>
          <w:lang w:eastAsia="zh-CN" w:bidi="ar"/>
        </w:rPr>
      </w:pPr>
    </w:p>
    <w:p>
      <w:pPr>
        <w:pageBreakBefore w:val="0"/>
        <w:kinsoku/>
        <w:overflowPunct/>
        <w:topLinePunct w:val="0"/>
        <w:bidi w:val="0"/>
        <w:spacing w:line="560" w:lineRule="exact"/>
        <w:jc w:val="center"/>
        <w:textAlignment w:val="auto"/>
        <w:rPr>
          <w:rFonts w:hint="eastAsia" w:ascii="宋体" w:hAnsi="宋体" w:eastAsia="宋体" w:cs="宋体"/>
          <w:color w:val="000000"/>
          <w:sz w:val="56"/>
          <w:szCs w:val="56"/>
          <w:lang w:eastAsia="zh-CN" w:bidi="ar"/>
        </w:rPr>
      </w:pPr>
      <w:r>
        <w:rPr>
          <w:rFonts w:hint="eastAsia" w:ascii="宋体" w:hAnsi="宋体" w:cs="宋体"/>
          <w:color w:val="000000"/>
          <w:sz w:val="56"/>
          <w:szCs w:val="56"/>
          <w:lang w:eastAsia="zh-CN" w:bidi="ar"/>
        </w:rPr>
        <w:t>参选文件</w:t>
      </w: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ind w:firstLine="1550" w:firstLineChars="500"/>
        <w:textAlignment w:val="auto"/>
      </w:pPr>
      <w:r>
        <w:rPr>
          <w:rFonts w:hint="eastAsia" w:ascii="宋体" w:hAnsi="宋体" w:eastAsia="宋体" w:cs="宋体"/>
          <w:color w:val="000000"/>
          <w:sz w:val="31"/>
          <w:szCs w:val="31"/>
          <w:lang w:bidi="ar"/>
        </w:rPr>
        <w:t>项目名称:</w:t>
      </w: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both"/>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参选</w:t>
      </w:r>
      <w:r>
        <w:rPr>
          <w:rFonts w:hint="eastAsia" w:ascii="宋体" w:hAnsi="宋体"/>
          <w:sz w:val="28"/>
          <w:szCs w:val="28"/>
        </w:rPr>
        <w:t>单位：</w:t>
      </w:r>
      <w:r>
        <w:rPr>
          <w:rFonts w:hint="eastAsia" w:ascii="宋体" w:hAnsi="宋体"/>
          <w:sz w:val="28"/>
          <w:szCs w:val="28"/>
          <w:u w:val="single"/>
        </w:rPr>
        <w:t xml:space="preserve">                     </w:t>
      </w:r>
      <w:r>
        <w:rPr>
          <w:rFonts w:hint="eastAsia" w:ascii="宋体" w:hAnsi="宋体"/>
          <w:sz w:val="28"/>
          <w:szCs w:val="28"/>
        </w:rPr>
        <w:t>（盖单位章）</w:t>
      </w:r>
    </w:p>
    <w:p>
      <w:pPr>
        <w:pageBreakBefore w:val="0"/>
        <w:kinsoku/>
        <w:overflowPunct/>
        <w:topLinePunct w:val="0"/>
        <w:bidi w:val="0"/>
        <w:spacing w:line="560" w:lineRule="exact"/>
        <w:jc w:val="center"/>
        <w:textAlignment w:val="auto"/>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pPr>
        <w:pageBreakBefore w:val="0"/>
        <w:kinsoku/>
        <w:overflowPunct/>
        <w:topLinePunct w:val="0"/>
        <w:bidi w:val="0"/>
        <w:spacing w:line="560" w:lineRule="exact"/>
        <w:jc w:val="center"/>
        <w:textAlignment w:val="auto"/>
        <w:rPr>
          <w:rFonts w:ascii="宋体" w:hAnsi="宋体"/>
          <w:sz w:val="28"/>
          <w:szCs w:val="28"/>
        </w:rPr>
      </w:pPr>
    </w:p>
    <w:p>
      <w:pPr>
        <w:pageBreakBefore w:val="0"/>
        <w:kinsoku/>
        <w:overflowPunct/>
        <w:topLinePunct w:val="0"/>
        <w:bidi w:val="0"/>
        <w:spacing w:line="560" w:lineRule="exact"/>
        <w:jc w:val="center"/>
        <w:textAlignment w:val="auto"/>
        <w:rPr>
          <w:rFonts w:ascii="宋体" w:hAnsi="宋体"/>
          <w:sz w:val="28"/>
          <w:szCs w:val="28"/>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r>
        <w:rPr>
          <w:rFonts w:hint="eastAsia" w:ascii="宋体" w:hAnsi="宋体" w:eastAsia="宋体" w:cs="宋体"/>
          <w:color w:val="000000"/>
          <w:sz w:val="31"/>
          <w:szCs w:val="31"/>
          <w:lang w:bidi="ar"/>
        </w:rPr>
        <w:br w:type="page"/>
      </w: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color w:val="000000"/>
          <w:sz w:val="44"/>
          <w:szCs w:val="44"/>
          <w:lang w:bidi="ar"/>
        </w:rPr>
      </w:pPr>
      <w:r>
        <w:rPr>
          <w:rFonts w:hint="eastAsia" w:ascii="方正小标宋简体" w:hAnsi="方正小标宋简体" w:eastAsia="方正小标宋简体" w:cs="方正小标宋简体"/>
          <w:color w:val="000000"/>
          <w:sz w:val="44"/>
          <w:szCs w:val="44"/>
          <w:lang w:bidi="ar"/>
        </w:rPr>
        <w:t>目 录</w:t>
      </w:r>
    </w:p>
    <w:p>
      <w:pPr>
        <w:pageBreakBefore w:val="0"/>
        <w:kinsoku/>
        <w:overflowPunct/>
        <w:topLinePunct w:val="0"/>
        <w:bidi w:val="0"/>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（本目录为格式，要求</w:t>
      </w:r>
      <w:r>
        <w:rPr>
          <w:rFonts w:hint="eastAsia" w:ascii="仿宋_GB2312" w:hAnsi="仿宋_GB2312" w:eastAsia="仿宋_GB2312" w:cs="仿宋_GB2312"/>
          <w:sz w:val="32"/>
          <w:szCs w:val="32"/>
          <w:lang w:val="en-US" w:eastAsia="zh-CN"/>
        </w:rPr>
        <w:t>参选单位</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参选</w:t>
      </w:r>
      <w:r>
        <w:rPr>
          <w:rFonts w:hint="eastAsia" w:ascii="仿宋_GB2312" w:hAnsi="仿宋_GB2312" w:eastAsia="仿宋_GB2312" w:cs="仿宋_GB2312"/>
          <w:sz w:val="32"/>
          <w:szCs w:val="32"/>
        </w:rPr>
        <w:t>文件中标注各项页码）</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bookmarkStart w:id="1" w:name="_Toc14841"/>
      <w:bookmarkStart w:id="2" w:name="_Toc14888"/>
      <w:bookmarkStart w:id="3" w:name="_Toc7486"/>
      <w:bookmarkStart w:id="4" w:name="_Toc17110"/>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函</w:t>
      </w:r>
      <w:bookmarkEnd w:id="1"/>
      <w:bookmarkEnd w:id="2"/>
      <w:bookmarkEnd w:id="3"/>
      <w:bookmarkEnd w:id="4"/>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bookmarkStart w:id="5" w:name="_Toc14165"/>
      <w:bookmarkStart w:id="6" w:name="_Toc19741"/>
      <w:bookmarkStart w:id="7" w:name="_Toc27267"/>
      <w:bookmarkStart w:id="8" w:name="_Toc25034"/>
      <w:r>
        <w:rPr>
          <w:rFonts w:hint="eastAsia" w:ascii="仿宋_GB2312" w:hAnsi="仿宋_GB2312" w:eastAsia="仿宋_GB2312" w:cs="仿宋_GB2312"/>
          <w:sz w:val="32"/>
          <w:szCs w:val="32"/>
        </w:rPr>
        <w:t>二、授权委托书</w:t>
      </w:r>
      <w:bookmarkEnd w:id="5"/>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bookmarkStart w:id="9" w:name="_Toc31903"/>
      <w:r>
        <w:rPr>
          <w:rFonts w:hint="eastAsia" w:ascii="仿宋_GB2312" w:hAnsi="仿宋_GB2312" w:eastAsia="仿宋_GB2312" w:cs="仿宋_GB2312"/>
          <w:sz w:val="32"/>
          <w:szCs w:val="32"/>
        </w:rPr>
        <w:t>三、</w:t>
      </w:r>
      <w:bookmarkEnd w:id="6"/>
      <w:bookmarkEnd w:id="7"/>
      <w:bookmarkEnd w:id="8"/>
      <w:bookmarkEnd w:id="9"/>
      <w:r>
        <w:rPr>
          <w:rFonts w:hint="eastAsia" w:ascii="仿宋_GB2312" w:hAnsi="仿宋_GB2312" w:eastAsia="仿宋_GB2312" w:cs="仿宋_GB2312"/>
          <w:sz w:val="32"/>
          <w:szCs w:val="32"/>
        </w:rPr>
        <w:t>法定代表人身份证明</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bookmarkStart w:id="10" w:name="_Toc3201"/>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参选单位</w:t>
      </w:r>
      <w:r>
        <w:rPr>
          <w:rFonts w:hint="eastAsia" w:ascii="仿宋_GB2312" w:hAnsi="仿宋_GB2312" w:eastAsia="仿宋_GB2312" w:cs="仿宋_GB2312"/>
          <w:sz w:val="32"/>
          <w:szCs w:val="32"/>
        </w:rPr>
        <w:t>基本情况表</w:t>
      </w:r>
    </w:p>
    <w:p>
      <w:pPr>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bookmarkEnd w:id="10"/>
      <w:bookmarkStart w:id="11" w:name="_Toc15114"/>
      <w:r>
        <w:rPr>
          <w:rFonts w:hint="eastAsia" w:ascii="仿宋_GB2312" w:hAnsi="仿宋_GB2312" w:eastAsia="仿宋_GB2312" w:cs="仿宋_GB2312"/>
          <w:sz w:val="32"/>
          <w:szCs w:val="32"/>
        </w:rPr>
        <w:t>项目人员配备情况表</w:t>
      </w:r>
    </w:p>
    <w:p>
      <w:pPr>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w:t>
      </w:r>
      <w:bookmarkEnd w:id="11"/>
      <w:bookmarkStart w:id="12" w:name="_Toc23699"/>
      <w:r>
        <w:rPr>
          <w:rFonts w:hint="eastAsia" w:ascii="仿宋_GB2312" w:hAnsi="仿宋_GB2312" w:eastAsia="仿宋_GB2312" w:cs="仿宋_GB2312"/>
          <w:sz w:val="32"/>
          <w:szCs w:val="32"/>
          <w:lang w:eastAsia="zh-CN"/>
        </w:rPr>
        <w:t>近三年类似项目情况表</w:t>
      </w:r>
    </w:p>
    <w:bookmarkEnd w:id="12"/>
    <w:p>
      <w:pPr>
        <w:pageBreakBefore w:val="0"/>
        <w:kinsoku/>
        <w:overflowPunct/>
        <w:topLinePunct w:val="0"/>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七、施工组织设计</w:t>
      </w:r>
    </w:p>
    <w:p>
      <w:pPr>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承诺</w:t>
      </w:r>
    </w:p>
    <w:p>
      <w:pPr>
        <w:pageBreakBefore w:val="0"/>
        <w:kinsoku/>
        <w:overflowPunct/>
        <w:topLinePunct w:val="0"/>
        <w:bidi w:val="0"/>
        <w:spacing w:line="560" w:lineRule="exact"/>
        <w:jc w:val="both"/>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报价函及承诺</w:t>
      </w:r>
    </w:p>
    <w:p>
      <w:pPr>
        <w:pStyle w:val="4"/>
        <w:pageBreakBefore w:val="0"/>
        <w:kinsoku/>
        <w:overflowPunct/>
        <w:topLinePunct w:val="0"/>
        <w:bidi w:val="0"/>
        <w:spacing w:before="0" w:after="0" w:line="560" w:lineRule="exact"/>
        <w:textAlignment w:val="auto"/>
        <w:rPr>
          <w:highlight w:val="none"/>
        </w:rPr>
      </w:pPr>
    </w:p>
    <w:p>
      <w:pPr>
        <w:pageBreakBefore w:val="0"/>
        <w:kinsoku/>
        <w:overflowPunct/>
        <w:topLinePunct w:val="0"/>
        <w:bidi w:val="0"/>
        <w:spacing w:line="560" w:lineRule="exac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宁夏宁东开发投资有限公司：</w:t>
      </w:r>
    </w:p>
    <w:p>
      <w:pPr>
        <w:pageBreakBefore w:val="0"/>
        <w:kinsoku/>
        <w:overflowPunct/>
        <w:topLinePunct w:val="0"/>
        <w:bidi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一、我方全面研究了你司发布的比选文件，决定</w:t>
      </w:r>
      <w:r>
        <w:rPr>
          <w:rFonts w:hint="eastAsia" w:ascii="仿宋" w:hAnsi="仿宋" w:eastAsia="仿宋" w:cs="仿宋"/>
          <w:sz w:val="32"/>
          <w:szCs w:val="32"/>
          <w:highlight w:val="none"/>
          <w:lang w:eastAsia="zh-CN"/>
        </w:rPr>
        <w:t>以</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元（</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参加你司组织的宁东基地企业总部大楼消防维修单位比选。我方授权</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（姓名、职务）代表我方</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（参选单位的名称）全权处理本项目比选相关事宜。</w:t>
      </w:r>
    </w:p>
    <w:p>
      <w:pPr>
        <w:pageBreakBefore w:val="0"/>
        <w:kinsoku/>
        <w:overflowPunct/>
        <w:topLinePunct w:val="0"/>
        <w:bidi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二、如我方中选，我方将严格履行协议书、合同及比选文件规定的责任和义务。</w:t>
      </w:r>
    </w:p>
    <w:p>
      <w:pPr>
        <w:pageBreakBefore w:val="0"/>
        <w:kinsoku/>
        <w:overflowPunct/>
        <w:topLinePunct w:val="0"/>
        <w:bidi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三、如我方中选，保证按照建设单位要求和时间及时完成</w:t>
      </w:r>
      <w:r>
        <w:rPr>
          <w:rFonts w:hint="eastAsia" w:ascii="仿宋" w:hAnsi="仿宋" w:eastAsia="仿宋" w:cs="仿宋"/>
          <w:sz w:val="32"/>
          <w:szCs w:val="32"/>
          <w:highlight w:val="none"/>
          <w:lang w:val="en-US" w:eastAsia="zh-CN"/>
        </w:rPr>
        <w:t>消防维修</w:t>
      </w:r>
      <w:r>
        <w:rPr>
          <w:rFonts w:hint="eastAsia" w:ascii="仿宋" w:hAnsi="仿宋" w:eastAsia="仿宋" w:cs="仿宋"/>
          <w:sz w:val="32"/>
          <w:szCs w:val="32"/>
          <w:highlight w:val="none"/>
        </w:rPr>
        <w:t>等相关工作。</w:t>
      </w:r>
    </w:p>
    <w:p>
      <w:pPr>
        <w:pageBreakBefore w:val="0"/>
        <w:kinsoku/>
        <w:overflowPunct/>
        <w:topLinePunct w:val="0"/>
        <w:bidi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四、我方为本项目提交的</w:t>
      </w:r>
      <w:r>
        <w:rPr>
          <w:rFonts w:hint="eastAsia" w:ascii="仿宋" w:hAnsi="仿宋" w:eastAsia="仿宋" w:cs="仿宋"/>
          <w:sz w:val="32"/>
          <w:szCs w:val="32"/>
          <w:highlight w:val="none"/>
          <w:lang w:val="en-US" w:eastAsia="zh-CN"/>
        </w:rPr>
        <w:t>参选</w:t>
      </w:r>
      <w:r>
        <w:rPr>
          <w:rFonts w:hint="eastAsia" w:ascii="仿宋" w:hAnsi="仿宋" w:eastAsia="仿宋" w:cs="仿宋"/>
          <w:sz w:val="32"/>
          <w:szCs w:val="32"/>
          <w:highlight w:val="none"/>
        </w:rPr>
        <w:t>文件为一式贰份，其中正本壹份,副本壹份。</w:t>
      </w:r>
    </w:p>
    <w:p>
      <w:pPr>
        <w:pageBreakBefore w:val="0"/>
        <w:kinsoku/>
        <w:overflowPunct/>
        <w:topLinePunct w:val="0"/>
        <w:bidi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五、我方愿意提供你司可能另外要求的与报价有关的文件资料，并保证我方已提供和将要提供的文件资料是真实、准确、完整的。若比选过程中查有虚假，同意作无效参选文件，若中选之后查有虚假，同意被废除</w:t>
      </w:r>
      <w:r>
        <w:rPr>
          <w:rFonts w:hint="eastAsia" w:ascii="仿宋" w:hAnsi="仿宋" w:eastAsia="仿宋" w:cs="仿宋"/>
          <w:sz w:val="32"/>
          <w:szCs w:val="32"/>
          <w:highlight w:val="none"/>
          <w:lang w:val="en-US" w:eastAsia="zh-CN"/>
        </w:rPr>
        <w:t>参</w:t>
      </w:r>
      <w:r>
        <w:rPr>
          <w:rFonts w:hint="eastAsia" w:ascii="仿宋" w:hAnsi="仿宋" w:eastAsia="仿宋" w:cs="仿宋"/>
          <w:sz w:val="32"/>
          <w:szCs w:val="32"/>
          <w:highlight w:val="none"/>
        </w:rPr>
        <w:t>选资格。</w:t>
      </w:r>
    </w:p>
    <w:p>
      <w:pPr>
        <w:pageBreakBefore w:val="0"/>
        <w:kinsoku/>
        <w:overflowPunct/>
        <w:topLinePunct w:val="0"/>
        <w:bidi w:val="0"/>
        <w:spacing w:line="560" w:lineRule="exact"/>
        <w:textAlignment w:val="auto"/>
        <w:rPr>
          <w:rFonts w:hint="eastAsia" w:ascii="仿宋" w:hAnsi="仿宋" w:eastAsia="仿宋" w:cs="仿宋"/>
          <w:sz w:val="32"/>
          <w:szCs w:val="32"/>
          <w:highlight w:val="none"/>
        </w:rPr>
      </w:pPr>
    </w:p>
    <w:p>
      <w:pPr>
        <w:pageBreakBefore w:val="0"/>
        <w:kinsoku/>
        <w:overflowPunct/>
        <w:topLinePunct w:val="0"/>
        <w:bidi w:val="0"/>
        <w:spacing w:line="560" w:lineRule="exact"/>
        <w:textAlignment w:val="auto"/>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参选单位名称（盖章）：</w:t>
      </w:r>
    </w:p>
    <w:p>
      <w:pPr>
        <w:pageBreakBefore w:val="0"/>
        <w:kinsoku/>
        <w:overflowPunct/>
        <w:topLinePunct w:val="0"/>
        <w:bidi w:val="0"/>
        <w:spacing w:line="560" w:lineRule="exact"/>
        <w:textAlignment w:val="auto"/>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参选单位法定代表人或授权代理人（签字）：</w:t>
      </w:r>
    </w:p>
    <w:p>
      <w:pPr>
        <w:pageBreakBefore w:val="0"/>
        <w:kinsoku/>
        <w:overflowPunct/>
        <w:topLinePunct w:val="0"/>
        <w:bidi w:val="0"/>
        <w:spacing w:line="560" w:lineRule="exact"/>
        <w:textAlignment w:val="auto"/>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通讯地址：                联系电话：</w:t>
      </w:r>
    </w:p>
    <w:p>
      <w:pPr>
        <w:pageBreakBefore w:val="0"/>
        <w:tabs>
          <w:tab w:val="left" w:pos="1620"/>
        </w:tabs>
        <w:kinsoku/>
        <w:overflowPunct/>
        <w:topLinePunct w:val="0"/>
        <w:bidi w:val="0"/>
        <w:spacing w:line="560" w:lineRule="exact"/>
        <w:textAlignment w:val="auto"/>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开户银行：                帐</w:t>
      </w:r>
      <w:r>
        <w:rPr>
          <w:rFonts w:hint="eastAsia" w:ascii="仿宋" w:hAnsi="仿宋" w:eastAsia="仿宋" w:cs="仿宋"/>
          <w:sz w:val="32"/>
          <w:szCs w:val="32"/>
          <w:highlight w:val="none"/>
        </w:rPr>
        <w:tab/>
      </w:r>
      <w:r>
        <w:rPr>
          <w:rFonts w:hint="eastAsia" w:ascii="仿宋" w:hAnsi="仿宋" w:eastAsia="仿宋" w:cs="仿宋"/>
          <w:sz w:val="32"/>
          <w:szCs w:val="32"/>
          <w:highlight w:val="none"/>
        </w:rPr>
        <w:t xml:space="preserve"> 号：</w:t>
      </w:r>
    </w:p>
    <w:p>
      <w:pPr>
        <w:pageBreakBefore w:val="0"/>
        <w:kinsoku/>
        <w:overflowPunct/>
        <w:topLinePunct w:val="0"/>
        <w:bidi w:val="0"/>
        <w:spacing w:line="560" w:lineRule="exac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参选日期：</w:t>
      </w:r>
    </w:p>
    <w:p>
      <w:pPr>
        <w:pStyle w:val="2"/>
        <w:pageBreakBefore w:val="0"/>
        <w:kinsoku/>
        <w:overflowPunct/>
        <w:topLinePunct w:val="0"/>
        <w:bidi w:val="0"/>
        <w:spacing w:line="560" w:lineRule="exact"/>
        <w:textAlignment w:val="auto"/>
        <w:rPr>
          <w:rFonts w:hint="eastAsia" w:ascii="仿宋" w:hAnsi="仿宋" w:eastAsia="仿宋" w:cs="仿宋"/>
          <w:sz w:val="32"/>
          <w:szCs w:val="32"/>
          <w:highlight w:val="none"/>
        </w:rPr>
      </w:pPr>
    </w:p>
    <w:p>
      <w:pPr>
        <w:pStyle w:val="2"/>
        <w:pageBreakBefore w:val="0"/>
        <w:kinsoku/>
        <w:overflowPunct/>
        <w:topLinePunct w:val="0"/>
        <w:bidi w:val="0"/>
        <w:spacing w:line="560" w:lineRule="exact"/>
        <w:textAlignment w:val="auto"/>
        <w:rPr>
          <w:rFonts w:hint="eastAsia" w:ascii="仿宋" w:hAnsi="仿宋" w:eastAsia="仿宋" w:cs="仿宋"/>
          <w:sz w:val="32"/>
          <w:szCs w:val="32"/>
          <w:highlight w:val="none"/>
        </w:rPr>
      </w:pPr>
    </w:p>
    <w:p>
      <w:pPr>
        <w:pageBreakBefore w:val="0"/>
        <w:kinsoku/>
        <w:overflowPunct/>
        <w:topLinePunct w:val="0"/>
        <w:bidi w:val="0"/>
        <w:spacing w:line="560" w:lineRule="exact"/>
        <w:jc w:val="center"/>
        <w:textAlignment w:val="auto"/>
        <w:rPr>
          <w:rFonts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授权委托书</w:t>
      </w:r>
    </w:p>
    <w:p>
      <w:pPr>
        <w:pStyle w:val="4"/>
        <w:pageBreakBefore w:val="0"/>
        <w:kinsoku/>
        <w:overflowPunct/>
        <w:topLinePunct w:val="0"/>
        <w:bidi w:val="0"/>
        <w:spacing w:before="0" w:after="0" w:line="560" w:lineRule="exact"/>
        <w:textAlignment w:val="auto"/>
        <w:rPr>
          <w:sz w:val="13"/>
          <w:szCs w:val="13"/>
          <w:highlight w:val="none"/>
        </w:rPr>
      </w:pPr>
    </w:p>
    <w:p>
      <w:pPr>
        <w:pageBreakBefore w:val="0"/>
        <w:kinsoku/>
        <w:overflowPunct/>
        <w:topLinePunct w:val="0"/>
        <w:bidi w:val="0"/>
        <w:spacing w:line="560" w:lineRule="exact"/>
        <w:textAlignment w:val="auto"/>
        <w:rPr>
          <w:rFonts w:hint="eastAsia" w:ascii="仿宋" w:hAnsi="仿宋" w:eastAsia="仿宋" w:cs="仿宋"/>
          <w:highlight w:val="none"/>
        </w:rPr>
      </w:pPr>
      <w:r>
        <w:rPr>
          <w:rFonts w:hint="eastAsia" w:ascii="仿宋" w:hAnsi="仿宋" w:eastAsia="仿宋" w:cs="仿宋"/>
          <w:sz w:val="32"/>
          <w:szCs w:val="32"/>
          <w:highlight w:val="none"/>
        </w:rPr>
        <w:t>宁夏宁东开发投资有限公司：</w:t>
      </w:r>
    </w:p>
    <w:p>
      <w:pPr>
        <w:pageBreakBefore w:val="0"/>
        <w:kinsoku/>
        <w:overflowPunct/>
        <w:topLinePunct w:val="0"/>
        <w:bidi w:val="0"/>
        <w:spacing w:line="560" w:lineRule="exact"/>
        <w:ind w:left="4" w:firstLine="640" w:firstLineChars="200"/>
        <w:textAlignment w:val="auto"/>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本人系</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参选单位</w:t>
      </w:r>
      <w:r>
        <w:rPr>
          <w:rFonts w:hint="eastAsia" w:ascii="仿宋" w:hAnsi="仿宋" w:eastAsia="仿宋" w:cs="仿宋"/>
          <w:sz w:val="32"/>
          <w:szCs w:val="32"/>
          <w:highlight w:val="none"/>
        </w:rPr>
        <w:t>名称）的法定代表人，现委托我公司</w:t>
      </w:r>
      <w:r>
        <w:rPr>
          <w:rFonts w:hint="eastAsia" w:ascii="仿宋" w:hAnsi="仿宋" w:eastAsia="仿宋" w:cs="仿宋"/>
          <w:sz w:val="32"/>
          <w:szCs w:val="32"/>
          <w:highlight w:val="none"/>
          <w:u w:val="single"/>
        </w:rPr>
        <w:t>XXX</w:t>
      </w:r>
      <w:r>
        <w:rPr>
          <w:rFonts w:hint="eastAsia" w:ascii="仿宋" w:hAnsi="仿宋" w:eastAsia="仿宋" w:cs="仿宋"/>
          <w:sz w:val="32"/>
          <w:szCs w:val="32"/>
          <w:highlight w:val="none"/>
        </w:rPr>
        <w:t>（其在本公司的职务是：XXX， 联系电话： XXXXXXXXXXX，手机：XXXXXXXXXXX，身份证号： XXXXXXXXXXX）为我方代理人，代表我公司全权处理宁东基地企业总部大楼消防维修单位比选的一切事项，并负责处理合同履行等事宜。</w:t>
      </w:r>
    </w:p>
    <w:p>
      <w:pPr>
        <w:pageBreakBefore w:val="0"/>
        <w:kinsoku/>
        <w:overflowPunct/>
        <w:topLinePunct w:val="0"/>
        <w:bidi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本委托书有效期：自 XXXX年XX月XX日起至 XXXX年XX月XX日止。代理人无转委托权。</w:t>
      </w:r>
    </w:p>
    <w:p>
      <w:pPr>
        <w:pageBreakBefore w:val="0"/>
        <w:kinsoku/>
        <w:overflowPunct/>
        <w:topLinePunct w:val="0"/>
        <w:bidi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特此声明。</w:t>
      </w:r>
    </w:p>
    <w:p>
      <w:pPr>
        <w:pageBreakBefore w:val="0"/>
        <w:kinsoku/>
        <w:overflowPunct/>
        <w:topLinePunct w:val="0"/>
        <w:bidi w:val="0"/>
        <w:spacing w:line="560" w:lineRule="exact"/>
        <w:textAlignment w:val="auto"/>
        <w:rPr>
          <w:rFonts w:hint="eastAsia" w:ascii="仿宋" w:hAnsi="仿宋" w:eastAsia="仿宋" w:cs="仿宋"/>
          <w:sz w:val="32"/>
          <w:szCs w:val="32"/>
          <w:highlight w:val="none"/>
        </w:rPr>
      </w:pPr>
    </w:p>
    <w:p>
      <w:pPr>
        <w:pageBreakBefore w:val="0"/>
        <w:kinsoku/>
        <w:overflowPunct/>
        <w:topLinePunct w:val="0"/>
        <w:bidi w:val="0"/>
        <w:spacing w:line="560" w:lineRule="exact"/>
        <w:ind w:left="1001" w:leftChars="455" w:firstLine="2560" w:firstLineChars="8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委托人（盖章）：</w:t>
      </w:r>
    </w:p>
    <w:p>
      <w:pPr>
        <w:pageBreakBefore w:val="0"/>
        <w:kinsoku/>
        <w:overflowPunct/>
        <w:topLinePunct w:val="0"/>
        <w:bidi w:val="0"/>
        <w:spacing w:line="560" w:lineRule="exact"/>
        <w:ind w:left="1001" w:leftChars="455" w:firstLine="2560" w:firstLineChars="800"/>
        <w:textAlignment w:val="auto"/>
        <w:rPr>
          <w:rFonts w:hint="eastAsia" w:ascii="仿宋" w:hAnsi="仿宋" w:eastAsia="仿宋" w:cs="仿宋"/>
          <w:sz w:val="32"/>
          <w:szCs w:val="32"/>
          <w:u w:val="single"/>
        </w:rPr>
      </w:pPr>
      <w:r>
        <w:rPr>
          <w:rFonts w:hint="eastAsia" w:ascii="仿宋" w:hAnsi="仿宋" w:eastAsia="仿宋" w:cs="仿宋"/>
          <w:sz w:val="32"/>
          <w:szCs w:val="32"/>
        </w:rPr>
        <w:t>法定代表人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签字或盖章</w:t>
      </w:r>
      <w:r>
        <w:rPr>
          <w:rFonts w:hint="eastAsia" w:ascii="仿宋" w:hAnsi="仿宋" w:eastAsia="仿宋" w:cs="仿宋"/>
          <w:sz w:val="32"/>
          <w:szCs w:val="32"/>
          <w:lang w:eastAsia="zh-CN"/>
        </w:rPr>
        <w:t>）</w:t>
      </w:r>
      <w:r>
        <w:rPr>
          <w:rFonts w:hint="eastAsia" w:ascii="仿宋" w:hAnsi="仿宋" w:eastAsia="仿宋" w:cs="仿宋"/>
          <w:sz w:val="32"/>
          <w:szCs w:val="32"/>
        </w:rPr>
        <w:t>：</w:t>
      </w:r>
    </w:p>
    <w:p>
      <w:pPr>
        <w:pageBreakBefore w:val="0"/>
        <w:kinsoku/>
        <w:overflowPunct/>
        <w:topLinePunct w:val="0"/>
        <w:bidi w:val="0"/>
        <w:spacing w:line="560" w:lineRule="exact"/>
        <w:ind w:left="1001" w:leftChars="455" w:firstLine="2560" w:firstLineChars="800"/>
        <w:textAlignment w:val="auto"/>
        <w:rPr>
          <w:rFonts w:hint="eastAsia" w:ascii="仿宋" w:hAnsi="仿宋" w:eastAsia="仿宋" w:cs="仿宋"/>
          <w:sz w:val="32"/>
          <w:szCs w:val="32"/>
        </w:rPr>
      </w:pPr>
      <w:r>
        <w:rPr>
          <w:rFonts w:hint="eastAsia" w:ascii="仿宋" w:hAnsi="仿宋" w:eastAsia="仿宋" w:cs="仿宋"/>
          <w:sz w:val="32"/>
          <w:szCs w:val="32"/>
        </w:rPr>
        <w:t>身份证号：</w:t>
      </w:r>
    </w:p>
    <w:p>
      <w:pPr>
        <w:pageBreakBefore w:val="0"/>
        <w:kinsoku/>
        <w:overflowPunct/>
        <w:topLinePunct w:val="0"/>
        <w:bidi w:val="0"/>
        <w:spacing w:line="560" w:lineRule="exact"/>
        <w:ind w:left="1001" w:leftChars="455" w:firstLine="2560" w:firstLineChars="800"/>
        <w:textAlignment w:val="auto"/>
        <w:rPr>
          <w:rFonts w:hint="eastAsia" w:ascii="仿宋" w:hAnsi="仿宋" w:eastAsia="仿宋" w:cs="仿宋"/>
          <w:sz w:val="32"/>
          <w:szCs w:val="32"/>
          <w:u w:val="single"/>
        </w:rPr>
      </w:pPr>
      <w:r>
        <w:rPr>
          <w:rFonts w:hint="eastAsia" w:ascii="仿宋" w:hAnsi="仿宋" w:eastAsia="仿宋" w:cs="仿宋"/>
          <w:sz w:val="32"/>
          <w:szCs w:val="32"/>
          <w:lang w:val="en-US" w:eastAsia="zh-CN"/>
        </w:rPr>
        <w:t>受委托</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签字</w:t>
      </w:r>
      <w:r>
        <w:rPr>
          <w:rFonts w:hint="eastAsia" w:ascii="仿宋" w:hAnsi="仿宋" w:eastAsia="仿宋" w:cs="仿宋"/>
          <w:sz w:val="32"/>
          <w:szCs w:val="32"/>
          <w:lang w:eastAsia="zh-CN"/>
        </w:rPr>
        <w:t>）</w:t>
      </w:r>
      <w:r>
        <w:rPr>
          <w:rFonts w:hint="eastAsia" w:ascii="仿宋" w:hAnsi="仿宋" w:eastAsia="仿宋" w:cs="仿宋"/>
          <w:sz w:val="32"/>
          <w:szCs w:val="32"/>
        </w:rPr>
        <w:t>：</w:t>
      </w:r>
    </w:p>
    <w:p>
      <w:pPr>
        <w:pageBreakBefore w:val="0"/>
        <w:tabs>
          <w:tab w:val="left" w:pos="1620"/>
        </w:tabs>
        <w:kinsoku/>
        <w:overflowPunct/>
        <w:topLinePunct w:val="0"/>
        <w:bidi w:val="0"/>
        <w:spacing w:line="560" w:lineRule="exact"/>
        <w:ind w:left="1001" w:leftChars="455" w:firstLine="2560" w:firstLineChars="800"/>
        <w:textAlignment w:val="auto"/>
        <w:rPr>
          <w:rFonts w:hint="eastAsia" w:ascii="仿宋" w:hAnsi="仿宋" w:eastAsia="仿宋" w:cs="仿宋"/>
          <w:sz w:val="32"/>
          <w:szCs w:val="32"/>
        </w:rPr>
      </w:pPr>
      <w:r>
        <w:rPr>
          <w:rFonts w:hint="eastAsia" w:ascii="仿宋" w:hAnsi="仿宋" w:eastAsia="仿宋" w:cs="仿宋"/>
          <w:sz w:val="32"/>
          <w:szCs w:val="32"/>
        </w:rPr>
        <w:t>身份证号：</w:t>
      </w:r>
    </w:p>
    <w:p>
      <w:pPr>
        <w:pageBreakBefore w:val="0"/>
        <w:tabs>
          <w:tab w:val="left" w:pos="1620"/>
        </w:tabs>
        <w:kinsoku/>
        <w:overflowPunct/>
        <w:topLinePunct w:val="0"/>
        <w:bidi w:val="0"/>
        <w:spacing w:line="560" w:lineRule="exact"/>
        <w:ind w:left="1001" w:leftChars="455" w:firstLine="2560" w:firstLineChars="800"/>
        <w:textAlignment w:val="auto"/>
        <w:rPr>
          <w:rFonts w:hint="eastAsia" w:ascii="仿宋" w:hAnsi="仿宋" w:eastAsia="仿宋" w:cs="仿宋"/>
          <w:sz w:val="32"/>
          <w:szCs w:val="32"/>
          <w:highlight w:val="none"/>
          <w:u w:val="single"/>
        </w:rPr>
      </w:pPr>
    </w:p>
    <w:p>
      <w:pPr>
        <w:pageBreakBefore w:val="0"/>
        <w:tabs>
          <w:tab w:val="left" w:pos="1620"/>
        </w:tabs>
        <w:kinsoku/>
        <w:overflowPunct/>
        <w:topLinePunct w:val="0"/>
        <w:bidi w:val="0"/>
        <w:spacing w:line="560" w:lineRule="exact"/>
        <w:ind w:left="1001" w:leftChars="455" w:firstLine="2560" w:firstLineChars="800"/>
        <w:textAlignment w:val="auto"/>
        <w:rPr>
          <w:rFonts w:hint="eastAsia" w:ascii="仿宋" w:hAnsi="仿宋" w:eastAsia="仿宋" w:cs="仿宋"/>
          <w:sz w:val="21"/>
          <w:szCs w:val="21"/>
          <w:highlight w:val="none"/>
        </w:rPr>
        <w:sectPr>
          <w:pgSz w:w="11900" w:h="16820"/>
          <w:pgMar w:top="1060" w:right="1440" w:bottom="1440" w:left="1440" w:header="0" w:footer="0" w:gutter="0"/>
          <w:cols w:space="720" w:num="1"/>
        </w:sectPr>
      </w:pPr>
      <w:r>
        <w:rPr>
          <w:rFonts w:hint="eastAsia" w:ascii="仿宋" w:hAnsi="仿宋" w:eastAsia="仿宋" w:cs="仿宋"/>
          <w:sz w:val="32"/>
          <w:szCs w:val="32"/>
          <w:highlight w:val="none"/>
        </w:rPr>
        <w:t>日</w:t>
      </w:r>
      <w:r>
        <w:rPr>
          <w:rFonts w:hint="eastAsia" w:ascii="仿宋" w:hAnsi="仿宋" w:eastAsia="仿宋" w:cs="仿宋"/>
          <w:sz w:val="32"/>
          <w:szCs w:val="32"/>
          <w:highlight w:val="none"/>
        </w:rPr>
        <w:tab/>
      </w:r>
      <w:r>
        <w:rPr>
          <w:rFonts w:hint="eastAsia" w:ascii="仿宋" w:hAnsi="仿宋" w:eastAsia="仿宋" w:cs="仿宋"/>
          <w:sz w:val="32"/>
          <w:szCs w:val="32"/>
          <w:highlight w:val="none"/>
        </w:rPr>
        <w:t xml:space="preserve">期：       年    月  </w:t>
      </w:r>
    </w:p>
    <w:p>
      <w:pPr>
        <w:pageBreakBefore w:val="0"/>
        <w:widowControl w:val="0"/>
        <w:kinsoku/>
        <w:overflowPunct/>
        <w:topLinePunct w:val="0"/>
        <w:autoSpaceDE w:val="0"/>
        <w:autoSpaceDN w:val="0"/>
        <w:bidi w:val="0"/>
        <w:adjustRightInd w:val="0"/>
        <w:snapToGrid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法定代表人身份证明</w:t>
      </w:r>
    </w:p>
    <w:p>
      <w:pPr>
        <w:pageBreakBefore w:val="0"/>
        <w:kinsoku/>
        <w:overflowPunct/>
        <w:topLinePunct w:val="0"/>
        <w:bidi w:val="0"/>
        <w:spacing w:line="560" w:lineRule="exact"/>
        <w:textAlignment w:val="auto"/>
      </w:pP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参选单位</w:t>
      </w: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单位性质：</w:t>
      </w:r>
      <w:r>
        <w:rPr>
          <w:rFonts w:hint="eastAsia" w:ascii="仿宋_GB2312" w:hAnsi="仿宋_GB2312" w:eastAsia="仿宋_GB2312" w:cs="仿宋_GB2312"/>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成立时间：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经营期限：</w:t>
      </w:r>
      <w:r>
        <w:rPr>
          <w:rFonts w:hint="eastAsia" w:ascii="仿宋_GB2312" w:hAnsi="仿宋_GB2312" w:eastAsia="仿宋_GB2312" w:cs="仿宋_GB2312"/>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性别：</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年龄：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职务：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参选单位</w:t>
      </w:r>
      <w:r>
        <w:rPr>
          <w:rFonts w:hint="eastAsia" w:ascii="仿宋_GB2312" w:hAnsi="仿宋_GB2312" w:eastAsia="仿宋_GB2312" w:cs="仿宋_GB2312"/>
          <w:sz w:val="32"/>
          <w:szCs w:val="32"/>
        </w:rPr>
        <w:t>名称）的法定代表人。</w:t>
      </w:r>
    </w:p>
    <w:p>
      <w:pPr>
        <w:pageBreakBefore w:val="0"/>
        <w:kinsoku/>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p>
    <w:p>
      <w:pPr>
        <w:pageBreakBefore w:val="0"/>
        <w:kinsoku/>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pageBreakBefore w:val="0"/>
        <w:kinsoku/>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p>
    <w:p>
      <w:pPr>
        <w:pageBreakBefore w:val="0"/>
        <w:kinsoku/>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附：法定代表人身份证复印件。</w:t>
      </w:r>
    </w:p>
    <w:p>
      <w:pPr>
        <w:pageBreakBefore w:val="0"/>
        <w:kinsoku/>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p>
    <w:p>
      <w:pPr>
        <w:pageBreakBefore w:val="0"/>
        <w:kinsoku/>
        <w:overflowPunct/>
        <w:topLinePunct w:val="0"/>
        <w:bidi w:val="0"/>
        <w:adjustRightInd w:val="0"/>
        <w:snapToGrid w:val="0"/>
        <w:spacing w:line="560" w:lineRule="exact"/>
        <w:ind w:firstLine="640" w:firstLineChars="20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参选单位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（盖单位章）</w:t>
      </w:r>
    </w:p>
    <w:p>
      <w:pPr>
        <w:pageBreakBefore w:val="0"/>
        <w:kinsoku/>
        <w:wordWrap w:val="0"/>
        <w:overflowPunct/>
        <w:topLinePunct w:val="0"/>
        <w:bidi w:val="0"/>
        <w:adjustRightInd w:val="0"/>
        <w:snapToGrid w:val="0"/>
        <w:spacing w:line="560" w:lineRule="exact"/>
        <w:ind w:firstLine="640" w:firstLineChars="20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日         </w:t>
      </w:r>
    </w:p>
    <w:p>
      <w:pPr>
        <w:pageBreakBefore w:val="0"/>
        <w:kinsoku/>
        <w:overflowPunct/>
        <w:topLinePunct w:val="0"/>
        <w:bidi w:val="0"/>
        <w:spacing w:line="560" w:lineRule="exact"/>
        <w:textAlignment w:val="auto"/>
        <w:rPr>
          <w:rFonts w:ascii="黑体"/>
          <w:sz w:val="24"/>
          <w:szCs w:val="16"/>
        </w:rPr>
        <w:sectPr>
          <w:footerReference r:id="rId3" w:type="default"/>
          <w:pgSz w:w="11910" w:h="16840"/>
          <w:pgMar w:top="2098" w:right="1474" w:bottom="1984" w:left="1587" w:header="873" w:footer="993" w:gutter="0"/>
          <w:pgNumType w:fmt="numberInDash"/>
          <w:cols w:space="720" w:num="1"/>
        </w:sectPr>
      </w:pPr>
      <w:r>
        <w:rPr>
          <w:szCs w:val="21"/>
        </w:rPr>
        <w:br w:type="page"/>
      </w:r>
      <w:bookmarkStart w:id="13" w:name="_Toc2496"/>
      <w:bookmarkStart w:id="14" w:name="_Toc18563_WPSOffice_Level1"/>
      <w:bookmarkStart w:id="15" w:name="_Toc29959"/>
      <w:bookmarkStart w:id="16" w:name="_Toc11729_WPSOffice_Level1"/>
      <w:bookmarkStart w:id="17" w:name="_Toc18768"/>
      <w:bookmarkStart w:id="18" w:name="_Toc23875"/>
      <w:bookmarkStart w:id="19" w:name="_Toc12618"/>
    </w:p>
    <w:bookmarkEnd w:id="13"/>
    <w:bookmarkEnd w:id="14"/>
    <w:bookmarkEnd w:id="15"/>
    <w:bookmarkEnd w:id="16"/>
    <w:bookmarkEnd w:id="17"/>
    <w:bookmarkEnd w:id="18"/>
    <w:bookmarkEnd w:id="19"/>
    <w:p>
      <w:pPr>
        <w:pageBreakBefore w:val="0"/>
        <w:widowControl w:val="0"/>
        <w:kinsoku/>
        <w:overflowPunct/>
        <w:topLinePunct w:val="0"/>
        <w:autoSpaceDE w:val="0"/>
        <w:autoSpaceDN w:val="0"/>
        <w:bidi w:val="0"/>
        <w:adjustRightInd w:val="0"/>
        <w:snapToGrid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参选单位</w:t>
      </w:r>
      <w:r>
        <w:rPr>
          <w:rFonts w:hint="eastAsia" w:ascii="方正小标宋简体" w:hAnsi="方正小标宋简体" w:eastAsia="方正小标宋简体" w:cs="方正小标宋简体"/>
          <w:sz w:val="44"/>
          <w:szCs w:val="44"/>
        </w:rPr>
        <w:t>基本情况表</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（1）参选单位概况</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参选单位概况或简介应包括企业法定名称、注册地址、注册时间、法定代表人姓名、组织管理机构等。</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2</w:t>
      </w:r>
      <w:r>
        <w:rPr>
          <w:rFonts w:hint="eastAsia" w:ascii="仿宋" w:hAnsi="仿宋" w:eastAsia="仿宋" w:cs="仿宋"/>
          <w:bCs/>
          <w:sz w:val="32"/>
          <w:szCs w:val="32"/>
          <w:lang w:eastAsia="zh-CN"/>
        </w:rPr>
        <w:t>）</w:t>
      </w:r>
      <w:r>
        <w:rPr>
          <w:rFonts w:hint="eastAsia" w:ascii="仿宋" w:hAnsi="仿宋" w:eastAsia="仿宋" w:cs="仿宋"/>
          <w:bCs/>
          <w:sz w:val="32"/>
          <w:szCs w:val="32"/>
        </w:rPr>
        <w:t>资格证明文件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参选单位</w:t>
      </w:r>
      <w:r>
        <w:rPr>
          <w:rFonts w:hint="eastAsia" w:ascii="仿宋" w:hAnsi="仿宋" w:eastAsia="仿宋" w:cs="仿宋"/>
          <w:bCs/>
          <w:sz w:val="32"/>
          <w:szCs w:val="32"/>
        </w:rPr>
        <w:t>应按要求附相关证明材料复印件，如：统一社会信用代码的营业执照</w:t>
      </w:r>
      <w:r>
        <w:rPr>
          <w:rFonts w:hint="eastAsia" w:ascii="仿宋" w:hAnsi="仿宋" w:eastAsia="仿宋" w:cs="仿宋"/>
          <w:bCs/>
          <w:sz w:val="32"/>
          <w:szCs w:val="32"/>
          <w:lang w:eastAsia="zh-CN"/>
        </w:rPr>
        <w:t>、</w:t>
      </w:r>
      <w:r>
        <w:rPr>
          <w:rFonts w:hint="eastAsia" w:ascii="仿宋" w:hAnsi="仿宋" w:eastAsia="仿宋" w:cs="仿宋"/>
          <w:bCs/>
          <w:sz w:val="32"/>
          <w:szCs w:val="32"/>
        </w:rPr>
        <w:t>资质证书</w:t>
      </w:r>
      <w:r>
        <w:rPr>
          <w:rFonts w:hint="eastAsia" w:ascii="仿宋" w:hAnsi="仿宋" w:eastAsia="仿宋" w:cs="仿宋"/>
          <w:bCs/>
          <w:sz w:val="32"/>
          <w:szCs w:val="32"/>
          <w:lang w:eastAsia="zh-CN"/>
        </w:rPr>
        <w:t>、</w:t>
      </w:r>
      <w:r>
        <w:rPr>
          <w:rFonts w:hint="eastAsia" w:ascii="仿宋" w:hAnsi="仿宋" w:eastAsia="仿宋" w:cs="仿宋"/>
          <w:bCs/>
          <w:sz w:val="32"/>
          <w:szCs w:val="32"/>
        </w:rPr>
        <w:t>授权代理资格文件（如有）等</w:t>
      </w:r>
      <w:r>
        <w:rPr>
          <w:rFonts w:hint="eastAsia" w:ascii="仿宋" w:hAnsi="仿宋" w:eastAsia="仿宋" w:cs="仿宋"/>
          <w:bCs/>
          <w:sz w:val="32"/>
          <w:szCs w:val="32"/>
          <w:lang w:eastAsia="zh-CN"/>
        </w:rPr>
        <w:t>。</w:t>
      </w:r>
    </w:p>
    <w:p>
      <w:pPr>
        <w:pStyle w:val="2"/>
        <w:pageBreakBefore w:val="0"/>
        <w:kinsoku/>
        <w:overflowPunct/>
        <w:topLinePunct w:val="0"/>
        <w:bidi w:val="0"/>
        <w:spacing w:line="560" w:lineRule="exact"/>
        <w:textAlignment w:val="auto"/>
      </w:pPr>
    </w:p>
    <w:p>
      <w:pPr>
        <w:pStyle w:val="2"/>
        <w:pageBreakBefore w:val="0"/>
        <w:kinsoku/>
        <w:overflowPunct/>
        <w:topLinePunct w:val="0"/>
        <w:bidi w:val="0"/>
        <w:spacing w:line="560" w:lineRule="exact"/>
        <w:textAlignment w:val="auto"/>
      </w:pPr>
    </w:p>
    <w:p>
      <w:pPr>
        <w:pStyle w:val="2"/>
        <w:pageBreakBefore w:val="0"/>
        <w:kinsoku/>
        <w:overflowPunct/>
        <w:topLinePunct w:val="0"/>
        <w:bidi w:val="0"/>
        <w:spacing w:line="560" w:lineRule="exact"/>
        <w:ind w:left="0" w:leftChars="0" w:firstLine="0" w:firstLineChars="0"/>
        <w:textAlignment w:val="auto"/>
      </w:pPr>
    </w:p>
    <w:p>
      <w:pPr>
        <w:pStyle w:val="3"/>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项目人员配备情况表</w:t>
      </w:r>
    </w:p>
    <w:p>
      <w:pPr>
        <w:pStyle w:val="3"/>
        <w:keepNext w:val="0"/>
        <w:keepLines w:val="0"/>
        <w:pageBreakBefore w:val="0"/>
        <w:widowControl/>
        <w:kinsoku/>
        <w:wordWrap/>
        <w:overflowPunct/>
        <w:topLinePunct w:val="0"/>
        <w:autoSpaceDE/>
        <w:autoSpaceDN/>
        <w:bidi w:val="0"/>
        <w:adjustRightInd/>
        <w:snapToGrid/>
        <w:spacing w:line="560" w:lineRule="exact"/>
        <w:textAlignment w:val="auto"/>
        <w:outlineLvl w:val="0"/>
        <w:rPr>
          <w:rFonts w:hint="eastAsia" w:ascii="仿宋" w:hAnsi="仿宋" w:eastAsia="仿宋" w:cs="仿宋"/>
          <w:bCs/>
          <w:sz w:val="32"/>
          <w:szCs w:val="32"/>
          <w:lang w:bidi="zh-CN"/>
        </w:rPr>
      </w:pPr>
      <w:r>
        <w:rPr>
          <w:rFonts w:hint="eastAsia" w:ascii="仿宋" w:hAnsi="仿宋" w:eastAsia="仿宋" w:cs="仿宋"/>
          <w:bCs/>
          <w:sz w:val="32"/>
          <w:szCs w:val="32"/>
          <w:lang w:val="zh-CN" w:bidi="zh-CN"/>
        </w:rPr>
        <w:t>（</w:t>
      </w:r>
      <w:r>
        <w:rPr>
          <w:rFonts w:hint="eastAsia" w:ascii="仿宋" w:hAnsi="仿宋" w:eastAsia="仿宋" w:cs="仿宋"/>
          <w:bCs/>
          <w:sz w:val="32"/>
          <w:szCs w:val="32"/>
          <w:lang w:bidi="zh-CN"/>
        </w:rPr>
        <w:t>1</w:t>
      </w:r>
      <w:r>
        <w:rPr>
          <w:rFonts w:hint="eastAsia" w:ascii="仿宋" w:hAnsi="仿宋" w:eastAsia="仿宋" w:cs="仿宋"/>
          <w:bCs/>
          <w:sz w:val="32"/>
          <w:szCs w:val="32"/>
          <w:lang w:val="zh-CN" w:bidi="zh-CN"/>
        </w:rPr>
        <w:t>）</w:t>
      </w:r>
      <w:r>
        <w:rPr>
          <w:rFonts w:hint="eastAsia" w:ascii="仿宋" w:hAnsi="仿宋" w:eastAsia="仿宋" w:cs="仿宋"/>
          <w:bCs/>
          <w:sz w:val="32"/>
          <w:szCs w:val="32"/>
          <w:lang w:bidi="zh-CN"/>
        </w:rPr>
        <w:t>基本情况</w:t>
      </w:r>
    </w:p>
    <w:tbl>
      <w:tblPr>
        <w:tblStyle w:val="8"/>
        <w:tblpPr w:leftFromText="180" w:rightFromText="180" w:vertAnchor="text" w:horzAnchor="page" w:tblpX="1440" w:tblpY="284"/>
        <w:tblOverlap w:val="never"/>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021"/>
        <w:gridCol w:w="1421"/>
        <w:gridCol w:w="766"/>
        <w:gridCol w:w="766"/>
        <w:gridCol w:w="766"/>
        <w:gridCol w:w="766"/>
        <w:gridCol w:w="1308"/>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250" w:type="dxa"/>
            <w:vMerge w:val="restart"/>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职务</w:t>
            </w:r>
          </w:p>
        </w:tc>
        <w:tc>
          <w:tcPr>
            <w:tcW w:w="1021" w:type="dxa"/>
            <w:vMerge w:val="restart"/>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姓名</w:t>
            </w:r>
          </w:p>
        </w:tc>
        <w:tc>
          <w:tcPr>
            <w:tcW w:w="1421" w:type="dxa"/>
            <w:vMerge w:val="restart"/>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职称</w:t>
            </w:r>
          </w:p>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学历</w:t>
            </w:r>
          </w:p>
        </w:tc>
        <w:tc>
          <w:tcPr>
            <w:tcW w:w="3064" w:type="dxa"/>
            <w:gridSpan w:val="4"/>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执业或职业资格证明</w:t>
            </w:r>
          </w:p>
        </w:tc>
        <w:tc>
          <w:tcPr>
            <w:tcW w:w="1308" w:type="dxa"/>
            <w:vMerge w:val="restart"/>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是否缴纳社会保险</w:t>
            </w:r>
          </w:p>
        </w:tc>
        <w:tc>
          <w:tcPr>
            <w:tcW w:w="918" w:type="dxa"/>
            <w:vMerge w:val="restart"/>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1250" w:type="dxa"/>
            <w:vMerge w:val="continue"/>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021" w:type="dxa"/>
            <w:vMerge w:val="continue"/>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vMerge w:val="continue"/>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vAlign w:val="bottom"/>
          </w:tcPr>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证书</w:t>
            </w:r>
          </w:p>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名称</w:t>
            </w:r>
          </w:p>
        </w:tc>
        <w:tc>
          <w:tcPr>
            <w:tcW w:w="766" w:type="dxa"/>
            <w:vAlign w:val="bottom"/>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级别</w:t>
            </w:r>
          </w:p>
        </w:tc>
        <w:tc>
          <w:tcPr>
            <w:tcW w:w="766" w:type="dxa"/>
            <w:vAlign w:val="bottom"/>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证号</w:t>
            </w:r>
          </w:p>
        </w:tc>
        <w:tc>
          <w:tcPr>
            <w:tcW w:w="766" w:type="dxa"/>
            <w:vAlign w:val="bottom"/>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专业</w:t>
            </w:r>
          </w:p>
        </w:tc>
        <w:tc>
          <w:tcPr>
            <w:tcW w:w="1308" w:type="dxa"/>
            <w:vMerge w:val="continue"/>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vMerge w:val="continue"/>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ind w:left="-220" w:leftChars="-100" w:right="-227" w:rightChars="-103"/>
              <w:jc w:val="center"/>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8982" w:type="dxa"/>
            <w:gridSpan w:val="9"/>
            <w:vAlign w:val="bottom"/>
          </w:tcPr>
          <w:p>
            <w:pPr>
              <w:pageBreakBefore w:val="0"/>
              <w:kinsoku/>
              <w:overflowPunct/>
              <w:topLinePunct w:val="0"/>
              <w:bidi w:val="0"/>
              <w:spacing w:before="120" w:beforeLines="50" w:line="5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注：1.项目人员社保缴纳记录附至表后，一旦中</w:t>
            </w:r>
            <w:r>
              <w:rPr>
                <w:rFonts w:hint="eastAsia" w:ascii="仿宋_GB2312" w:hAnsi="仿宋_GB2312" w:eastAsia="仿宋_GB2312" w:cs="仿宋_GB2312"/>
                <w:sz w:val="22"/>
                <w:szCs w:val="22"/>
                <w:lang w:val="en-US" w:eastAsia="zh-CN"/>
              </w:rPr>
              <w:t>选</w:t>
            </w:r>
            <w:r>
              <w:rPr>
                <w:rFonts w:hint="eastAsia" w:ascii="仿宋_GB2312" w:hAnsi="仿宋_GB2312" w:eastAsia="仿宋_GB2312" w:cs="仿宋_GB2312"/>
                <w:sz w:val="22"/>
                <w:szCs w:val="22"/>
              </w:rPr>
              <w:t>后，上述人员未经采购人许可，不得更换。</w:t>
            </w:r>
          </w:p>
          <w:p>
            <w:pPr>
              <w:pageBreakBefore w:val="0"/>
              <w:kinsoku/>
              <w:overflowPunct/>
              <w:topLinePunct w:val="0"/>
              <w:bidi w:val="0"/>
              <w:spacing w:line="5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2、上述人员提供的资料必须真实可信，如有弄虚作假，一旦被发现将按废</w:t>
            </w:r>
            <w:r>
              <w:rPr>
                <w:rFonts w:hint="eastAsia" w:ascii="仿宋_GB2312" w:hAnsi="仿宋_GB2312" w:eastAsia="仿宋_GB2312" w:cs="仿宋_GB2312"/>
                <w:sz w:val="22"/>
                <w:szCs w:val="22"/>
                <w:lang w:val="en-US" w:eastAsia="zh-CN"/>
              </w:rPr>
              <w:t>选</w:t>
            </w:r>
            <w:r>
              <w:rPr>
                <w:rFonts w:hint="eastAsia" w:ascii="仿宋_GB2312" w:hAnsi="仿宋_GB2312" w:eastAsia="仿宋_GB2312" w:cs="仿宋_GB2312"/>
                <w:sz w:val="22"/>
                <w:szCs w:val="22"/>
              </w:rPr>
              <w:t>处理，并追究有关单位、人员责任。</w:t>
            </w:r>
          </w:p>
          <w:p>
            <w:pPr>
              <w:pageBreakBefore w:val="0"/>
              <w:kinsoku/>
              <w:overflowPunct/>
              <w:topLinePunct w:val="0"/>
              <w:bidi w:val="0"/>
              <w:spacing w:line="5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3、此表人员可扩展。</w:t>
            </w:r>
          </w:p>
        </w:tc>
      </w:tr>
    </w:tbl>
    <w:p>
      <w:pPr>
        <w:pStyle w:val="3"/>
        <w:pageBreakBefore w:val="0"/>
        <w:kinsoku/>
        <w:overflowPunct/>
        <w:topLinePunct w:val="0"/>
        <w:bidi w:val="0"/>
        <w:spacing w:line="560" w:lineRule="exact"/>
        <w:jc w:val="both"/>
        <w:textAlignment w:val="auto"/>
        <w:outlineLvl w:val="0"/>
        <w:rPr>
          <w:rFonts w:ascii="宋体" w:hAnsi="宋体" w:cs="宋体"/>
          <w:b/>
          <w:sz w:val="28"/>
          <w:szCs w:val="28"/>
          <w:lang w:val="zh-CN" w:bidi="zh-CN"/>
        </w:rPr>
      </w:pPr>
    </w:p>
    <w:p>
      <w:pPr>
        <w:pageBreakBefore w:val="0"/>
        <w:kinsoku/>
        <w:overflowPunct/>
        <w:topLinePunct w:val="0"/>
        <w:bidi w:val="0"/>
        <w:spacing w:line="560" w:lineRule="exact"/>
        <w:ind w:firstLine="640" w:firstLineChars="200"/>
        <w:jc w:val="righ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参选单位</w:t>
      </w:r>
      <w:r>
        <w:rPr>
          <w:rFonts w:hint="eastAsia" w:ascii="仿宋" w:hAnsi="仿宋" w:eastAsia="仿宋" w:cs="仿宋"/>
          <w:color w:val="000000"/>
          <w:sz w:val="32"/>
          <w:szCs w:val="32"/>
        </w:rPr>
        <w:t>：</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（盖单位章）</w:t>
      </w:r>
    </w:p>
    <w:p>
      <w:pPr>
        <w:pageBreakBefore w:val="0"/>
        <w:kinsoku/>
        <w:overflowPunct/>
        <w:topLinePunct w:val="0"/>
        <w:bidi w:val="0"/>
        <w:spacing w:line="560" w:lineRule="exact"/>
        <w:ind w:firstLine="640" w:firstLineChars="200"/>
        <w:jc w:val="righ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法定代表人或其委托代理人：</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（签字）</w:t>
      </w:r>
    </w:p>
    <w:p>
      <w:pPr>
        <w:pStyle w:val="4"/>
        <w:pageBreakBefore w:val="0"/>
        <w:kinsoku/>
        <w:overflowPunct/>
        <w:topLinePunct w:val="0"/>
        <w:bidi w:val="0"/>
        <w:spacing w:before="0" w:after="0" w:line="560" w:lineRule="exact"/>
        <w:jc w:val="center"/>
        <w:textAlignment w:val="auto"/>
        <w:rPr>
          <w:rFonts w:hint="eastAsia" w:ascii="方正小标宋简体" w:hAnsi="方正小标宋简体" w:eastAsia="方正小标宋简体" w:cs="方正小标宋简体"/>
          <w:b w:val="0"/>
          <w:bCs w:val="0"/>
          <w:sz w:val="44"/>
          <w:szCs w:val="44"/>
          <w:lang w:val="zh-CN"/>
        </w:rPr>
      </w:pP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日</w:t>
      </w:r>
      <w:r>
        <w:rPr>
          <w:rFonts w:hint="eastAsia" w:ascii="宋体" w:hAnsi="宋体" w:cs="宋体"/>
          <w:b/>
          <w:lang w:val="zh-CN" w:bidi="zh-CN"/>
        </w:rPr>
        <w:br w:type="page"/>
      </w:r>
      <w:r>
        <w:rPr>
          <w:rFonts w:hint="eastAsia" w:ascii="方正小标宋简体" w:hAnsi="方正小标宋简体" w:eastAsia="方正小标宋简体" w:cs="方正小标宋简体"/>
          <w:b w:val="0"/>
          <w:bCs w:val="0"/>
          <w:sz w:val="44"/>
          <w:szCs w:val="44"/>
          <w:lang w:val="zh-CN"/>
        </w:rPr>
        <w:t>近</w:t>
      </w:r>
      <w:r>
        <w:rPr>
          <w:rFonts w:hint="eastAsia" w:ascii="方正小标宋简体" w:hAnsi="方正小标宋简体" w:eastAsia="方正小标宋简体" w:cs="方正小标宋简体"/>
          <w:b w:val="0"/>
          <w:bCs w:val="0"/>
          <w:sz w:val="44"/>
          <w:szCs w:val="44"/>
          <w:lang w:val="zh-CN" w:eastAsia="zh-CN"/>
        </w:rPr>
        <w:t>三</w:t>
      </w:r>
      <w:r>
        <w:rPr>
          <w:rFonts w:hint="eastAsia" w:ascii="方正小标宋简体" w:hAnsi="方正小标宋简体" w:eastAsia="方正小标宋简体" w:cs="方正小标宋简体"/>
          <w:b w:val="0"/>
          <w:bCs w:val="0"/>
          <w:sz w:val="44"/>
          <w:szCs w:val="44"/>
          <w:lang w:val="zh-CN"/>
        </w:rPr>
        <w:t>年类似项目情况表</w:t>
      </w:r>
    </w:p>
    <w:p>
      <w:pPr>
        <w:pageBreakBefore w:val="0"/>
        <w:kinsoku/>
        <w:overflowPunct/>
        <w:topLinePunct w:val="0"/>
        <w:bidi w:val="0"/>
        <w:spacing w:line="560" w:lineRule="exact"/>
        <w:textAlignment w:val="auto"/>
        <w:rPr>
          <w:rFonts w:ascii="宋体" w:hAnsi="宋体"/>
        </w:rPr>
      </w:pPr>
    </w:p>
    <w:tbl>
      <w:tblPr>
        <w:tblStyle w:val="8"/>
        <w:tblW w:w="88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350"/>
        <w:gridCol w:w="1675"/>
        <w:gridCol w:w="1300"/>
        <w:gridCol w:w="1288"/>
        <w:gridCol w:w="1796"/>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90"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序号</w:t>
            </w:r>
          </w:p>
        </w:tc>
        <w:tc>
          <w:tcPr>
            <w:tcW w:w="1350"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合同名称</w:t>
            </w:r>
          </w:p>
        </w:tc>
        <w:tc>
          <w:tcPr>
            <w:tcW w:w="1675"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业主单位名称</w:t>
            </w:r>
          </w:p>
        </w:tc>
        <w:tc>
          <w:tcPr>
            <w:tcW w:w="1300"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合同总价（元）</w:t>
            </w:r>
          </w:p>
        </w:tc>
        <w:tc>
          <w:tcPr>
            <w:tcW w:w="1288"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合同签订时间</w:t>
            </w:r>
          </w:p>
        </w:tc>
        <w:tc>
          <w:tcPr>
            <w:tcW w:w="1796"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所承担合同的主要内容：（服务范围等）</w:t>
            </w:r>
          </w:p>
        </w:tc>
        <w:tc>
          <w:tcPr>
            <w:tcW w:w="807"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1</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2</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3</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4</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5</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6</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7</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bl>
    <w:p>
      <w:pPr>
        <w:pageBreakBefore w:val="0"/>
        <w:kinsoku/>
        <w:overflowPunct/>
        <w:topLinePunct w:val="0"/>
        <w:bidi w:val="0"/>
        <w:spacing w:before="6" w:line="560" w:lineRule="exact"/>
        <w:textAlignment w:val="auto"/>
        <w:rPr>
          <w:rFonts w:ascii="宋体" w:hAnsi="宋体" w:cs="宋体"/>
          <w:sz w:val="5"/>
          <w:szCs w:val="5"/>
        </w:rPr>
      </w:pPr>
    </w:p>
    <w:p>
      <w:pPr>
        <w:pStyle w:val="2"/>
        <w:pageBreakBefore w:val="0"/>
        <w:kinsoku/>
        <w:overflowPunct/>
        <w:topLinePunct w:val="0"/>
        <w:bidi w:val="0"/>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注：类似业绩是指：近3年(20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年1月1日以来)共具有不少于</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个</w:t>
      </w:r>
      <w:r>
        <w:rPr>
          <w:rFonts w:hint="eastAsia" w:ascii="仿宋_GB2312" w:hAnsi="仿宋_GB2312" w:eastAsia="仿宋_GB2312" w:cs="仿宋_GB2312"/>
          <w:color w:val="000000"/>
          <w:sz w:val="32"/>
          <w:szCs w:val="32"/>
          <w:lang w:eastAsia="zh-CN"/>
        </w:rPr>
        <w:t>类似项目业绩，</w:t>
      </w:r>
      <w:r>
        <w:rPr>
          <w:rFonts w:hint="eastAsia" w:ascii="仿宋_GB2312" w:hAnsi="仿宋_GB2312" w:eastAsia="仿宋_GB2312" w:cs="仿宋_GB2312"/>
          <w:color w:val="000000"/>
          <w:sz w:val="32"/>
          <w:szCs w:val="32"/>
        </w:rPr>
        <w:t>证明材料为合同复印件（原件备查）。</w:t>
      </w:r>
    </w:p>
    <w:p>
      <w:pPr>
        <w:pStyle w:val="2"/>
        <w:pageBreakBefore w:val="0"/>
        <w:kinsoku/>
        <w:overflowPunct/>
        <w:topLinePunct w:val="0"/>
        <w:bidi w:val="0"/>
        <w:spacing w:line="560" w:lineRule="exact"/>
        <w:textAlignment w:val="auto"/>
        <w:rPr>
          <w:rFonts w:hint="eastAsia" w:ascii="仿宋_GB2312" w:hAnsi="仿宋_GB2312" w:eastAsia="仿宋_GB2312" w:cs="仿宋_GB2312"/>
          <w:color w:val="000000"/>
          <w:sz w:val="32"/>
          <w:szCs w:val="32"/>
        </w:rPr>
      </w:pPr>
    </w:p>
    <w:p>
      <w:pPr>
        <w:pStyle w:val="2"/>
        <w:pageBreakBefore w:val="0"/>
        <w:kinsoku/>
        <w:overflowPunct/>
        <w:topLinePunct w:val="0"/>
        <w:bidi w:val="0"/>
        <w:spacing w:line="560" w:lineRule="exact"/>
        <w:textAlignment w:val="auto"/>
        <w:rPr>
          <w:rFonts w:hint="eastAsia" w:ascii="仿宋_GB2312" w:hAnsi="仿宋_GB2312" w:eastAsia="仿宋_GB2312" w:cs="仿宋_GB2312"/>
          <w:color w:val="000000"/>
          <w:sz w:val="32"/>
          <w:szCs w:val="32"/>
        </w:rPr>
      </w:pPr>
    </w:p>
    <w:p>
      <w:pPr>
        <w:pStyle w:val="2"/>
        <w:pageBreakBefore w:val="0"/>
        <w:kinsoku/>
        <w:overflowPunct/>
        <w:topLinePunct w:val="0"/>
        <w:bidi w:val="0"/>
        <w:spacing w:line="560" w:lineRule="exact"/>
        <w:textAlignment w:val="auto"/>
        <w:rPr>
          <w:rFonts w:hint="eastAsia" w:ascii="仿宋_GB2312" w:hAnsi="仿宋_GB2312" w:eastAsia="仿宋_GB2312" w:cs="仿宋_GB2312"/>
          <w:color w:val="000000"/>
          <w:sz w:val="32"/>
          <w:szCs w:val="32"/>
        </w:rPr>
      </w:pPr>
    </w:p>
    <w:p>
      <w:pPr>
        <w:pStyle w:val="2"/>
        <w:pageBreakBefore w:val="0"/>
        <w:kinsoku/>
        <w:overflowPunct/>
        <w:topLinePunct w:val="0"/>
        <w:bidi w:val="0"/>
        <w:spacing w:line="560" w:lineRule="exact"/>
        <w:textAlignment w:val="auto"/>
        <w:rPr>
          <w:rFonts w:hint="eastAsia" w:ascii="仿宋_GB2312" w:hAnsi="仿宋_GB2312" w:eastAsia="仿宋_GB2312" w:cs="仿宋_GB2312"/>
          <w:color w:val="000000"/>
          <w:sz w:val="32"/>
          <w:szCs w:val="32"/>
        </w:rPr>
      </w:pPr>
    </w:p>
    <w:p>
      <w:pPr>
        <w:pStyle w:val="2"/>
        <w:pageBreakBefore w:val="0"/>
        <w:kinsoku/>
        <w:overflowPunct/>
        <w:topLinePunct w:val="0"/>
        <w:bidi w:val="0"/>
        <w:spacing w:line="560" w:lineRule="exact"/>
        <w:textAlignment w:val="auto"/>
        <w:rPr>
          <w:rFonts w:hint="eastAsia" w:ascii="仿宋_GB2312" w:hAnsi="仿宋_GB2312" w:eastAsia="仿宋_GB2312" w:cs="仿宋_GB2312"/>
          <w:color w:val="000000"/>
          <w:sz w:val="32"/>
          <w:szCs w:val="32"/>
        </w:rPr>
      </w:pPr>
    </w:p>
    <w:p>
      <w:pPr>
        <w:pStyle w:val="2"/>
        <w:pageBreakBefore w:val="0"/>
        <w:kinsoku/>
        <w:overflowPunct/>
        <w:topLinePunct w:val="0"/>
        <w:bidi w:val="0"/>
        <w:spacing w:line="560" w:lineRule="exact"/>
        <w:textAlignment w:val="auto"/>
        <w:rPr>
          <w:rFonts w:hint="eastAsia" w:ascii="仿宋_GB2312" w:hAnsi="仿宋_GB2312" w:eastAsia="仿宋_GB2312" w:cs="仿宋_GB2312"/>
          <w:color w:val="000000"/>
          <w:sz w:val="32"/>
          <w:szCs w:val="32"/>
        </w:rPr>
      </w:pPr>
    </w:p>
    <w:p>
      <w:pPr>
        <w:pStyle w:val="2"/>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 w:val="0"/>
          <w:bCs w:val="0"/>
          <w:sz w:val="44"/>
          <w:szCs w:val="44"/>
          <w:lang w:val="zh-CN"/>
        </w:rPr>
      </w:pPr>
      <w:r>
        <w:rPr>
          <w:rFonts w:hint="eastAsia" w:ascii="方正小标宋简体" w:hAnsi="方正小标宋简体" w:eastAsia="方正小标宋简体" w:cs="方正小标宋简体"/>
          <w:b w:val="0"/>
          <w:bCs w:val="0"/>
          <w:sz w:val="44"/>
          <w:szCs w:val="44"/>
          <w:lang w:val="zh-CN"/>
        </w:rPr>
        <w:t>施工组织设计</w:t>
      </w:r>
    </w:p>
    <w:p>
      <w:pPr>
        <w:pStyle w:val="2"/>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2"/>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2"/>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2"/>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2"/>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2"/>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2"/>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2"/>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2"/>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2"/>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2"/>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2"/>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2"/>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2"/>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2"/>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2"/>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2"/>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2"/>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2"/>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2"/>
        <w:pageBreakBefore w:val="0"/>
        <w:kinsoku/>
        <w:overflowPunct/>
        <w:topLinePunct w:val="0"/>
        <w:bidi w:val="0"/>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zh-CN"/>
        </w:rPr>
      </w:pPr>
      <w:r>
        <w:rPr>
          <w:rFonts w:hint="eastAsia" w:ascii="方正小标宋简体" w:hAnsi="方正小标宋简体" w:eastAsia="方正小标宋简体" w:cs="方正小标宋简体"/>
          <w:b w:val="0"/>
          <w:bCs w:val="0"/>
          <w:sz w:val="44"/>
          <w:szCs w:val="44"/>
          <w:lang w:val="zh-CN"/>
        </w:rPr>
        <w:t>服务承诺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ZGFjN2RlNjIwOGZmZjRhYjkxZTBiNDIxYzU5NzMifQ=="/>
  </w:docVars>
  <w:rsids>
    <w:rsidRoot w:val="4DA22535"/>
    <w:rsid w:val="09E05217"/>
    <w:rsid w:val="130B5A90"/>
    <w:rsid w:val="14991306"/>
    <w:rsid w:val="226A3B27"/>
    <w:rsid w:val="27824AAC"/>
    <w:rsid w:val="2ED9271E"/>
    <w:rsid w:val="42B535F9"/>
    <w:rsid w:val="4516350E"/>
    <w:rsid w:val="46DA7FD3"/>
    <w:rsid w:val="4822474B"/>
    <w:rsid w:val="4DA22535"/>
    <w:rsid w:val="4DE66588"/>
    <w:rsid w:val="57860D68"/>
    <w:rsid w:val="6B1B3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2"/>
      <w:szCs w:val="22"/>
      <w:lang w:val="en-US" w:eastAsia="zh-CN" w:bidi="ar-SA"/>
    </w:rPr>
  </w:style>
  <w:style w:type="paragraph" w:styleId="4">
    <w:name w:val="heading 4"/>
    <w:basedOn w:val="1"/>
    <w:next w:val="1"/>
    <w:unhideWhenUsed/>
    <w:qFormat/>
    <w:uiPriority w:val="9"/>
    <w:pPr>
      <w:keepNext/>
      <w:keepLines/>
      <w:spacing w:before="280" w:after="290" w:line="376" w:lineRule="auto"/>
      <w:outlineLvl w:val="3"/>
    </w:pPr>
    <w:rPr>
      <w:rFonts w:ascii="Cambria" w:hAnsi="Cambria" w:cs="黑体"/>
      <w:b/>
      <w:bCs/>
      <w:sz w:val="28"/>
      <w:szCs w:val="28"/>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unhideWhenUsed/>
    <w:qFormat/>
    <w:uiPriority w:val="0"/>
    <w:pPr>
      <w:spacing w:after="120"/>
    </w:pPr>
  </w:style>
  <w:style w:type="paragraph" w:styleId="5">
    <w:name w:val="Plain Text"/>
    <w:basedOn w:val="1"/>
    <w:qFormat/>
    <w:uiPriority w:val="0"/>
    <w:rPr>
      <w:rFonts w:ascii="宋体" w:hAnsi="Courier New"/>
      <w:szCs w:val="20"/>
    </w:r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Heading #2|1"/>
    <w:basedOn w:val="1"/>
    <w:qFormat/>
    <w:uiPriority w:val="0"/>
    <w:pPr>
      <w:widowControl w:val="0"/>
      <w:shd w:val="clear" w:color="auto" w:fill="auto"/>
      <w:jc w:val="center"/>
      <w:outlineLvl w:val="1"/>
    </w:pPr>
    <w:rPr>
      <w:rFonts w:ascii="宋体" w:hAnsi="宋体" w:eastAsia="宋体" w:cs="宋体"/>
      <w:b/>
      <w:bCs/>
      <w:sz w:val="28"/>
      <w:szCs w:val="28"/>
      <w:u w:val="none"/>
      <w:shd w:val="clear" w:color="auto" w:fill="auto"/>
      <w:lang w:val="zh-TW" w:eastAsia="zh-TW" w:bidi="zh-TW"/>
    </w:rPr>
  </w:style>
  <w:style w:type="paragraph" w:customStyle="1" w:styleId="11">
    <w:name w:val="Body text|1"/>
    <w:basedOn w:val="1"/>
    <w:qFormat/>
    <w:uiPriority w:val="0"/>
    <w:pPr>
      <w:widowControl w:val="0"/>
      <w:shd w:val="clear" w:color="auto" w:fill="auto"/>
      <w:spacing w:line="480" w:lineRule="auto"/>
    </w:pPr>
    <w:rPr>
      <w:rFonts w:ascii="宋体" w:hAnsi="宋体" w:eastAsia="宋体" w:cs="宋体"/>
      <w:u w:val="none"/>
      <w:shd w:val="clear" w:color="auto" w:fill="auto"/>
      <w:lang w:val="zh-TW" w:eastAsia="zh-TW" w:bidi="zh-TW"/>
    </w:rPr>
  </w:style>
  <w:style w:type="paragraph" w:customStyle="1" w:styleId="12">
    <w:name w:val="Other|2"/>
    <w:basedOn w:val="1"/>
    <w:qFormat/>
    <w:uiPriority w:val="0"/>
    <w:pPr>
      <w:widowControl w:val="0"/>
      <w:shd w:val="clear" w:color="auto" w:fill="auto"/>
      <w:ind w:left="4740"/>
    </w:pPr>
    <w:rPr>
      <w:rFonts w:ascii="宋体" w:hAnsi="宋体" w:eastAsia="宋体" w:cs="宋体"/>
      <w:b/>
      <w:bCs/>
      <w:sz w:val="32"/>
      <w:szCs w:val="32"/>
      <w:u w:val="none"/>
      <w:shd w:val="clear" w:color="auto" w:fill="auto"/>
      <w:lang w:val="zh-TW" w:eastAsia="zh-TW" w:bidi="zh-TW"/>
    </w:rPr>
  </w:style>
  <w:style w:type="paragraph" w:customStyle="1" w:styleId="13">
    <w:name w:val="Other|1"/>
    <w:basedOn w:val="1"/>
    <w:qFormat/>
    <w:uiPriority w:val="0"/>
    <w:pPr>
      <w:widowControl w:val="0"/>
      <w:shd w:val="clear" w:color="auto" w:fill="auto"/>
      <w:spacing w:line="480" w:lineRule="auto"/>
    </w:pPr>
    <w:rPr>
      <w:rFonts w:ascii="宋体" w:hAnsi="宋体" w:eastAsia="宋体" w:cs="宋体"/>
      <w:u w:val="none"/>
      <w:shd w:val="clear" w:color="auto" w:fill="auto"/>
      <w:lang w:val="zh-TW" w:eastAsia="zh-TW" w:bidi="zh-TW"/>
    </w:rPr>
  </w:style>
  <w:style w:type="paragraph" w:customStyle="1" w:styleId="14">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5">
    <w:name w:val="Header or footer|1"/>
    <w:basedOn w:val="1"/>
    <w:qFormat/>
    <w:uiPriority w:val="0"/>
    <w:pPr>
      <w:widowControl w:val="0"/>
      <w:shd w:val="clear" w:color="auto" w:fill="auto"/>
    </w:pPr>
    <w:rPr>
      <w:rFonts w:ascii="宋体" w:hAnsi="宋体" w:eastAsia="宋体" w:cs="宋体"/>
      <w:sz w:val="18"/>
      <w:szCs w:val="18"/>
      <w:u w:val="none"/>
      <w:shd w:val="clear" w:color="auto" w:fill="auto"/>
    </w:rPr>
  </w:style>
  <w:style w:type="paragraph" w:customStyle="1" w:styleId="16">
    <w:name w:val="正文小标题"/>
    <w:basedOn w:val="1"/>
    <w:qFormat/>
    <w:uiPriority w:val="0"/>
    <w:pPr>
      <w:spacing w:before="156" w:beforeLines="50" w:after="156" w:afterLines="50"/>
      <w:jc w:val="left"/>
    </w:pPr>
    <w:rPr>
      <w:b/>
    </w:rPr>
  </w:style>
  <w:style w:type="paragraph" w:styleId="17">
    <w:name w:val="List Paragraph"/>
    <w:basedOn w:val="1"/>
    <w:qFormat/>
    <w:uiPriority w:val="99"/>
    <w:pPr>
      <w:ind w:firstLine="420" w:firstLineChars="200"/>
    </w:pPr>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4186</Words>
  <Characters>4381</Characters>
  <Lines>0</Lines>
  <Paragraphs>0</Paragraphs>
  <TotalTime>42</TotalTime>
  <ScaleCrop>false</ScaleCrop>
  <LinksUpToDate>false</LinksUpToDate>
  <CharactersWithSpaces>4786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2023-05-24T06:59:00Z</dcterms:created>
  <dc:creator>秦志磊</dc:creator>
  <cp:lastModifiedBy>pc002</cp:lastModifiedBy>
  <cp:lastPrinted>2023-06-01T10:18:48Z</cp:lastPrinted>
  <dcterms:modified xsi:type="dcterms:W3CDTF">2023-06-01T10:35:32Z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BAD2239D31F9463782A18112B14259C2_13</vt:lpwstr>
  </property>
</Properties>
</file>