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pStyle w:val="2"/>
        <w:rPr>
          <w:rFonts w:hint="eastAsia" w:ascii="方正小标宋简体" w:hAnsi="宋体" w:eastAsia="方正小标宋简体" w:cs="宋体"/>
          <w:bCs/>
          <w:sz w:val="44"/>
          <w:szCs w:val="36"/>
          <w:highlight w:val="none"/>
          <w:lang w:val="en-US" w:eastAsia="zh-CN"/>
        </w:rPr>
      </w:pPr>
    </w:p>
    <w:p>
      <w:pPr>
        <w:pStyle w:val="2"/>
        <w:rPr>
          <w:rFonts w:hint="eastAsia" w:ascii="方正小标宋简体" w:hAnsi="宋体" w:eastAsia="方正小标宋简体" w:cs="宋体"/>
          <w:bCs/>
          <w:sz w:val="44"/>
          <w:szCs w:val="36"/>
          <w:highlight w:val="none"/>
          <w:lang w:val="en-US" w:eastAsia="zh-CN"/>
        </w:rPr>
      </w:pPr>
    </w:p>
    <w:p>
      <w:pPr>
        <w:spacing w:line="576" w:lineRule="exact"/>
        <w:jc w:val="center"/>
        <w:rPr>
          <w:rFonts w:hint="default" w:ascii="方正小标宋简体" w:hAnsi="宋体" w:eastAsia="方正小标宋简体" w:cs="宋体"/>
          <w:bCs/>
          <w:sz w:val="44"/>
          <w:szCs w:val="36"/>
          <w:highlight w:val="none"/>
          <w:lang w:val="en-US"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val="en-US" w:eastAsia="zh-CN"/>
        </w:rPr>
        <w:t>消防维修单位（二次）</w:t>
      </w:r>
    </w:p>
    <w:p>
      <w:pPr>
        <w:pStyle w:val="4"/>
        <w:rPr>
          <w:highlight w:val="none"/>
        </w:rPr>
      </w:pPr>
    </w:p>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件</w:t>
      </w:r>
    </w:p>
    <w:p>
      <w:pPr>
        <w:spacing w:line="576" w:lineRule="exact"/>
        <w:ind w:firstLine="1260" w:firstLineChars="350"/>
        <w:rPr>
          <w:rFonts w:ascii="仿宋_GB2312" w:hAnsi="微软雅黑" w:eastAsia="仿宋_GB2312" w:cs="宋体"/>
          <w:sz w:val="36"/>
          <w:szCs w:val="36"/>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w:t>
      </w: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rPr>
      </w:pPr>
    </w:p>
    <w:p>
      <w:pPr>
        <w:pStyle w:val="2"/>
        <w:rPr>
          <w:rFonts w:hint="eastAsia" w:ascii="方正小标宋简体" w:hAnsi="宋体" w:eastAsia="方正小标宋简体" w:cs="宋体"/>
          <w:bCs/>
          <w:sz w:val="44"/>
          <w:szCs w:val="36"/>
          <w:highlight w:val="none"/>
        </w:rPr>
      </w:pP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val="en-US" w:eastAsia="zh-CN"/>
        </w:rPr>
      </w:pP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val="en-US"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val="en-US" w:eastAsia="zh-CN"/>
        </w:rPr>
        <w:t>消防维修单位</w:t>
      </w: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eastAsia="zh-CN"/>
        </w:rPr>
      </w:pPr>
      <w:r>
        <w:rPr>
          <w:rFonts w:hint="eastAsia" w:ascii="方正小标宋简体" w:hAnsi="宋体" w:eastAsia="方正小标宋简体" w:cs="宋体"/>
          <w:bCs/>
          <w:sz w:val="44"/>
          <w:szCs w:val="36"/>
          <w:highlight w:val="none"/>
        </w:rPr>
        <w:t>比选</w:t>
      </w:r>
      <w:r>
        <w:rPr>
          <w:rFonts w:hint="eastAsia" w:ascii="方正小标宋简体" w:hAnsi="宋体" w:eastAsia="方正小标宋简体" w:cs="宋体"/>
          <w:bCs/>
          <w:sz w:val="44"/>
          <w:szCs w:val="36"/>
          <w:highlight w:val="none"/>
          <w:lang w:val="en-US" w:eastAsia="zh-CN"/>
        </w:rPr>
        <w:t>文件（二次）</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为加强企业总部大楼消防管理，</w:t>
      </w:r>
      <w:r>
        <w:rPr>
          <w:rFonts w:hint="eastAsia" w:ascii="仿宋" w:hAnsi="仿宋" w:eastAsia="仿宋" w:cs="仿宋"/>
          <w:sz w:val="32"/>
          <w:szCs w:val="32"/>
          <w:lang w:val="en-US" w:eastAsia="zh-CN"/>
        </w:rPr>
        <w:t>消除安全隐患</w:t>
      </w:r>
      <w:r>
        <w:rPr>
          <w:rFonts w:hint="eastAsia" w:ascii="仿宋" w:hAnsi="仿宋" w:eastAsia="仿宋" w:cs="仿宋"/>
          <w:sz w:val="32"/>
          <w:szCs w:val="32"/>
        </w:rPr>
        <w:t>，</w:t>
      </w:r>
      <w:r>
        <w:rPr>
          <w:rFonts w:hint="eastAsia" w:ascii="仿宋" w:hAnsi="仿宋" w:eastAsia="仿宋" w:cs="仿宋"/>
          <w:sz w:val="32"/>
          <w:szCs w:val="32"/>
          <w:lang w:val="en-US" w:eastAsia="zh-CN"/>
        </w:rPr>
        <w:t>确保消防设施设备正常运转，根据《宁夏宁东开发投资有限公司总经理办公会议纪要》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2023·第8次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精神，</w:t>
      </w:r>
      <w:r>
        <w:rPr>
          <w:rFonts w:hint="eastAsia" w:ascii="仿宋" w:hAnsi="仿宋" w:eastAsia="仿宋" w:cs="仿宋"/>
          <w:sz w:val="32"/>
          <w:szCs w:val="32"/>
        </w:rPr>
        <w:t>现通过公开比选方式选择企业总部大楼</w:t>
      </w:r>
      <w:r>
        <w:rPr>
          <w:rFonts w:hint="eastAsia" w:ascii="仿宋" w:hAnsi="仿宋" w:eastAsia="仿宋" w:cs="仿宋"/>
          <w:sz w:val="32"/>
          <w:szCs w:val="32"/>
          <w:lang w:val="en-US" w:eastAsia="zh-CN"/>
        </w:rPr>
        <w:t>消防维修单位</w:t>
      </w:r>
      <w:r>
        <w:rPr>
          <w:rFonts w:hint="eastAsia" w:ascii="仿宋" w:hAnsi="仿宋" w:eastAsia="仿宋" w:cs="仿宋"/>
          <w:sz w:val="32"/>
          <w:szCs w:val="32"/>
          <w:lang w:eastAsia="zh-CN"/>
        </w:rPr>
        <w:t>，</w:t>
      </w:r>
      <w:r>
        <w:rPr>
          <w:rFonts w:hint="eastAsia" w:ascii="仿宋" w:hAnsi="仿宋" w:eastAsia="仿宋" w:cs="仿宋"/>
          <w:sz w:val="32"/>
          <w:szCs w:val="32"/>
        </w:rPr>
        <w:t>具体要</w:t>
      </w:r>
      <w:r>
        <w:rPr>
          <w:rFonts w:hint="eastAsia" w:ascii="仿宋" w:hAnsi="仿宋" w:eastAsia="仿宋" w:cs="仿宋"/>
          <w:sz w:val="32"/>
          <w:szCs w:val="32"/>
          <w:highlight w:val="none"/>
        </w:rPr>
        <w:t>求如下</w:t>
      </w:r>
      <w:r>
        <w:rPr>
          <w:rFonts w:hint="eastAsia" w:ascii="仿宋" w:hAnsi="仿宋" w:eastAsia="仿宋" w:cs="仿宋"/>
          <w:sz w:val="32"/>
          <w:szCs w:val="32"/>
          <w:highlight w:val="none"/>
          <w:lang w:eastAsia="zh-CN"/>
        </w:rPr>
        <w:t>。</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宁东基地</w:t>
      </w:r>
      <w:r>
        <w:rPr>
          <w:rFonts w:hint="eastAsia" w:ascii="仿宋" w:hAnsi="仿宋" w:eastAsia="仿宋" w:cs="仿宋"/>
          <w:sz w:val="32"/>
          <w:szCs w:val="32"/>
        </w:rPr>
        <w:t>企业总部大楼</w:t>
      </w:r>
      <w:r>
        <w:rPr>
          <w:rFonts w:hint="eastAsia" w:ascii="仿宋" w:hAnsi="仿宋" w:eastAsia="仿宋" w:cs="仿宋"/>
          <w:sz w:val="32"/>
          <w:szCs w:val="32"/>
          <w:lang w:val="en-US" w:eastAsia="zh-CN"/>
        </w:rPr>
        <w:t>消防维修工程</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建设</w:t>
      </w:r>
      <w:r>
        <w:rPr>
          <w:rFonts w:hint="eastAsia" w:ascii="仿宋" w:hAnsi="仿宋" w:eastAsia="仿宋" w:cs="仿宋"/>
          <w:sz w:val="32"/>
          <w:szCs w:val="32"/>
        </w:rPr>
        <w:t>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w:t>
      </w:r>
      <w:r>
        <w:rPr>
          <w:rFonts w:hint="eastAsia" w:ascii="仿宋" w:hAnsi="仿宋" w:eastAsia="仿宋" w:cs="仿宋"/>
          <w:sz w:val="32"/>
          <w:szCs w:val="32"/>
        </w:rPr>
        <w:t>地点：宁东镇长城路与广场东路交汇处西北角</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施工范围：</w:t>
      </w:r>
      <w:r>
        <w:rPr>
          <w:rFonts w:hint="eastAsia" w:ascii="仿宋" w:hAnsi="仿宋" w:eastAsia="仿宋" w:cs="仿宋"/>
          <w:sz w:val="32"/>
          <w:szCs w:val="32"/>
          <w:lang w:val="en-US" w:eastAsia="zh-CN"/>
        </w:rPr>
        <w:t>消防设施设备维修更换、消防联动系统调试等，详见工程量清单（详见附件3）。</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质量要求及质保期：严格按照国家相关规范及验收标准保质保量按期完成本项目工作，质保期为自验收之日起2年。</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（一）参选单位具有独立法人资格，并具备</w:t>
      </w:r>
      <w:r>
        <w:rPr>
          <w:rFonts w:hint="eastAsia" w:ascii="仿宋" w:hAnsi="仿宋" w:eastAsia="仿宋" w:cs="仿宋"/>
          <w:sz w:val="32"/>
          <w:szCs w:val="32"/>
          <w:highlight w:val="none"/>
          <w:lang w:val="en-US" w:eastAsia="zh-CN"/>
        </w:rPr>
        <w:t>消防设施工程专业承包一级及以上资质</w:t>
      </w:r>
      <w:r>
        <w:rPr>
          <w:rFonts w:hint="eastAsia" w:ascii="仿宋" w:hAnsi="仿宋" w:eastAsia="仿宋" w:cs="仿宋"/>
          <w:color w:val="auto"/>
          <w:sz w:val="32"/>
          <w:szCs w:val="32"/>
          <w:highlight w:val="none"/>
        </w:rPr>
        <w:t>，同时具有有效的安全生产许可证。</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（二）参选单位提供至少3个合同价在</w:t>
      </w:r>
      <w:r>
        <w:rPr>
          <w:rFonts w:hint="eastAsia" w:ascii="仿宋" w:hAnsi="仿宋" w:eastAsia="仿宋" w:cs="仿宋"/>
          <w:sz w:val="32"/>
          <w:szCs w:val="32"/>
          <w:lang w:val="en-US" w:eastAsia="zh-CN"/>
        </w:rPr>
        <w:t>50</w:t>
      </w:r>
      <w:r>
        <w:rPr>
          <w:rFonts w:hint="eastAsia" w:ascii="仿宋" w:hAnsi="仿宋" w:eastAsia="仿宋" w:cs="仿宋"/>
          <w:sz w:val="32"/>
          <w:szCs w:val="32"/>
        </w:rPr>
        <w:t>万元及以上</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消防专项</w:t>
      </w:r>
      <w:r>
        <w:rPr>
          <w:rFonts w:hint="eastAsia" w:ascii="仿宋" w:hAnsi="仿宋" w:eastAsia="仿宋" w:cs="仿宋"/>
          <w:sz w:val="32"/>
          <w:szCs w:val="32"/>
        </w:rPr>
        <w:t>施工合同业绩（现场核查合同原件）。</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（三）具备良好的财务能力，配备相对专业的施工管理团队。</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四）比选当日，通过“信用中国”（www.creditchina.gov.cn）网站查询参选单位为失信被执行人，限制其参与比选；通过“中国裁判文书网”（https://wenshu.court.gov.cn）网站查询参选单位有行贿犯罪记录的，限制其参与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（五）参选单位法定代表人为同一人或者存在控股关系的不同企业，不得同时参加本项目比选。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（六）本项目不接受联合体参选。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（一）企业营业执照原件及复印件。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（四）参选代表人身份证原件及复印件。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pStyle w:val="2"/>
        <w:pageBreakBefore w:val="0"/>
        <w:kinsoku/>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（六）业绩证明文件（合同复印件</w:t>
      </w:r>
      <w:r>
        <w:rPr>
          <w:rFonts w:hint="eastAsia" w:ascii="仿宋" w:hAnsi="仿宋" w:eastAsia="仿宋" w:cs="仿宋"/>
          <w:sz w:val="32"/>
          <w:szCs w:val="32"/>
          <w:lang w:eastAsia="zh-CN"/>
        </w:rPr>
        <w:t>，</w:t>
      </w:r>
      <w:r>
        <w:rPr>
          <w:rFonts w:hint="eastAsia" w:ascii="仿宋" w:hAnsi="仿宋" w:eastAsia="仿宋" w:cs="仿宋"/>
          <w:sz w:val="32"/>
          <w:szCs w:val="32"/>
        </w:rPr>
        <w:t>现场核查合同原件）。</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rPr>
        <w:t>宁东基地企业总部大楼消防维修单位比选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二次</w:t>
      </w:r>
      <w:r>
        <w:rPr>
          <w:rFonts w:hint="eastAsia" w:ascii="仿宋" w:hAnsi="仿宋" w:eastAsia="仿宋" w:cs="仿宋"/>
          <w:sz w:val="32"/>
          <w:szCs w:val="32"/>
          <w:lang w:eastAsia="zh-CN"/>
        </w:rPr>
        <w:t>）</w:t>
      </w:r>
      <w:r>
        <w:rPr>
          <w:rFonts w:hint="eastAsia" w:ascii="仿宋" w:hAnsi="仿宋" w:eastAsia="仿宋" w:cs="仿宋"/>
          <w:sz w:val="32"/>
          <w:szCs w:val="32"/>
        </w:rPr>
        <w:t>工作</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zh-CN"/>
        </w:rPr>
        <w:t>比选领导小组组成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楷体" w:hAnsi="楷体" w:eastAsia="楷体" w:cs="楷体"/>
          <w:sz w:val="32"/>
          <w:szCs w:val="32"/>
        </w:rPr>
        <w:t>（三）</w:t>
      </w: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r>
        <w:rPr>
          <w:rFonts w:hint="eastAsia" w:ascii="仿宋" w:hAnsi="仿宋" w:eastAsia="仿宋" w:cs="仿宋"/>
          <w:sz w:val="32"/>
          <w:szCs w:val="32"/>
          <w:lang w:val="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日</w:t>
      </w:r>
      <w:r>
        <w:rPr>
          <w:rFonts w:hint="eastAsia" w:ascii="仿宋" w:hAnsi="仿宋" w:eastAsia="仿宋" w:cs="仿宋"/>
          <w:sz w:val="32"/>
          <w:szCs w:val="32"/>
        </w:rPr>
        <w:t>上</w:t>
      </w:r>
      <w:r>
        <w:rPr>
          <w:rFonts w:hint="eastAsia" w:ascii="仿宋" w:hAnsi="仿宋" w:eastAsia="仿宋" w:cs="仿宋"/>
          <w:sz w:val="32"/>
          <w:szCs w:val="32"/>
          <w:lang w:val="zh-CN"/>
        </w:rPr>
        <w:t>午</w:t>
      </w:r>
      <w:r>
        <w:rPr>
          <w:rFonts w:hint="eastAsia" w:ascii="仿宋" w:hAnsi="仿宋" w:eastAsia="仿宋" w:cs="仿宋"/>
          <w:sz w:val="32"/>
          <w:szCs w:val="32"/>
        </w:rPr>
        <w:t>10:00</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楷体" w:hAnsi="楷体" w:eastAsia="楷体" w:cs="楷体"/>
          <w:sz w:val="32"/>
          <w:szCs w:val="32"/>
        </w:rPr>
        <w:t>（四）</w:t>
      </w:r>
      <w:r>
        <w:rPr>
          <w:rFonts w:hint="eastAsia" w:ascii="楷体" w:hAnsi="楷体" w:eastAsia="楷体" w:cs="楷体"/>
          <w:sz w:val="32"/>
          <w:szCs w:val="32"/>
          <w:lang w:val="zh-CN"/>
        </w:rPr>
        <w:t>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rPr>
        <w:t>8</w:t>
      </w:r>
      <w:r>
        <w:rPr>
          <w:rFonts w:hint="eastAsia" w:ascii="仿宋" w:hAnsi="仿宋" w:eastAsia="仿宋" w:cs="仿宋"/>
          <w:sz w:val="32"/>
          <w:szCs w:val="32"/>
          <w:lang w:val="zh-CN"/>
        </w:rPr>
        <w:t>层党员活动室。</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zh-CN"/>
        </w:rPr>
        <w:t>联系人：杨松垚    联系电话：</w:t>
      </w:r>
      <w:r>
        <w:rPr>
          <w:rFonts w:hint="eastAsia" w:ascii="仿宋" w:hAnsi="仿宋" w:eastAsia="仿宋" w:cs="仿宋"/>
          <w:sz w:val="32"/>
          <w:szCs w:val="32"/>
        </w:rPr>
        <w:t>15</w:t>
      </w:r>
      <w:r>
        <w:rPr>
          <w:rFonts w:hint="eastAsia" w:ascii="仿宋" w:hAnsi="仿宋" w:eastAsia="仿宋" w:cs="仿宋"/>
          <w:sz w:val="32"/>
          <w:szCs w:val="32"/>
          <w:lang w:val="en-US" w:eastAsia="zh-CN"/>
        </w:rPr>
        <w:t>1</w:t>
      </w:r>
      <w:r>
        <w:rPr>
          <w:rFonts w:hint="eastAsia" w:ascii="仿宋" w:hAnsi="仿宋" w:eastAsia="仿宋" w:cs="仿宋"/>
          <w:sz w:val="32"/>
          <w:szCs w:val="32"/>
        </w:rPr>
        <w:t>09501522</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3.完成期限：</w:t>
      </w:r>
      <w:r>
        <w:rPr>
          <w:rFonts w:hint="eastAsia" w:ascii="仿宋" w:hAnsi="仿宋" w:eastAsia="仿宋" w:cs="仿宋"/>
          <w:sz w:val="32"/>
          <w:szCs w:val="32"/>
          <w:lang w:val="en-US" w:eastAsia="zh-CN"/>
        </w:rPr>
        <w:t>90</w:t>
      </w:r>
      <w:r>
        <w:rPr>
          <w:rFonts w:hint="eastAsia" w:ascii="仿宋" w:hAnsi="仿宋" w:eastAsia="仿宋" w:cs="仿宋"/>
          <w:sz w:val="32"/>
          <w:szCs w:val="32"/>
        </w:rPr>
        <w:t>个日历天。</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楷体" w:hAnsi="楷体" w:eastAsia="楷体" w:cs="楷体"/>
          <w:sz w:val="32"/>
          <w:szCs w:val="32"/>
        </w:rPr>
        <w:t>（六）比选办法：</w:t>
      </w: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rPr>
      </w:pPr>
      <w:r>
        <w:rPr>
          <w:rFonts w:hint="eastAsia" w:ascii="楷体" w:hAnsi="楷体" w:eastAsia="楷体" w:cs="楷体"/>
          <w:sz w:val="32"/>
          <w:szCs w:val="32"/>
        </w:rPr>
        <w:t>（七）比</w:t>
      </w:r>
      <w:r>
        <w:rPr>
          <w:rFonts w:hint="eastAsia" w:ascii="楷体" w:hAnsi="楷体" w:eastAsia="楷体" w:cs="楷体"/>
          <w:sz w:val="32"/>
          <w:szCs w:val="32"/>
          <w:lang w:val="zh-CN"/>
        </w:rPr>
        <w:t>选</w:t>
      </w:r>
      <w:r>
        <w:rPr>
          <w:rFonts w:hint="eastAsia" w:ascii="楷体" w:hAnsi="楷体" w:eastAsia="楷体" w:cs="楷体"/>
          <w:sz w:val="32"/>
          <w:szCs w:val="32"/>
        </w:rPr>
        <w:t>控制价</w:t>
      </w:r>
      <w:r>
        <w:rPr>
          <w:rFonts w:hint="eastAsia" w:ascii="楷体" w:hAnsi="楷体" w:eastAsia="楷体" w:cs="楷体"/>
          <w:sz w:val="32"/>
          <w:szCs w:val="32"/>
          <w:lang w:val="zh-CN"/>
        </w:rPr>
        <w:t>：</w:t>
      </w:r>
      <w:r>
        <w:rPr>
          <w:rFonts w:hint="eastAsia" w:ascii="仿宋" w:hAnsi="仿宋" w:eastAsia="仿宋" w:cs="仿宋"/>
          <w:sz w:val="32"/>
          <w:szCs w:val="32"/>
          <w:lang w:val="en-US" w:eastAsia="zh-CN"/>
        </w:rPr>
        <w:t>56</w:t>
      </w:r>
      <w:r>
        <w:rPr>
          <w:rFonts w:hint="eastAsia" w:ascii="仿宋" w:hAnsi="仿宋" w:eastAsia="仿宋" w:cs="仿宋"/>
          <w:sz w:val="32"/>
          <w:szCs w:val="32"/>
        </w:rPr>
        <w:t>万元。</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（八）报价有效期</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（九）</w:t>
      </w:r>
      <w:r>
        <w:rPr>
          <w:rFonts w:hint="eastAsia" w:ascii="楷体" w:hAnsi="楷体" w:eastAsia="楷体" w:cs="楷体"/>
          <w:sz w:val="32"/>
          <w:szCs w:val="32"/>
          <w:lang w:val="zh-CN"/>
        </w:rPr>
        <w:t>参与比选文件规范</w:t>
      </w:r>
      <w:bookmarkStart w:id="20" w:name="_GoBack"/>
      <w:bookmarkEnd w:id="20"/>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（一）评审委员会评选过程中必须全程保密,任何人不得以任何形式透露给参选单位或与参选单位有关的单位或个人。</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（二）在比选过程中参选单位必须根据评审委员会要求就有关问题进行澄清或说明。</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（三）对各参选单位的商业秘密评审委员会成员应予以保密，不得泄露给其他参选单位。</w:t>
      </w:r>
    </w:p>
    <w:p>
      <w:pPr>
        <w:pageBreakBefore w:val="0"/>
        <w:kinsoku/>
        <w:overflowPunct/>
        <w:topLinePunct w:val="0"/>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七、合同</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中选单位应在中选通知书发出之日起3个工作日内与</w:t>
      </w:r>
      <w:r>
        <w:rPr>
          <w:rFonts w:hint="eastAsia" w:ascii="仿宋" w:hAnsi="仿宋" w:eastAsia="仿宋" w:cs="仿宋"/>
          <w:sz w:val="32"/>
          <w:szCs w:val="32"/>
          <w:highlight w:val="none"/>
          <w:lang w:val="en-US" w:eastAsia="zh-CN"/>
        </w:rPr>
        <w:t>建设年</w:t>
      </w:r>
      <w:r>
        <w:rPr>
          <w:rFonts w:hint="eastAsia" w:ascii="仿宋" w:hAnsi="仿宋" w:eastAsia="仿宋" w:cs="仿宋"/>
          <w:sz w:val="32"/>
          <w:szCs w:val="32"/>
          <w:highlight w:val="none"/>
        </w:rPr>
        <w:t>单位签订企业总部大楼</w:t>
      </w:r>
      <w:r>
        <w:rPr>
          <w:rFonts w:hint="eastAsia" w:ascii="仿宋" w:hAnsi="仿宋" w:eastAsia="仿宋" w:cs="仿宋"/>
          <w:sz w:val="32"/>
          <w:szCs w:val="32"/>
          <w:highlight w:val="none"/>
          <w:lang w:val="en-US" w:eastAsia="zh-CN"/>
        </w:rPr>
        <w:t>消防工程维修合同</w:t>
      </w:r>
      <w:r>
        <w:rPr>
          <w:rFonts w:hint="eastAsia" w:ascii="仿宋" w:hAnsi="仿宋" w:eastAsia="仿宋" w:cs="仿宋"/>
          <w:sz w:val="32"/>
          <w:szCs w:val="32"/>
          <w:highlight w:val="none"/>
        </w:rPr>
        <w:t>，因为中选单位原因逾期未签订合同的视为中选单位自动放弃中选。</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3.工程量清单</w:t>
      </w:r>
    </w:p>
    <w:p>
      <w:pPr>
        <w:pStyle w:val="2"/>
        <w:pageBreakBefore w:val="0"/>
        <w:kinsoku/>
        <w:overflowPunct/>
        <w:topLinePunct w:val="0"/>
        <w:bidi w:val="0"/>
        <w:spacing w:line="560" w:lineRule="exact"/>
        <w:textAlignment w:val="auto"/>
        <w:rPr>
          <w:rFonts w:hint="eastAsia"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ind w:left="0" w:leftChars="0" w:firstLine="0" w:firstLineChars="0"/>
        <w:textAlignment w:val="auto"/>
      </w:pP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w:t>
      </w:r>
    </w:p>
    <w:p>
      <w:pPr>
        <w:pStyle w:val="17"/>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17"/>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17"/>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本工程</w:t>
      </w:r>
      <w:r>
        <w:rPr>
          <w:rFonts w:hint="eastAsia" w:ascii="仿宋" w:hAnsi="仿宋" w:eastAsia="仿宋" w:cs="仿宋"/>
          <w:sz w:val="32"/>
          <w:szCs w:val="32"/>
          <w:lang w:eastAsia="zh-CN"/>
        </w:rPr>
        <w:t>评审</w:t>
      </w:r>
      <w:r>
        <w:rPr>
          <w:rFonts w:hint="eastAsia" w:ascii="仿宋" w:hAnsi="仿宋" w:eastAsia="仿宋" w:cs="仿宋"/>
          <w:sz w:val="32"/>
          <w:szCs w:val="32"/>
        </w:rPr>
        <w:t>采用</w:t>
      </w:r>
      <w:r>
        <w:rPr>
          <w:rFonts w:hint="eastAsia" w:ascii="仿宋" w:hAnsi="仿宋" w:eastAsia="仿宋" w:cs="仿宋"/>
          <w:sz w:val="32"/>
          <w:szCs w:val="32"/>
          <w:lang w:eastAsia="zh-CN"/>
        </w:rPr>
        <w:t>综合评分</w:t>
      </w:r>
      <w:r>
        <w:rPr>
          <w:rFonts w:hint="eastAsia" w:ascii="仿宋" w:hAnsi="仿宋" w:eastAsia="仿宋" w:cs="仿宋"/>
          <w:sz w:val="32"/>
          <w:szCs w:val="32"/>
        </w:rPr>
        <w:t>法。</w:t>
      </w:r>
      <w:r>
        <w:rPr>
          <w:rFonts w:hint="eastAsia" w:ascii="仿宋" w:hAnsi="仿宋" w:eastAsia="仿宋" w:cs="仿宋"/>
          <w:sz w:val="32"/>
          <w:szCs w:val="32"/>
          <w:lang w:eastAsia="zh-CN"/>
        </w:rPr>
        <w:t>评委</w:t>
      </w:r>
      <w:r>
        <w:rPr>
          <w:rFonts w:hint="eastAsia" w:ascii="仿宋" w:hAnsi="仿宋" w:eastAsia="仿宋" w:cs="仿宋"/>
          <w:sz w:val="32"/>
          <w:szCs w:val="32"/>
        </w:rPr>
        <w:t>对满足</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文件实质要求的</w:t>
      </w:r>
      <w:r>
        <w:rPr>
          <w:rFonts w:hint="eastAsia" w:ascii="仿宋" w:hAnsi="仿宋" w:eastAsia="仿宋" w:cs="仿宋"/>
          <w:sz w:val="32"/>
          <w:szCs w:val="32"/>
          <w:lang w:val="en-US" w:eastAsia="zh-CN"/>
        </w:rPr>
        <w:t>参选</w:t>
      </w:r>
      <w:r>
        <w:rPr>
          <w:rFonts w:hint="eastAsia" w:ascii="仿宋" w:hAnsi="仿宋" w:eastAsia="仿宋" w:cs="仿宋"/>
          <w:sz w:val="32"/>
          <w:szCs w:val="32"/>
        </w:rPr>
        <w:t>文件进行综合评审，根据</w:t>
      </w:r>
      <w:r>
        <w:rPr>
          <w:rFonts w:hint="eastAsia" w:ascii="仿宋" w:hAnsi="仿宋" w:eastAsia="仿宋" w:cs="仿宋"/>
          <w:sz w:val="32"/>
          <w:szCs w:val="32"/>
          <w:lang w:eastAsia="zh-CN"/>
        </w:rPr>
        <w:t>参选单位</w:t>
      </w:r>
      <w:r>
        <w:rPr>
          <w:rFonts w:hint="eastAsia" w:ascii="仿宋" w:hAnsi="仿宋" w:eastAsia="仿宋" w:cs="仿宋"/>
          <w:sz w:val="32"/>
          <w:szCs w:val="32"/>
        </w:rPr>
        <w:t>报价、同类业绩、</w:t>
      </w:r>
      <w:r>
        <w:rPr>
          <w:rFonts w:hint="eastAsia" w:ascii="仿宋" w:hAnsi="仿宋" w:eastAsia="仿宋" w:cs="仿宋"/>
          <w:b w:val="0"/>
          <w:bCs/>
          <w:sz w:val="32"/>
          <w:szCs w:val="32"/>
        </w:rPr>
        <w:t>及</w:t>
      </w:r>
      <w:r>
        <w:rPr>
          <w:rFonts w:hint="eastAsia" w:ascii="仿宋" w:hAnsi="仿宋" w:eastAsia="仿宋" w:cs="仿宋"/>
          <w:b w:val="0"/>
          <w:bCs/>
          <w:sz w:val="32"/>
          <w:szCs w:val="32"/>
          <w:lang w:eastAsia="zh-CN"/>
        </w:rPr>
        <w:t>消防</w:t>
      </w:r>
      <w:r>
        <w:rPr>
          <w:rFonts w:hint="eastAsia" w:ascii="仿宋" w:hAnsi="仿宋" w:eastAsia="仿宋" w:cs="仿宋"/>
          <w:b w:val="0"/>
          <w:bCs/>
          <w:sz w:val="32"/>
          <w:szCs w:val="32"/>
        </w:rPr>
        <w:t>维修工程</w:t>
      </w:r>
      <w:r>
        <w:rPr>
          <w:rFonts w:hint="eastAsia" w:ascii="仿宋" w:hAnsi="仿宋" w:eastAsia="仿宋" w:cs="仿宋"/>
          <w:b w:val="0"/>
          <w:bCs/>
          <w:sz w:val="32"/>
          <w:szCs w:val="32"/>
          <w:lang w:eastAsia="zh-CN"/>
        </w:rPr>
        <w:t>施工组织设计</w:t>
      </w:r>
      <w:r>
        <w:rPr>
          <w:rFonts w:hint="eastAsia" w:ascii="仿宋" w:hAnsi="仿宋" w:eastAsia="仿宋" w:cs="仿宋"/>
          <w:sz w:val="32"/>
          <w:szCs w:val="32"/>
        </w:rPr>
        <w:t>、</w:t>
      </w:r>
      <w:r>
        <w:rPr>
          <w:rFonts w:hint="eastAsia" w:ascii="仿宋" w:hAnsi="仿宋" w:eastAsia="仿宋" w:cs="仿宋"/>
          <w:sz w:val="32"/>
          <w:szCs w:val="32"/>
          <w:lang w:eastAsia="zh-CN"/>
        </w:rPr>
        <w:t>企业综合信用</w:t>
      </w:r>
      <w:r>
        <w:rPr>
          <w:rFonts w:hint="eastAsia" w:ascii="仿宋" w:hAnsi="仿宋" w:eastAsia="仿宋" w:cs="仿宋"/>
          <w:sz w:val="32"/>
          <w:szCs w:val="32"/>
        </w:rPr>
        <w:t>、</w:t>
      </w:r>
      <w:r>
        <w:rPr>
          <w:rFonts w:hint="eastAsia" w:ascii="仿宋" w:hAnsi="仿宋" w:eastAsia="仿宋" w:cs="仿宋"/>
          <w:sz w:val="32"/>
          <w:szCs w:val="32"/>
          <w:lang w:eastAsia="zh-CN"/>
        </w:rPr>
        <w:t>保修及服务承诺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指标及分值设置如下：</w:t>
      </w:r>
    </w:p>
    <w:tbl>
      <w:tblPr>
        <w:tblStyle w:val="8"/>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rPr>
                <w:rFonts w:hint="eastAsia" w:ascii="仿宋" w:hAnsi="仿宋" w:eastAsia="仿宋" w:cs="仿宋"/>
                <w:sz w:val="24"/>
                <w:szCs w:val="24"/>
              </w:rPr>
            </w:pPr>
            <w:r>
              <w:rPr>
                <w:rFonts w:hint="eastAsia" w:ascii="仿宋" w:hAnsi="仿宋" w:eastAsia="仿宋" w:cs="仿宋"/>
                <w:sz w:val="24"/>
                <w:szCs w:val="24"/>
              </w:rPr>
              <w:t>评审标准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50</w:t>
            </w:r>
            <w:r>
              <w:rPr>
                <w:rFonts w:hint="eastAsia" w:ascii="仿宋" w:hAnsi="仿宋" w:eastAsia="仿宋" w:cs="仿宋"/>
                <w:sz w:val="24"/>
                <w:szCs w:val="24"/>
              </w:rPr>
              <w:t>%(</w:t>
            </w:r>
            <w:r>
              <w:rPr>
                <w:rFonts w:hint="eastAsia" w:ascii="仿宋" w:hAnsi="仿宋" w:eastAsia="仿宋" w:cs="仿宋"/>
                <w:sz w:val="24"/>
                <w:szCs w:val="24"/>
                <w:lang w:val="en-US" w:eastAsia="zh-CN"/>
              </w:rPr>
              <w:t>50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施工组织设计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065" w:type="dxa"/>
            <w:noWrap w:val="0"/>
            <w:vAlign w:val="top"/>
          </w:tcPr>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有效报价范围：为参选报价低于比选控制价，通过资格评审、形式评审、响应性评审合格，经评</w:t>
            </w:r>
            <w:r>
              <w:rPr>
                <w:rFonts w:hint="eastAsia" w:ascii="仿宋" w:hAnsi="仿宋" w:eastAsia="仿宋" w:cs="仿宋"/>
                <w:b w:val="0"/>
                <w:bCs/>
                <w:sz w:val="24"/>
                <w:szCs w:val="24"/>
                <w:lang w:val="en-US" w:eastAsia="zh-CN"/>
              </w:rPr>
              <w:t>审</w:t>
            </w:r>
            <w:r>
              <w:rPr>
                <w:rFonts w:hint="eastAsia" w:ascii="仿宋" w:hAnsi="仿宋" w:eastAsia="仿宋" w:cs="仿宋"/>
                <w:b w:val="0"/>
                <w:bCs/>
                <w:sz w:val="24"/>
                <w:szCs w:val="24"/>
                <w:lang w:eastAsia="zh-CN"/>
              </w:rPr>
              <w:t>委员会审定不存在不平衡、不合理、不低于其企业成本参选价。将有效报价范围内的参选单位，按其参选报价由低到高的顺序依次排出。</w:t>
            </w:r>
          </w:p>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rPr>
              <w:t>2.若有效</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&gt;5家,去掉一个最高报价及一个最低报价，以剩余有效报价的算术平均值为基准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；若有效</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≤5家,则取所有有效报价的算术平均值作为</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w:t>
            </w:r>
          </w:p>
          <w:p>
            <w:pPr>
              <w:pStyle w:val="5"/>
              <w:spacing w:line="360" w:lineRule="atLeast"/>
              <w:rPr>
                <w:rFonts w:hint="eastAsia" w:ascii="仿宋" w:hAnsi="仿宋" w:eastAsia="仿宋" w:cs="仿宋"/>
                <w:b w:val="0"/>
                <w:bCs/>
                <w:sz w:val="24"/>
                <w:szCs w:val="24"/>
              </w:rPr>
            </w:pPr>
            <w:r>
              <w:rPr>
                <w:rFonts w:hint="eastAsia" w:ascii="仿宋" w:hAnsi="仿宋" w:eastAsia="仿宋" w:cs="仿宋"/>
                <w:b w:val="0"/>
                <w:bCs/>
                <w:sz w:val="24"/>
                <w:szCs w:val="24"/>
              </w:rPr>
              <w:t>3.报价偏差率计算公式：报价偏差率=（</w:t>
            </w:r>
            <w:r>
              <w:rPr>
                <w:rFonts w:hint="eastAsia" w:ascii="仿宋" w:hAnsi="仿宋" w:eastAsia="仿宋" w:cs="仿宋"/>
                <w:b w:val="0"/>
                <w:bCs/>
                <w:sz w:val="24"/>
                <w:szCs w:val="24"/>
                <w:lang w:eastAsia="zh-CN"/>
              </w:rPr>
              <w:t>参选单位</w:t>
            </w:r>
            <w:r>
              <w:rPr>
                <w:rFonts w:hint="eastAsia" w:ascii="仿宋" w:hAnsi="仿宋" w:eastAsia="仿宋" w:cs="仿宋"/>
                <w:b w:val="0"/>
                <w:bCs/>
                <w:sz w:val="24"/>
                <w:szCs w:val="24"/>
              </w:rPr>
              <w:t>报价－</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基准价）／</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基准价×100％。</w:t>
            </w:r>
          </w:p>
          <w:p>
            <w:pPr>
              <w:pStyle w:val="5"/>
              <w:spacing w:line="360" w:lineRule="atLeast"/>
              <w:rPr>
                <w:rFonts w:hint="eastAsia" w:ascii="仿宋" w:hAnsi="仿宋" w:eastAsia="仿宋" w:cs="仿宋"/>
                <w:spacing w:val="-2"/>
                <w:sz w:val="24"/>
                <w:szCs w:val="24"/>
              </w:rPr>
            </w:pPr>
            <w:r>
              <w:rPr>
                <w:rFonts w:hint="eastAsia" w:ascii="仿宋" w:hAnsi="仿宋" w:eastAsia="仿宋" w:cs="仿宋"/>
                <w:b w:val="0"/>
                <w:bCs/>
                <w:sz w:val="24"/>
                <w:szCs w:val="24"/>
              </w:rPr>
              <w:t>4.</w:t>
            </w:r>
            <w:r>
              <w:rPr>
                <w:rFonts w:hint="eastAsia" w:ascii="仿宋" w:hAnsi="仿宋" w:eastAsia="仿宋" w:cs="仿宋"/>
                <w:b w:val="0"/>
                <w:bCs/>
                <w:sz w:val="24"/>
                <w:szCs w:val="24"/>
                <w:lang w:eastAsia="zh-CN"/>
              </w:rPr>
              <w:t>参选</w:t>
            </w:r>
            <w:r>
              <w:rPr>
                <w:rFonts w:hint="eastAsia" w:ascii="仿宋" w:hAnsi="仿宋" w:eastAsia="仿宋" w:cs="仿宋"/>
                <w:b w:val="0"/>
                <w:bCs/>
                <w:sz w:val="24"/>
                <w:szCs w:val="24"/>
              </w:rPr>
              <w:t>报价等于</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时得</w:t>
            </w:r>
            <w:r>
              <w:rPr>
                <w:rFonts w:hint="eastAsia" w:ascii="仿宋" w:hAnsi="仿宋" w:eastAsia="仿宋" w:cs="仿宋"/>
                <w:b w:val="0"/>
                <w:bCs/>
                <w:sz w:val="24"/>
                <w:szCs w:val="24"/>
                <w:lang w:val="en-US" w:eastAsia="zh-CN"/>
              </w:rPr>
              <w:t>50</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参选报价</w:t>
            </w:r>
            <w:r>
              <w:rPr>
                <w:rFonts w:hint="eastAsia" w:ascii="仿宋" w:hAnsi="仿宋" w:eastAsia="仿宋" w:cs="仿宋"/>
                <w:b w:val="0"/>
                <w:bCs/>
                <w:sz w:val="24"/>
                <w:szCs w:val="24"/>
              </w:rPr>
              <w:t>每低于</w:t>
            </w:r>
            <w:r>
              <w:rPr>
                <w:rFonts w:hint="eastAsia" w:ascii="仿宋" w:hAnsi="仿宋" w:eastAsia="仿宋" w:cs="仿宋"/>
                <w:b w:val="0"/>
                <w:bCs/>
                <w:sz w:val="24"/>
                <w:szCs w:val="24"/>
                <w:lang w:eastAsia="zh-CN"/>
              </w:rPr>
              <w:t>评审基准价</w:t>
            </w:r>
            <w:r>
              <w:rPr>
                <w:rFonts w:hint="eastAsia" w:ascii="仿宋" w:hAnsi="仿宋" w:eastAsia="仿宋" w:cs="仿宋"/>
                <w:b w:val="0"/>
                <w:bCs/>
                <w:sz w:val="24"/>
                <w:szCs w:val="24"/>
              </w:rPr>
              <w:t>1%,扣0.</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参选</w:t>
            </w:r>
            <w:r>
              <w:rPr>
                <w:rFonts w:hint="eastAsia" w:ascii="仿宋" w:hAnsi="仿宋" w:eastAsia="仿宋" w:cs="仿宋"/>
                <w:b w:val="0"/>
                <w:bCs/>
                <w:sz w:val="24"/>
                <w:szCs w:val="24"/>
              </w:rPr>
              <w:t>报价每高于</w:t>
            </w:r>
            <w:r>
              <w:rPr>
                <w:rFonts w:hint="eastAsia" w:ascii="仿宋" w:hAnsi="仿宋" w:eastAsia="仿宋" w:cs="仿宋"/>
                <w:b w:val="0"/>
                <w:bCs/>
                <w:sz w:val="24"/>
                <w:szCs w:val="24"/>
                <w:lang w:eastAsia="zh-CN"/>
              </w:rPr>
              <w:t>评审</w:t>
            </w:r>
            <w:r>
              <w:rPr>
                <w:rFonts w:hint="eastAsia" w:ascii="仿宋" w:hAnsi="仿宋" w:eastAsia="仿宋" w:cs="仿宋"/>
                <w:b w:val="0"/>
                <w:bCs/>
                <w:sz w:val="24"/>
                <w:szCs w:val="24"/>
              </w:rPr>
              <w:t>基准</w:t>
            </w:r>
            <w:r>
              <w:rPr>
                <w:rFonts w:hint="eastAsia" w:ascii="仿宋" w:hAnsi="仿宋" w:eastAsia="仿宋" w:cs="仿宋"/>
                <w:b w:val="0"/>
                <w:bCs/>
                <w:sz w:val="24"/>
                <w:szCs w:val="24"/>
                <w:lang w:eastAsia="zh-CN"/>
              </w:rPr>
              <w:t>价</w:t>
            </w:r>
            <w:r>
              <w:rPr>
                <w:rFonts w:hint="eastAsia" w:ascii="仿宋" w:hAnsi="仿宋" w:eastAsia="仿宋" w:cs="仿宋"/>
                <w:b w:val="0"/>
                <w:bCs/>
                <w:sz w:val="24"/>
                <w:szCs w:val="24"/>
              </w:rPr>
              <w:t>1%,扣0.</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扣完为止</w:t>
            </w:r>
            <w:r>
              <w:rPr>
                <w:rFonts w:hint="eastAsia" w:ascii="仿宋" w:hAnsi="仿宋" w:eastAsia="仿宋" w:cs="仿宋"/>
                <w:b w:val="0"/>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同类业绩</w:t>
            </w:r>
          </w:p>
        </w:tc>
        <w:tc>
          <w:tcPr>
            <w:tcW w:w="1134"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center"/>
          </w:tcPr>
          <w:p>
            <w:pPr>
              <w:spacing w:line="240" w:lineRule="auto"/>
              <w:jc w:val="both"/>
              <w:rPr>
                <w:rFonts w:hint="eastAsia" w:ascii="仿宋" w:hAnsi="仿宋" w:eastAsia="仿宋" w:cs="仿宋"/>
                <w:spacing w:val="-10"/>
                <w:sz w:val="24"/>
                <w:szCs w:val="24"/>
              </w:rPr>
            </w:pPr>
            <w:r>
              <w:rPr>
                <w:rFonts w:hint="eastAsia" w:ascii="仿宋" w:hAnsi="仿宋" w:eastAsia="仿宋" w:cs="仿宋"/>
                <w:sz w:val="24"/>
                <w:szCs w:val="24"/>
                <w:lang w:val="en-US" w:eastAsia="zh-CN"/>
              </w:rPr>
              <w:t>近三年（2020年、2021年、2022年）每提供一项同类业绩得3分，最多得10分。（提供合同）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消防维修施工</w:t>
            </w:r>
            <w:r>
              <w:rPr>
                <w:rFonts w:hint="eastAsia" w:ascii="仿宋" w:hAnsi="仿宋" w:eastAsia="仿宋" w:cs="仿宋"/>
                <w:b w:val="0"/>
                <w:bCs/>
                <w:sz w:val="24"/>
                <w:szCs w:val="24"/>
                <w:lang w:eastAsia="zh-CN"/>
              </w:rPr>
              <w:t>组织设计</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065" w:type="dxa"/>
            <w:noWrap w:val="0"/>
            <w:vAlign w:val="top"/>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总体施工组织设计是否合理</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val="0"/>
                <w:bCs/>
                <w:sz w:val="24"/>
                <w:szCs w:val="24"/>
                <w:lang w:val="en-US" w:eastAsia="zh-CN"/>
              </w:rPr>
              <w:t>消防维修</w:t>
            </w:r>
            <w:r>
              <w:rPr>
                <w:rFonts w:hint="eastAsia" w:ascii="仿宋" w:hAnsi="仿宋" w:eastAsia="仿宋" w:cs="仿宋"/>
                <w:b w:val="0"/>
                <w:bCs/>
                <w:sz w:val="24"/>
                <w:szCs w:val="24"/>
                <w:lang w:eastAsia="zh-CN"/>
              </w:rPr>
              <w:t>施工方案、方法与技术措施</w:t>
            </w:r>
            <w:r>
              <w:rPr>
                <w:rFonts w:hint="eastAsia" w:ascii="仿宋" w:hAnsi="仿宋" w:eastAsia="仿宋" w:cs="仿宋"/>
                <w:sz w:val="24"/>
                <w:szCs w:val="24"/>
              </w:rPr>
              <w:t>是否合理（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工程</w:t>
            </w:r>
            <w:r>
              <w:rPr>
                <w:rFonts w:hint="eastAsia" w:ascii="仿宋" w:hAnsi="仿宋" w:eastAsia="仿宋" w:cs="仿宋"/>
                <w:sz w:val="24"/>
                <w:szCs w:val="24"/>
              </w:rPr>
              <w:t>质量</w:t>
            </w:r>
            <w:r>
              <w:rPr>
                <w:rFonts w:hint="eastAsia" w:ascii="仿宋" w:hAnsi="仿宋" w:eastAsia="仿宋" w:cs="仿宋"/>
                <w:sz w:val="24"/>
                <w:szCs w:val="24"/>
                <w:lang w:eastAsia="zh-CN"/>
              </w:rPr>
              <w:t>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.安全</w:t>
            </w:r>
            <w:r>
              <w:rPr>
                <w:rFonts w:hint="eastAsia" w:ascii="仿宋" w:hAnsi="仿宋" w:eastAsia="仿宋" w:cs="仿宋"/>
                <w:sz w:val="24"/>
                <w:szCs w:val="24"/>
                <w:lang w:eastAsia="zh-CN"/>
              </w:rPr>
              <w:t>生产管理体系及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.文明施工方案合理、可行及违约承诺（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工程风险预测与防范，事故应急预案</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工程保修服务承诺及相关措施是否合理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Style w:val="2"/>
        <w:pageBreakBefore w:val="0"/>
        <w:kinsoku/>
        <w:overflowPunct/>
        <w:topLinePunct w:val="0"/>
        <w:bidi w:val="0"/>
        <w:spacing w:line="560" w:lineRule="exact"/>
        <w:ind w:left="0" w:leftChars="0" w:firstLine="0" w:firstLineChars="0"/>
        <w:textAlignment w:val="auto"/>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52"/>
          <w:szCs w:val="52"/>
        </w:rPr>
      </w:pPr>
      <w:r>
        <w:rPr>
          <w:rFonts w:hint="eastAsia" w:ascii="仿宋" w:hAnsi="仿宋" w:eastAsia="仿宋" w:cs="仿宋"/>
          <w:sz w:val="32"/>
          <w:szCs w:val="32"/>
          <w:lang w:val="zh-CN" w:bidi="zh-CN"/>
        </w:rPr>
        <w:t>附件</w:t>
      </w:r>
      <w:r>
        <w:rPr>
          <w:rFonts w:hint="eastAsia" w:ascii="仿宋" w:hAnsi="仿宋" w:eastAsia="仿宋" w:cs="仿宋"/>
          <w:sz w:val="32"/>
          <w:szCs w:val="32"/>
          <w:lang w:val="en-US" w:bidi="zh-CN"/>
        </w:rPr>
        <w:t>2</w:t>
      </w:r>
      <w:r>
        <w:rPr>
          <w:rFonts w:hint="eastAsia" w:ascii="仿宋" w:hAnsi="仿宋" w:eastAsia="仿宋" w:cs="仿宋"/>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Style w:val="2"/>
        <w:rPr>
          <w:rFonts w:hint="eastAsia" w:ascii="宋体" w:hAnsi="宋体" w:cs="宋体"/>
          <w:color w:val="000000"/>
          <w:sz w:val="56"/>
          <w:szCs w:val="56"/>
          <w:lang w:eastAsia="zh-CN" w:bidi="ar"/>
        </w:rPr>
      </w:pPr>
    </w:p>
    <w:p>
      <w:pPr>
        <w:pStyle w:val="2"/>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 w:name="_Toc7486"/>
      <w:bookmarkStart w:id="2" w:name="_Toc17110"/>
      <w:bookmarkStart w:id="3" w:name="_Toc14888"/>
      <w:bookmarkStart w:id="4" w:name="_Toc14841"/>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27267"/>
      <w:bookmarkStart w:id="7" w:name="_Toc25034"/>
      <w:bookmarkStart w:id="8" w:name="_Toc19741"/>
      <w:r>
        <w:rPr>
          <w:rFonts w:hint="eastAsia" w:ascii="仿宋_GB2312" w:hAnsi="仿宋_GB2312" w:eastAsia="仿宋_GB2312" w:cs="仿宋_GB2312"/>
          <w:sz w:val="32"/>
          <w:szCs w:val="32"/>
        </w:rPr>
        <w:t>二、授权委托书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三、</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七、施工组织设计</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报价函及承诺</w:t>
      </w:r>
    </w:p>
    <w:p>
      <w:pPr>
        <w:pStyle w:val="4"/>
        <w:pageBreakBefore w:val="0"/>
        <w:kinsoku/>
        <w:overflowPunct/>
        <w:topLinePunct w:val="0"/>
        <w:bidi w:val="0"/>
        <w:spacing w:before="0" w:after="0" w:line="560" w:lineRule="exact"/>
        <w:textAlignment w:val="auto"/>
        <w:rPr>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一、我方全面研究了你司发布的比选文件，决定</w:t>
      </w:r>
      <w:r>
        <w:rPr>
          <w:rFonts w:hint="eastAsia" w:ascii="仿宋" w:hAnsi="仿宋" w:eastAsia="仿宋" w:cs="仿宋"/>
          <w:sz w:val="32"/>
          <w:szCs w:val="32"/>
          <w:highlight w:val="none"/>
          <w:lang w:eastAsia="zh-CN"/>
        </w:rPr>
        <w:t>以</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参加你司组织的宁东基地企业总部大楼消防维修单位比选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二次</w:t>
      </w:r>
      <w:r>
        <w:rPr>
          <w:rFonts w:hint="eastAsia" w:ascii="仿宋" w:hAnsi="仿宋" w:eastAsia="仿宋" w:cs="仿宋"/>
          <w:sz w:val="32"/>
          <w:szCs w:val="32"/>
          <w:lang w:eastAsia="zh-CN"/>
        </w:rPr>
        <w:t>）</w:t>
      </w:r>
      <w:r>
        <w:rPr>
          <w:rFonts w:hint="eastAsia" w:ascii="仿宋" w:hAnsi="仿宋" w:eastAsia="仿宋" w:cs="仿宋"/>
          <w:sz w:val="32"/>
          <w:szCs w:val="32"/>
          <w:highlight w:val="none"/>
        </w:rPr>
        <w:t>。我方授权</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（姓名、职务）代表我方</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（参选单位的名称）全权处理本项目比选相关事宜。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二、如我方中选，我方将严格履行协议书、合同及比选文件规定的责任和义务。</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三、如我方中选，保证按照建设单位要求和时间及时完成</w:t>
      </w:r>
      <w:r>
        <w:rPr>
          <w:rFonts w:hint="eastAsia" w:ascii="仿宋" w:hAnsi="仿宋" w:eastAsia="仿宋" w:cs="仿宋"/>
          <w:sz w:val="32"/>
          <w:szCs w:val="32"/>
          <w:highlight w:val="none"/>
          <w:lang w:val="en-US" w:eastAsia="zh-CN"/>
        </w:rPr>
        <w:t>消防维修</w:t>
      </w:r>
      <w:r>
        <w:rPr>
          <w:rFonts w:hint="eastAsia" w:ascii="仿宋" w:hAnsi="仿宋" w:eastAsia="仿宋" w:cs="仿宋"/>
          <w:sz w:val="32"/>
          <w:szCs w:val="32"/>
          <w:highlight w:val="none"/>
        </w:rPr>
        <w:t>等相关工作。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四、我方为本项目提交的</w:t>
      </w: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rPr>
        <w:t>文件为一式贰份，其中正本壹份,副本壹份。</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
          <w:sz w:val="32"/>
          <w:szCs w:val="32"/>
          <w:highlight w:val="none"/>
          <w:lang w:val="en-US" w:eastAsia="zh-CN"/>
        </w:rPr>
        <w:t>参</w:t>
      </w:r>
      <w:r>
        <w:rPr>
          <w:rFonts w:hint="eastAsia" w:ascii="仿宋" w:hAnsi="仿宋" w:eastAsia="仿宋" w:cs="仿宋"/>
          <w:sz w:val="32"/>
          <w:szCs w:val="32"/>
          <w:highlight w:val="none"/>
        </w:rPr>
        <w:t>选资格。</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参选单位名称（盖章）：</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参选单位法定代表人或授权代理人（签字）：</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通讯地址：                联系电话：</w:t>
      </w:r>
    </w:p>
    <w:p>
      <w:pPr>
        <w:pageBreakBefore w:val="0"/>
        <w:tabs>
          <w:tab w:val="left" w:pos="1620"/>
        </w:tabs>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开户银行：                帐</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号：</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参选日期：</w:t>
      </w:r>
    </w:p>
    <w:p>
      <w:pPr>
        <w:pStyle w:val="2"/>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Style w:val="2"/>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授权委托书</w:t>
      </w:r>
    </w:p>
    <w:p>
      <w:pPr>
        <w:pStyle w:val="4"/>
        <w:pageBreakBefore w:val="0"/>
        <w:kinsoku/>
        <w:overflowPunct/>
        <w:topLinePunct w:val="0"/>
        <w:bidi w:val="0"/>
        <w:spacing w:before="0" w:after="0" w:line="560" w:lineRule="exact"/>
        <w:textAlignment w:val="auto"/>
        <w:rPr>
          <w:sz w:val="13"/>
          <w:szCs w:val="13"/>
          <w:highlight w:val="none"/>
        </w:rPr>
      </w:pPr>
    </w:p>
    <w:p>
      <w:pPr>
        <w:pageBreakBefore w:val="0"/>
        <w:kinsoku/>
        <w:overflowPunct/>
        <w:topLinePunct w:val="0"/>
        <w:bidi w:val="0"/>
        <w:spacing w:line="560" w:lineRule="exact"/>
        <w:textAlignment w:val="auto"/>
        <w:rPr>
          <w:rFonts w:hint="eastAsia" w:ascii="仿宋" w:hAnsi="仿宋" w:eastAsia="仿宋" w:cs="仿宋"/>
          <w:highlight w:val="none"/>
        </w:rPr>
      </w:pPr>
      <w:r>
        <w:rPr>
          <w:rFonts w:hint="eastAsia" w:ascii="仿宋" w:hAnsi="仿宋" w:eastAsia="仿宋" w:cs="仿宋"/>
          <w:sz w:val="32"/>
          <w:szCs w:val="32"/>
          <w:highlight w:val="none"/>
        </w:rPr>
        <w:t>宁夏宁东开发投资有限公司：</w:t>
      </w:r>
    </w:p>
    <w:p>
      <w:pPr>
        <w:pageBreakBefore w:val="0"/>
        <w:kinsoku/>
        <w:overflowPunct/>
        <w:topLinePunct w:val="0"/>
        <w:bidi w:val="0"/>
        <w:spacing w:line="560" w:lineRule="exact"/>
        <w:ind w:left="4" w:firstLine="640" w:firstLineChars="200"/>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本人系</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参选单位</w:t>
      </w:r>
      <w:r>
        <w:rPr>
          <w:rFonts w:hint="eastAsia" w:ascii="仿宋" w:hAnsi="仿宋" w:eastAsia="仿宋" w:cs="仿宋"/>
          <w:sz w:val="32"/>
          <w:szCs w:val="32"/>
          <w:highlight w:val="none"/>
        </w:rPr>
        <w:t>名称）的法定代表人，现委托我公司</w:t>
      </w:r>
      <w:r>
        <w:rPr>
          <w:rFonts w:hint="eastAsia" w:ascii="仿宋" w:hAnsi="仿宋" w:eastAsia="仿宋" w:cs="仿宋"/>
          <w:sz w:val="32"/>
          <w:szCs w:val="32"/>
          <w:highlight w:val="none"/>
          <w:u w:val="single"/>
        </w:rPr>
        <w:t>XXX</w:t>
      </w:r>
      <w:r>
        <w:rPr>
          <w:rFonts w:hint="eastAsia" w:ascii="仿宋" w:hAnsi="仿宋" w:eastAsia="仿宋" w:cs="仿宋"/>
          <w:sz w:val="32"/>
          <w:szCs w:val="32"/>
          <w:highlight w:val="none"/>
        </w:rPr>
        <w:t>（其在本公司的职务是：XXX， 联系电话： XXXXXXXXXXX，手机：XXXXXXXXXXX，身份证号： XXXXXXXXXXX）为我方代理人，代表我公司全权处理宁东基地企业总部大楼消防维修单位比选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二次</w:t>
      </w:r>
      <w:r>
        <w:rPr>
          <w:rFonts w:hint="eastAsia" w:ascii="仿宋" w:hAnsi="仿宋" w:eastAsia="仿宋" w:cs="仿宋"/>
          <w:sz w:val="32"/>
          <w:szCs w:val="32"/>
          <w:lang w:eastAsia="zh-CN"/>
        </w:rPr>
        <w:t>）</w:t>
      </w:r>
      <w:r>
        <w:rPr>
          <w:rFonts w:hint="eastAsia" w:ascii="仿宋" w:hAnsi="仿宋" w:eastAsia="仿宋" w:cs="仿宋"/>
          <w:sz w:val="32"/>
          <w:szCs w:val="32"/>
          <w:highlight w:val="none"/>
        </w:rPr>
        <w:t>的一切事项，并负责处理合同履行等事宜。</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本委托书有效期：自 XXXX年XX月XX日起至 XXXX年XX月XX日止。代理人无转委托权。</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委托人（盖章）：</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签字或盖章</w:t>
      </w:r>
      <w:r>
        <w:rPr>
          <w:rFonts w:hint="eastAsia" w:ascii="仿宋" w:hAnsi="仿宋" w:eastAsia="仿宋" w:cs="仿宋"/>
          <w:sz w:val="32"/>
          <w:szCs w:val="32"/>
          <w:lang w:eastAsia="zh-CN"/>
        </w:rPr>
        <w:t>）</w:t>
      </w:r>
      <w:r>
        <w:rPr>
          <w:rFonts w:hint="eastAsia" w:ascii="仿宋" w:hAnsi="仿宋" w:eastAsia="仿宋" w:cs="仿宋"/>
          <w:sz w:val="32"/>
          <w:szCs w:val="32"/>
        </w:rPr>
        <w:t>：</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身份证号：</w:t>
      </w:r>
    </w:p>
    <w:p>
      <w:pPr>
        <w:pageBreakBefore w:val="0"/>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受委托</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r>
        <w:rPr>
          <w:rFonts w:hint="eastAsia" w:ascii="仿宋" w:hAnsi="仿宋" w:eastAsia="仿宋" w:cs="仿宋"/>
          <w:sz w:val="32"/>
          <w:szCs w:val="32"/>
        </w:rPr>
        <w:t>：</w:t>
      </w: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身份证号：</w:t>
      </w: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32"/>
          <w:szCs w:val="32"/>
          <w:highlight w:val="none"/>
          <w:u w:val="single"/>
        </w:rPr>
      </w:pP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21"/>
          <w:szCs w:val="21"/>
          <w:highlight w:val="none"/>
        </w:rPr>
        <w:sectPr>
          <w:pgSz w:w="11900" w:h="16820"/>
          <w:pgMar w:top="1060" w:right="1440" w:bottom="1440" w:left="1440" w:header="0" w:footer="0" w:gutter="0"/>
          <w:cols w:space="720" w:num="1"/>
        </w:sectPr>
      </w:pPr>
      <w:r>
        <w:rPr>
          <w:rFonts w:hint="eastAsia" w:ascii="仿宋" w:hAnsi="仿宋" w:eastAsia="仿宋" w:cs="仿宋"/>
          <w:sz w:val="32"/>
          <w:szCs w:val="32"/>
          <w:highlight w:val="none"/>
        </w:rPr>
        <w:t>日</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期：       年    月  </w:t>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法定代表人身份证明</w:t>
      </w:r>
    </w:p>
    <w:p>
      <w:pPr>
        <w:pageBreakBefore w:val="0"/>
        <w:kinsoku/>
        <w:overflowPunct/>
        <w:topLinePunct w:val="0"/>
        <w:bidi w:val="0"/>
        <w:spacing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名称）的法定代表人。</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pageBreakBefore w:val="0"/>
        <w:kinsoku/>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pageBreakBefore w:val="0"/>
        <w:kinsoku/>
        <w:wordWrap w:val="0"/>
        <w:overflowPunct/>
        <w:topLinePunct w:val="0"/>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pPr>
        <w:pageBreakBefore w:val="0"/>
        <w:kinsoku/>
        <w:overflowPunct/>
        <w:topLinePunct w:val="0"/>
        <w:bidi w:val="0"/>
        <w:spacing w:line="560" w:lineRule="exact"/>
        <w:textAlignment w:val="auto"/>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13" w:name="_Toc18563_WPSOffice_Level1"/>
      <w:bookmarkStart w:id="14" w:name="_Toc29959"/>
      <w:bookmarkStart w:id="15" w:name="_Toc11729_WPSOffice_Level1"/>
      <w:bookmarkStart w:id="16" w:name="_Toc18768"/>
      <w:bookmarkStart w:id="17" w:name="_Toc23875"/>
      <w:bookmarkStart w:id="18" w:name="_Toc12618"/>
      <w:bookmarkStart w:id="19" w:name="_Toc2496"/>
    </w:p>
    <w:bookmarkEnd w:id="13"/>
    <w:bookmarkEnd w:id="14"/>
    <w:bookmarkEnd w:id="15"/>
    <w:bookmarkEnd w:id="16"/>
    <w:bookmarkEnd w:id="17"/>
    <w:bookmarkEnd w:id="18"/>
    <w:bookmarkEnd w:id="19"/>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参选单位</w:t>
      </w:r>
      <w:r>
        <w:rPr>
          <w:rFonts w:hint="eastAsia" w:ascii="方正小标宋简体" w:hAnsi="方正小标宋简体" w:eastAsia="方正小标宋简体" w:cs="方正小标宋简体"/>
          <w:sz w:val="44"/>
          <w:szCs w:val="44"/>
        </w:rPr>
        <w:t>基本情况表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（1）参选单位概况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参选单位概况或简介应包括企业法定名称、注册地址、注册时间、法定代表人姓名、组织管理机构等。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资格证明文件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参选单位</w:t>
      </w:r>
      <w:r>
        <w:rPr>
          <w:rFonts w:hint="eastAsia" w:ascii="仿宋" w:hAnsi="仿宋" w:eastAsia="仿宋" w:cs="仿宋"/>
          <w:bCs/>
          <w:sz w:val="32"/>
          <w:szCs w:val="32"/>
        </w:rPr>
        <w:t>应按要求附相关证明材料复印件，如：统一社会信用代码的营业执照</w:t>
      </w:r>
      <w:r>
        <w:rPr>
          <w:rFonts w:hint="eastAsia" w:ascii="仿宋" w:hAnsi="仿宋" w:eastAsia="仿宋" w:cs="仿宋"/>
          <w:bCs/>
          <w:sz w:val="32"/>
          <w:szCs w:val="32"/>
          <w:lang w:eastAsia="zh-CN"/>
        </w:rPr>
        <w:t>、</w:t>
      </w:r>
      <w:r>
        <w:rPr>
          <w:rFonts w:hint="eastAsia" w:ascii="仿宋" w:hAnsi="仿宋" w:eastAsia="仿宋" w:cs="仿宋"/>
          <w:bCs/>
          <w:sz w:val="32"/>
          <w:szCs w:val="32"/>
        </w:rPr>
        <w:t>资质证书</w:t>
      </w:r>
      <w:r>
        <w:rPr>
          <w:rFonts w:hint="eastAsia" w:ascii="仿宋" w:hAnsi="仿宋" w:eastAsia="仿宋" w:cs="仿宋"/>
          <w:bCs/>
          <w:sz w:val="32"/>
          <w:szCs w:val="32"/>
          <w:lang w:eastAsia="zh-CN"/>
        </w:rPr>
        <w:t>、</w:t>
      </w:r>
      <w:r>
        <w:rPr>
          <w:rFonts w:hint="eastAsia" w:ascii="仿宋" w:hAnsi="仿宋" w:eastAsia="仿宋" w:cs="仿宋"/>
          <w:bCs/>
          <w:sz w:val="32"/>
          <w:szCs w:val="32"/>
        </w:rPr>
        <w:t>授权代理资格文件（如有）等</w:t>
      </w:r>
      <w:r>
        <w:rPr>
          <w:rFonts w:hint="eastAsia" w:ascii="仿宋" w:hAnsi="仿宋" w:eastAsia="仿宋" w:cs="仿宋"/>
          <w:bCs/>
          <w:sz w:val="32"/>
          <w:szCs w:val="32"/>
          <w:lang w:eastAsia="zh-CN"/>
        </w:rPr>
        <w:t>。</w:t>
      </w: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textAlignment w:val="auto"/>
      </w:pPr>
    </w:p>
    <w:p>
      <w:pPr>
        <w:pStyle w:val="2"/>
        <w:pageBreakBefore w:val="0"/>
        <w:kinsoku/>
        <w:overflowPunct/>
        <w:topLinePunct w:val="0"/>
        <w:bidi w:val="0"/>
        <w:spacing w:line="560" w:lineRule="exact"/>
        <w:ind w:left="0" w:leftChars="0" w:firstLine="0" w:firstLineChars="0"/>
        <w:textAlignment w:val="auto"/>
      </w:pPr>
    </w:p>
    <w:p>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项目人员配备情况表</w:t>
      </w:r>
    </w:p>
    <w:p>
      <w:pPr>
        <w:pStyle w:val="3"/>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8"/>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right="-227"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3"/>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4"/>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rPr>
        <w:t>近</w:t>
      </w:r>
      <w:r>
        <w:rPr>
          <w:rFonts w:hint="eastAsia" w:ascii="方正小标宋简体" w:hAnsi="方正小标宋简体" w:eastAsia="方正小标宋简体" w:cs="方正小标宋简体"/>
          <w:b w:val="0"/>
          <w:bCs w:val="0"/>
          <w:sz w:val="44"/>
          <w:szCs w:val="44"/>
          <w:lang w:val="zh-CN" w:eastAsia="zh-CN"/>
        </w:rPr>
        <w:t>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8"/>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2"/>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证明材料为合同复印件（原件备查）。</w:t>
      </w: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p>
    <w:p>
      <w:pPr>
        <w:pStyle w:val="2"/>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施工组织设计</w:t>
      </w: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2"/>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服务承诺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4DA22535"/>
    <w:rsid w:val="09E05217"/>
    <w:rsid w:val="130B5A90"/>
    <w:rsid w:val="14991306"/>
    <w:rsid w:val="19302D14"/>
    <w:rsid w:val="1ABD1809"/>
    <w:rsid w:val="226A3B27"/>
    <w:rsid w:val="27824AAC"/>
    <w:rsid w:val="2ED9271E"/>
    <w:rsid w:val="42B535F9"/>
    <w:rsid w:val="4516350E"/>
    <w:rsid w:val="46DA7FD3"/>
    <w:rsid w:val="4822474B"/>
    <w:rsid w:val="4DA22535"/>
    <w:rsid w:val="4DE66588"/>
    <w:rsid w:val="57860D68"/>
    <w:rsid w:val="6B1B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 #2|1"/>
    <w:basedOn w:val="1"/>
    <w:qFormat/>
    <w:uiPriority w:val="0"/>
    <w:pPr>
      <w:widowControl w:val="0"/>
      <w:shd w:val="clear" w:color="auto" w:fill="auto"/>
      <w:jc w:val="center"/>
      <w:outlineLvl w:val="1"/>
    </w:pPr>
    <w:rPr>
      <w:rFonts w:ascii="宋体" w:hAnsi="宋体" w:eastAsia="宋体" w:cs="宋体"/>
      <w:b/>
      <w:bCs/>
      <w:sz w:val="28"/>
      <w:szCs w:val="28"/>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2">
    <w:name w:val="Other|2"/>
    <w:basedOn w:val="1"/>
    <w:qFormat/>
    <w:uiPriority w:val="0"/>
    <w:pPr>
      <w:widowControl w:val="0"/>
      <w:shd w:val="clear" w:color="auto" w:fill="auto"/>
      <w:ind w:left="4740"/>
    </w:pPr>
    <w:rPr>
      <w:rFonts w:ascii="宋体" w:hAnsi="宋体" w:eastAsia="宋体" w:cs="宋体"/>
      <w:b/>
      <w:bCs/>
      <w:sz w:val="32"/>
      <w:szCs w:val="32"/>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er or footer|1"/>
    <w:basedOn w:val="1"/>
    <w:qFormat/>
    <w:uiPriority w:val="0"/>
    <w:pPr>
      <w:widowControl w:val="0"/>
      <w:shd w:val="clear" w:color="auto" w:fill="auto"/>
    </w:pPr>
    <w:rPr>
      <w:rFonts w:ascii="宋体" w:hAnsi="宋体" w:eastAsia="宋体" w:cs="宋体"/>
      <w:sz w:val="18"/>
      <w:szCs w:val="18"/>
      <w:u w:val="none"/>
      <w:shd w:val="clear" w:color="auto" w:fill="auto"/>
    </w:rPr>
  </w:style>
  <w:style w:type="paragraph" w:customStyle="1" w:styleId="16">
    <w:name w:val="正文小标题"/>
    <w:basedOn w:val="1"/>
    <w:qFormat/>
    <w:uiPriority w:val="0"/>
    <w:pPr>
      <w:spacing w:before="156" w:beforeLines="50" w:after="156" w:afterLines="50"/>
      <w:jc w:val="left"/>
    </w:pPr>
    <w:rPr>
      <w:b/>
    </w:rPr>
  </w:style>
  <w:style w:type="paragraph" w:styleId="17">
    <w:name w:val="List Paragraph"/>
    <w:basedOn w:val="1"/>
    <w:qFormat/>
    <w:uiPriority w:val="99"/>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4205</Words>
  <Characters>4399</Characters>
  <Lines>0</Lines>
  <Paragraphs>0</Paragraphs>
  <TotalTime>5</TotalTime>
  <ScaleCrop>false</ScaleCrop>
  <LinksUpToDate>false</LinksUpToDate>
  <CharactersWithSpaces>4808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2023-05-24T06:59:00Z</dcterms:created>
  <dc:creator>秦志磊</dc:creator>
  <cp:lastModifiedBy>pc002</cp:lastModifiedBy>
  <cp:lastPrinted>2023-06-01T10:18:00Z</cp:lastPrinted>
  <dcterms:modified xsi:type="dcterms:W3CDTF">2023-06-05T01:43:03Z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BAD2239D31F9463782A18112B14259C2_13</vt:lpwstr>
  </property>
</Properties>
</file>