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方正小标宋简体" w:hAnsi="方正小标宋简体" w:eastAsia="方正小标宋简体" w:cs="方正小标宋简体"/>
          <w:sz w:val="52"/>
          <w:szCs w:val="52"/>
        </w:rPr>
      </w:pPr>
      <w:bookmarkStart w:id="0" w:name="_Toc21676"/>
      <w:bookmarkStart w:id="1" w:name="_Toc3711"/>
      <w:bookmarkStart w:id="2" w:name="_Toc20637"/>
    </w:p>
    <w:p>
      <w:pPr>
        <w:spacing w:line="240" w:lineRule="auto"/>
        <w:ind w:firstLine="0" w:firstLine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宁东鸳鸯湖污水处理厂扩建工程</w:t>
      </w:r>
    </w:p>
    <w:p>
      <w:pPr>
        <w:spacing w:line="240" w:lineRule="auto"/>
        <w:ind w:firstLine="0" w:firstLine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结算审核单位</w:t>
      </w:r>
    </w:p>
    <w:p>
      <w:pPr>
        <w:spacing w:line="240" w:lineRule="auto"/>
        <w:ind w:firstLine="0" w:firstLineChars="0"/>
        <w:jc w:val="center"/>
        <w:rPr>
          <w:rFonts w:ascii="方正小标宋简体" w:hAnsi="方正小标宋简体" w:eastAsia="方正小标宋简体" w:cs="方正小标宋简体"/>
          <w:sz w:val="52"/>
          <w:szCs w:val="52"/>
        </w:rPr>
      </w:pPr>
      <w:bookmarkStart w:id="3" w:name="page3"/>
      <w:bookmarkEnd w:id="3"/>
    </w:p>
    <w:p>
      <w:pPr>
        <w:spacing w:line="240" w:lineRule="auto"/>
        <w:ind w:firstLine="0" w:firstLineChars="0"/>
        <w:jc w:val="center"/>
        <w:rPr>
          <w:rFonts w:ascii="方正小标宋简体" w:hAnsi="方正小标宋简体" w:eastAsia="方正小标宋简体" w:cs="方正小标宋简体"/>
          <w:sz w:val="52"/>
          <w:szCs w:val="52"/>
        </w:rPr>
      </w:pPr>
    </w:p>
    <w:p>
      <w:pPr>
        <w:spacing w:line="240" w:lineRule="auto"/>
        <w:ind w:firstLine="0" w:firstLineChars="0"/>
        <w:jc w:val="center"/>
        <w:rPr>
          <w:rFonts w:ascii="方正小标宋简体" w:hAnsi="方正小标宋简体" w:eastAsia="方正小标宋简体" w:cs="方正小标宋简体"/>
          <w:sz w:val="52"/>
          <w:szCs w:val="52"/>
        </w:rPr>
      </w:pPr>
    </w:p>
    <w:p>
      <w:pPr>
        <w:spacing w:line="240" w:lineRule="auto"/>
        <w:ind w:firstLine="0" w:firstLine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比</w:t>
      </w:r>
    </w:p>
    <w:p>
      <w:pPr>
        <w:spacing w:line="240" w:lineRule="auto"/>
        <w:ind w:firstLine="0" w:firstLine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选</w:t>
      </w:r>
    </w:p>
    <w:p>
      <w:pPr>
        <w:spacing w:line="240" w:lineRule="auto"/>
        <w:ind w:firstLine="0" w:firstLine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spacing w:line="240" w:lineRule="auto"/>
        <w:ind w:firstLine="0" w:firstLine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240" w:lineRule="auto"/>
        <w:ind w:firstLine="0" w:firstLineChars="0"/>
        <w:jc w:val="center"/>
        <w:rPr>
          <w:rFonts w:ascii="方正小标宋简体" w:hAnsi="方正小标宋简体" w:eastAsia="方正小标宋简体" w:cs="方正小标宋简体"/>
          <w:sz w:val="52"/>
          <w:szCs w:val="52"/>
        </w:rPr>
      </w:pPr>
    </w:p>
    <w:p>
      <w:pPr>
        <w:spacing w:line="240" w:lineRule="auto"/>
        <w:ind w:firstLine="0" w:firstLineChars="0"/>
        <w:jc w:val="center"/>
        <w:rPr>
          <w:rFonts w:ascii="方正小标宋简体" w:hAnsi="方正小标宋简体" w:eastAsia="方正小标宋简体" w:cs="方正小标宋简体"/>
          <w:sz w:val="52"/>
          <w:szCs w:val="52"/>
        </w:rPr>
      </w:pPr>
    </w:p>
    <w:p>
      <w:pPr>
        <w:spacing w:line="240" w:lineRule="auto"/>
        <w:ind w:firstLine="0" w:firstLineChars="0"/>
        <w:jc w:val="center"/>
        <w:rPr>
          <w:rFonts w:ascii="方正小标宋简体" w:hAnsi="方正小标宋简体" w:eastAsia="方正小标宋简体" w:cs="方正小标宋简体"/>
          <w:sz w:val="52"/>
          <w:szCs w:val="52"/>
        </w:rPr>
      </w:pPr>
    </w:p>
    <w:p>
      <w:pPr>
        <w:spacing w:line="240" w:lineRule="auto"/>
        <w:ind w:firstLine="1920" w:firstLineChars="600"/>
        <w:rPr>
          <w:rFonts w:ascii="仿宋" w:hAnsi="仿宋" w:cs="仿宋"/>
          <w:color w:val="333333"/>
          <w:szCs w:val="32"/>
        </w:rPr>
      </w:pPr>
      <w:r>
        <w:rPr>
          <w:rFonts w:hint="eastAsia" w:ascii="仿宋" w:hAnsi="仿宋" w:cs="仿宋"/>
          <w:color w:val="333333"/>
          <w:szCs w:val="32"/>
        </w:rPr>
        <w:t>编制单位：宁夏宁东开发投资有限公司</w:t>
      </w:r>
    </w:p>
    <w:p>
      <w:pPr>
        <w:spacing w:line="240" w:lineRule="auto"/>
        <w:ind w:firstLine="1920" w:firstLineChars="600"/>
        <w:rPr>
          <w:rFonts w:ascii="仿宋" w:hAnsi="仿宋" w:cs="仿宋"/>
          <w:color w:val="333333"/>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1134" w:footer="1134" w:gutter="0"/>
          <w:pgNumType w:fmt="numberInDash"/>
          <w:cols w:space="720" w:num="1"/>
          <w:docGrid w:linePitch="312" w:charSpace="0"/>
        </w:sectPr>
      </w:pPr>
      <w:r>
        <w:rPr>
          <w:rFonts w:hint="eastAsia" w:ascii="仿宋" w:hAnsi="仿宋" w:cs="仿宋"/>
          <w:color w:val="333333"/>
          <w:szCs w:val="32"/>
        </w:rPr>
        <w:t>编制时间：2023年7月</w:t>
      </w:r>
      <w:bookmarkStart w:id="4" w:name="page4"/>
      <w:bookmarkEnd w:id="4"/>
      <w:r>
        <w:rPr>
          <w:rFonts w:hint="eastAsia" w:ascii="仿宋" w:hAnsi="仿宋" w:cs="仿宋"/>
          <w:color w:val="333333"/>
          <w:szCs w:val="32"/>
        </w:rPr>
        <w:t>21日</w:t>
      </w:r>
    </w:p>
    <w:p>
      <w:pPr>
        <w:spacing w:line="240" w:lineRule="auto"/>
        <w:ind w:firstLine="0" w:firstLineChars="0"/>
        <w:rPr>
          <w:rFonts w:ascii="仿宋_GB2312" w:hAnsi="微软雅黑" w:eastAsia="仿宋_GB2312" w:cs="仿宋_GB2312"/>
          <w:color w:val="333333"/>
          <w:sz w:val="36"/>
          <w:szCs w:val="36"/>
        </w:rPr>
        <w:sectPr>
          <w:pgSz w:w="11906" w:h="16838"/>
          <w:pgMar w:top="2098" w:right="1474" w:bottom="1984" w:left="1587" w:header="1134" w:footer="1134" w:gutter="0"/>
          <w:pgNumType w:fmt="numberInDash"/>
          <w:cols w:space="720" w:num="1"/>
          <w:docGrid w:linePitch="312" w:charSpace="0"/>
        </w:sectPr>
      </w:pPr>
    </w:p>
    <w:p>
      <w:pPr>
        <w:spacing w:line="600" w:lineRule="exact"/>
        <w:ind w:firstLine="0" w:firstLineChars="0"/>
        <w:jc w:val="center"/>
        <w:rPr>
          <w:rFonts w:ascii="方正小标宋简体" w:hAnsi="方正小标宋简体" w:eastAsia="方正小标宋简体" w:cs="方正小标宋简体"/>
          <w:sz w:val="44"/>
          <w:szCs w:val="44"/>
        </w:rPr>
      </w:pPr>
    </w:p>
    <w:p>
      <w:pPr>
        <w:spacing w:line="6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宁东鸳鸯湖污水处理厂扩建工程</w:t>
      </w:r>
    </w:p>
    <w:p>
      <w:pPr>
        <w:spacing w:line="6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结算审核单位比选文件</w:t>
      </w:r>
    </w:p>
    <w:p>
      <w:pPr>
        <w:spacing w:line="600" w:lineRule="exact"/>
        <w:ind w:firstLine="0" w:firstLineChars="0"/>
        <w:jc w:val="center"/>
        <w:rPr>
          <w:rFonts w:ascii="方正小标宋简体" w:hAnsi="方正小标宋简体" w:eastAsia="方正小标宋简体" w:cs="方正小标宋简体"/>
          <w:sz w:val="44"/>
          <w:szCs w:val="44"/>
        </w:rPr>
      </w:pPr>
    </w:p>
    <w:p>
      <w:pPr>
        <w:ind w:firstLine="640"/>
        <w:rPr>
          <w:rFonts w:ascii="仿宋" w:hAnsi="仿宋" w:cs="仿宋"/>
          <w:szCs w:val="32"/>
        </w:rPr>
      </w:pPr>
      <w:r>
        <w:rPr>
          <w:rFonts w:hint="eastAsia" w:ascii="仿宋" w:hAnsi="仿宋" w:cs="仿宋"/>
          <w:szCs w:val="32"/>
        </w:rPr>
        <w:t>根据《宁夏宁东开发投资有限公司总经理办公会议纪要》（2023年·第16次）精神，我公司决定通过公开比选的方式，选择宁东鸳鸯湖污水处理厂扩建工程结算审核单位。现将有关事项公告如下。</w:t>
      </w:r>
    </w:p>
    <w:p>
      <w:pPr>
        <w:ind w:firstLine="640"/>
        <w:rPr>
          <w:rFonts w:ascii="仿宋" w:hAnsi="仿宋" w:cs="仿宋"/>
          <w:szCs w:val="32"/>
        </w:rPr>
      </w:pPr>
      <w:r>
        <w:rPr>
          <w:rFonts w:hint="eastAsia" w:ascii="黑体" w:hAnsi="黑体" w:eastAsia="黑体"/>
          <w:szCs w:val="32"/>
        </w:rPr>
        <w:t>一、基本情况</w:t>
      </w:r>
    </w:p>
    <w:p>
      <w:pPr>
        <w:ind w:firstLine="640"/>
        <w:rPr>
          <w:rFonts w:ascii="仿宋" w:hAnsi="仿宋" w:cs="仿宋"/>
          <w:szCs w:val="32"/>
        </w:rPr>
      </w:pPr>
      <w:r>
        <w:rPr>
          <w:rFonts w:hint="eastAsia" w:ascii="仿宋" w:hAnsi="仿宋" w:cs="仿宋"/>
          <w:szCs w:val="32"/>
        </w:rPr>
        <w:t>项目名称：宁东鸳鸯湖污水处理厂扩建工程结算审核</w:t>
      </w:r>
    </w:p>
    <w:p>
      <w:pPr>
        <w:ind w:firstLine="640"/>
        <w:rPr>
          <w:rFonts w:ascii="仿宋" w:hAnsi="仿宋" w:cs="仿宋"/>
          <w:szCs w:val="32"/>
        </w:rPr>
      </w:pPr>
      <w:r>
        <w:rPr>
          <w:rFonts w:hint="eastAsia" w:ascii="仿宋" w:hAnsi="仿宋" w:cs="仿宋"/>
          <w:szCs w:val="32"/>
        </w:rPr>
        <w:t>建设单位：宁夏宁东开发投资有限公司</w:t>
      </w:r>
    </w:p>
    <w:p>
      <w:pPr>
        <w:ind w:firstLine="640"/>
        <w:rPr>
          <w:rFonts w:ascii="仿宋" w:hAnsi="仿宋" w:cs="仿宋"/>
          <w:szCs w:val="32"/>
        </w:rPr>
      </w:pPr>
      <w:r>
        <w:rPr>
          <w:rFonts w:hint="eastAsia" w:ascii="仿宋" w:hAnsi="仿宋" w:cs="仿宋"/>
          <w:szCs w:val="32"/>
        </w:rPr>
        <w:t>项目地点：宁东基地化工新材料产业区</w:t>
      </w:r>
    </w:p>
    <w:p>
      <w:pPr>
        <w:ind w:firstLine="640"/>
        <w:rPr>
          <w:rFonts w:ascii="仿宋" w:hAnsi="仿宋" w:cs="仿宋"/>
          <w:szCs w:val="32"/>
        </w:rPr>
      </w:pPr>
      <w:r>
        <w:rPr>
          <w:rFonts w:hint="eastAsia" w:ascii="仿宋" w:hAnsi="仿宋" w:cs="仿宋"/>
          <w:szCs w:val="32"/>
        </w:rPr>
        <w:t>采购内容：宁东鸳鸯湖污水处理厂扩建工程结算审核服务</w:t>
      </w:r>
    </w:p>
    <w:p>
      <w:pPr>
        <w:ind w:firstLine="640"/>
        <w:rPr>
          <w:rFonts w:ascii="仿宋" w:hAnsi="仿宋" w:cs="仿宋"/>
          <w:szCs w:val="32"/>
        </w:rPr>
      </w:pPr>
      <w:r>
        <w:rPr>
          <w:rFonts w:hint="eastAsia" w:ascii="黑体" w:hAnsi="黑体" w:eastAsia="黑体"/>
          <w:szCs w:val="32"/>
        </w:rPr>
        <w:t>二、参选人资格要求</w:t>
      </w:r>
    </w:p>
    <w:p>
      <w:pPr>
        <w:ind w:firstLine="640"/>
        <w:rPr>
          <w:rFonts w:ascii="仿宋" w:hAnsi="仿宋" w:cs="仿宋"/>
          <w:szCs w:val="32"/>
        </w:rPr>
      </w:pPr>
      <w:r>
        <w:rPr>
          <w:rFonts w:hint="eastAsia" w:ascii="仿宋" w:hAnsi="仿宋" w:cs="仿宋"/>
          <w:szCs w:val="32"/>
        </w:rPr>
        <w:t>1.参选人具有独立的法人资格，且营业执照经营范围内必须包含造价咨询等相关内容；</w:t>
      </w:r>
    </w:p>
    <w:p>
      <w:pPr>
        <w:ind w:firstLine="640"/>
        <w:rPr>
          <w:rFonts w:ascii="仿宋" w:hAnsi="仿宋" w:cs="仿宋"/>
          <w:szCs w:val="32"/>
        </w:rPr>
      </w:pPr>
      <w:r>
        <w:rPr>
          <w:rFonts w:hint="eastAsia" w:ascii="仿宋" w:hAnsi="仿宋" w:cs="仿宋"/>
          <w:szCs w:val="32"/>
        </w:rPr>
        <w:t>2.参选人具有与本项目相适应的经营能力和服务能力；</w:t>
      </w:r>
    </w:p>
    <w:p>
      <w:pPr>
        <w:ind w:firstLine="640"/>
        <w:rPr>
          <w:rFonts w:ascii="仿宋" w:hAnsi="仿宋" w:cs="仿宋"/>
          <w:szCs w:val="32"/>
        </w:rPr>
      </w:pPr>
      <w:r>
        <w:rPr>
          <w:rFonts w:hint="eastAsia" w:ascii="仿宋" w:hAnsi="仿宋" w:cs="仿宋"/>
          <w:szCs w:val="32"/>
        </w:rPr>
        <w:t>3.拟派项目负责人持有国家一级注册造价工程师执业资格证书；</w:t>
      </w:r>
    </w:p>
    <w:p>
      <w:pPr>
        <w:ind w:firstLine="640"/>
        <w:rPr>
          <w:rFonts w:ascii="仿宋" w:hAnsi="仿宋" w:cs="仿宋"/>
          <w:szCs w:val="32"/>
        </w:rPr>
      </w:pPr>
      <w:r>
        <w:rPr>
          <w:rFonts w:hint="eastAsia" w:ascii="仿宋" w:hAnsi="仿宋" w:cs="仿宋"/>
          <w:szCs w:val="32"/>
        </w:rPr>
        <w:t>4.参选人及拟派项目负责人应具备其它要求：</w:t>
      </w:r>
    </w:p>
    <w:p>
      <w:pPr>
        <w:ind w:firstLine="640"/>
        <w:rPr>
          <w:rFonts w:ascii="仿宋" w:hAnsi="仿宋" w:cs="仿宋"/>
          <w:szCs w:val="32"/>
        </w:rPr>
      </w:pPr>
      <w:r>
        <w:rPr>
          <w:rFonts w:hint="eastAsia" w:ascii="仿宋" w:hAnsi="仿宋" w:cs="仿宋"/>
          <w:szCs w:val="32"/>
        </w:rPr>
        <w:t>（1）参选人不得被列入失信被执行人名单，以比选当日“信用中国”网站（www.creditchina.gov.cn）查询结果为准。</w:t>
      </w:r>
    </w:p>
    <w:p>
      <w:pPr>
        <w:ind w:firstLine="640"/>
        <w:rPr>
          <w:rFonts w:ascii="仿宋" w:hAnsi="仿宋" w:cs="仿宋"/>
          <w:szCs w:val="32"/>
        </w:rPr>
      </w:pPr>
      <w:r>
        <w:rPr>
          <w:rFonts w:hint="eastAsia" w:ascii="仿宋" w:hAnsi="仿宋" w:cs="仿宋"/>
          <w:szCs w:val="32"/>
        </w:rPr>
        <w:t>（2）参选人未被列入经营异常名录，以比选当日“国家企业信用信息公示系统”查询结果为准；</w:t>
      </w:r>
    </w:p>
    <w:p>
      <w:pPr>
        <w:ind w:firstLine="640"/>
        <w:rPr>
          <w:rFonts w:ascii="仿宋" w:hAnsi="仿宋" w:cs="仿宋"/>
          <w:szCs w:val="32"/>
        </w:rPr>
      </w:pPr>
      <w:r>
        <w:rPr>
          <w:rFonts w:hint="eastAsia" w:ascii="仿宋" w:hAnsi="仿宋" w:cs="仿宋"/>
          <w:szCs w:val="32"/>
        </w:rPr>
        <w:t>（3）其他：项目负责人不得同时在两个或者两个以上单位受聘或者执业：①不得同时在两个及以上单位签订劳动合同或缴纳社会保险；②不得将本人执（职）业资格证书同时注册在两个及以上单位；</w:t>
      </w:r>
    </w:p>
    <w:p>
      <w:pPr>
        <w:ind w:firstLine="640"/>
        <w:rPr>
          <w:rFonts w:ascii="仿宋" w:hAnsi="仿宋" w:cs="仿宋"/>
          <w:szCs w:val="32"/>
        </w:rPr>
      </w:pPr>
      <w:r>
        <w:rPr>
          <w:rFonts w:hint="eastAsia" w:ascii="仿宋" w:hAnsi="仿宋" w:cs="仿宋"/>
          <w:szCs w:val="32"/>
        </w:rPr>
        <w:t>（4）单位负责人为同一人或者存在控股、管理关系的不同单位，不得同时参加本次项目比选；</w:t>
      </w:r>
    </w:p>
    <w:p>
      <w:pPr>
        <w:ind w:firstLine="640"/>
        <w:rPr>
          <w:rFonts w:ascii="仿宋" w:hAnsi="仿宋" w:cs="仿宋"/>
          <w:szCs w:val="32"/>
        </w:rPr>
      </w:pPr>
      <w:r>
        <w:rPr>
          <w:rFonts w:hint="eastAsia" w:ascii="仿宋" w:hAnsi="仿宋" w:cs="仿宋"/>
          <w:szCs w:val="32"/>
        </w:rPr>
        <w:t>5.本次比选项目不接受联合体参加比选活动。</w:t>
      </w:r>
    </w:p>
    <w:p>
      <w:pPr>
        <w:ind w:firstLine="640"/>
        <w:rPr>
          <w:rFonts w:ascii="仿宋" w:hAnsi="仿宋" w:cs="仿宋"/>
          <w:b/>
          <w:bCs/>
          <w:szCs w:val="32"/>
        </w:rPr>
      </w:pPr>
      <w:r>
        <w:rPr>
          <w:rFonts w:hint="eastAsia" w:ascii="黑体" w:hAnsi="黑体" w:eastAsia="黑体"/>
          <w:szCs w:val="32"/>
        </w:rPr>
        <w:t>三、有关证明文件</w:t>
      </w:r>
    </w:p>
    <w:p>
      <w:pPr>
        <w:ind w:firstLine="640"/>
        <w:rPr>
          <w:rFonts w:ascii="仿宋" w:hAnsi="仿宋" w:cs="仿宋"/>
          <w:szCs w:val="32"/>
        </w:rPr>
      </w:pPr>
      <w:r>
        <w:rPr>
          <w:rFonts w:hint="eastAsia" w:ascii="仿宋" w:hAnsi="仿宋" w:cs="仿宋"/>
          <w:szCs w:val="32"/>
        </w:rPr>
        <w:t>参选单位必须出具下列资格证明文件：</w:t>
      </w:r>
    </w:p>
    <w:p>
      <w:pPr>
        <w:ind w:firstLine="640"/>
        <w:rPr>
          <w:rFonts w:ascii="仿宋" w:hAnsi="仿宋" w:cs="仿宋"/>
          <w:szCs w:val="32"/>
        </w:rPr>
      </w:pPr>
      <w:r>
        <w:rPr>
          <w:rFonts w:hint="eastAsia" w:ascii="仿宋" w:hAnsi="仿宋" w:cs="仿宋"/>
          <w:szCs w:val="32"/>
        </w:rPr>
        <w:t>1.报价函及承诺（格式见附件）；</w:t>
      </w:r>
    </w:p>
    <w:p>
      <w:pPr>
        <w:ind w:firstLine="640"/>
        <w:rPr>
          <w:rFonts w:ascii="仿宋" w:hAnsi="仿宋" w:cs="仿宋"/>
          <w:szCs w:val="32"/>
        </w:rPr>
      </w:pPr>
      <w:r>
        <w:rPr>
          <w:rFonts w:hint="eastAsia" w:ascii="仿宋" w:hAnsi="仿宋" w:cs="仿宋"/>
          <w:szCs w:val="32"/>
        </w:rPr>
        <w:t>2.如参与比选的代表人不是法定代表人，代表人须持有法定代表人签字盖章的《法定代表人授权书》原件（格式见附件）；</w:t>
      </w:r>
    </w:p>
    <w:p>
      <w:pPr>
        <w:ind w:firstLine="640"/>
        <w:rPr>
          <w:rFonts w:ascii="仿宋" w:hAnsi="仿宋" w:cs="仿宋"/>
          <w:szCs w:val="32"/>
        </w:rPr>
      </w:pPr>
      <w:r>
        <w:rPr>
          <w:rFonts w:hint="eastAsia" w:ascii="仿宋" w:hAnsi="仿宋" w:cs="仿宋"/>
          <w:szCs w:val="32"/>
        </w:rPr>
        <w:t>3.参选代表人身份证原件及复印件；</w:t>
      </w:r>
    </w:p>
    <w:p>
      <w:pPr>
        <w:ind w:firstLine="640"/>
        <w:rPr>
          <w:rFonts w:ascii="仿宋" w:hAnsi="仿宋" w:cs="仿宋"/>
          <w:szCs w:val="32"/>
        </w:rPr>
      </w:pPr>
      <w:r>
        <w:rPr>
          <w:rFonts w:hint="eastAsia" w:ascii="仿宋" w:hAnsi="仿宋" w:cs="仿宋"/>
          <w:szCs w:val="32"/>
        </w:rPr>
        <w:t>4.企业营业执照原件及复印件；</w:t>
      </w:r>
    </w:p>
    <w:p>
      <w:pPr>
        <w:ind w:firstLine="640"/>
        <w:rPr>
          <w:rFonts w:ascii="仿宋" w:hAnsi="仿宋" w:cs="仿宋"/>
          <w:kern w:val="0"/>
          <w:szCs w:val="32"/>
          <w:lang w:bidi="ar"/>
        </w:rPr>
      </w:pPr>
      <w:r>
        <w:rPr>
          <w:rFonts w:hint="eastAsia" w:ascii="仿宋" w:hAnsi="仿宋" w:cs="仿宋"/>
          <w:kern w:val="0"/>
          <w:szCs w:val="32"/>
          <w:lang w:bidi="ar"/>
        </w:rPr>
        <w:t>5.2022年度经会计师事务所审计的盈利的财务报告复印件；</w:t>
      </w:r>
    </w:p>
    <w:p>
      <w:pPr>
        <w:ind w:firstLine="640"/>
        <w:rPr>
          <w:rFonts w:ascii="仿宋" w:hAnsi="仿宋" w:cs="仿宋"/>
          <w:szCs w:val="32"/>
        </w:rPr>
      </w:pPr>
      <w:r>
        <w:rPr>
          <w:rFonts w:hint="eastAsia" w:ascii="仿宋" w:hAnsi="仿宋" w:cs="仿宋"/>
          <w:szCs w:val="32"/>
        </w:rPr>
        <w:t>6.拟派项目负责人持有国家一级注册造价工程师执业资格证书原件；</w:t>
      </w:r>
    </w:p>
    <w:p>
      <w:pPr>
        <w:ind w:firstLine="640"/>
        <w:rPr>
          <w:rFonts w:ascii="仿宋" w:hAnsi="仿宋" w:cs="仿宋"/>
          <w:kern w:val="0"/>
          <w:szCs w:val="32"/>
          <w:lang w:bidi="ar"/>
        </w:rPr>
      </w:pPr>
      <w:r>
        <w:rPr>
          <w:rFonts w:hint="eastAsia" w:ascii="仿宋" w:hAnsi="仿宋" w:cs="仿宋"/>
          <w:kern w:val="0"/>
          <w:szCs w:val="32"/>
          <w:lang w:bidi="ar"/>
        </w:rPr>
        <w:t>7.拟派项目负责人2023年1月-2023年6月缴纳社会保险的凭证复印件加盖公章。（以社保机构出具的专用收据或社会保险缴纳清单为准）</w:t>
      </w:r>
    </w:p>
    <w:p>
      <w:pPr>
        <w:ind w:firstLine="640"/>
        <w:rPr>
          <w:rFonts w:ascii="仿宋" w:hAnsi="仿宋" w:cs="仿宋"/>
          <w:kern w:val="0"/>
          <w:szCs w:val="32"/>
          <w:lang w:bidi="ar"/>
        </w:rPr>
      </w:pPr>
      <w:r>
        <w:rPr>
          <w:rFonts w:hint="eastAsia" w:ascii="仿宋" w:hAnsi="仿宋" w:cs="仿宋"/>
          <w:kern w:val="0"/>
          <w:szCs w:val="32"/>
          <w:lang w:bidi="ar"/>
        </w:rPr>
        <w:t>8.</w:t>
      </w:r>
      <w:r>
        <w:rPr>
          <w:rFonts w:hint="eastAsia" w:ascii="仿宋" w:hAnsi="仿宋" w:cs="仿宋"/>
          <w:szCs w:val="32"/>
        </w:rPr>
        <w:t>业绩证明文件（合同）复印件加盖公章</w:t>
      </w:r>
      <w:r>
        <w:rPr>
          <w:rFonts w:hint="eastAsia" w:ascii="仿宋" w:hAnsi="仿宋" w:cs="仿宋"/>
          <w:kern w:val="0"/>
          <w:szCs w:val="32"/>
          <w:lang w:bidi="ar"/>
        </w:rPr>
        <w:t>；</w:t>
      </w:r>
    </w:p>
    <w:p>
      <w:pPr>
        <w:ind w:firstLine="640"/>
        <w:rPr>
          <w:rFonts w:ascii="仿宋" w:hAnsi="仿宋" w:cs="仿宋"/>
          <w:szCs w:val="32"/>
        </w:rPr>
      </w:pPr>
      <w:r>
        <w:rPr>
          <w:rFonts w:hint="eastAsia" w:ascii="黑体" w:hAnsi="黑体" w:eastAsia="黑体"/>
          <w:szCs w:val="32"/>
        </w:rPr>
        <w:t>四、比选须知</w:t>
      </w:r>
    </w:p>
    <w:p>
      <w:pPr>
        <w:ind w:firstLine="640"/>
        <w:rPr>
          <w:rFonts w:ascii="仿宋" w:hAnsi="仿宋" w:eastAsia="楷体" w:cs="仿宋"/>
          <w:szCs w:val="32"/>
        </w:rPr>
      </w:pPr>
      <w:r>
        <w:rPr>
          <w:rFonts w:hint="eastAsia" w:ascii="楷体" w:hAnsi="楷体" w:eastAsia="楷体" w:cs="楷体"/>
          <w:szCs w:val="32"/>
        </w:rPr>
        <w:t>（一）适用范围。</w:t>
      </w:r>
    </w:p>
    <w:p>
      <w:pPr>
        <w:ind w:firstLine="640"/>
        <w:rPr>
          <w:rFonts w:ascii="仿宋" w:hAnsi="仿宋" w:cs="仿宋"/>
          <w:szCs w:val="32"/>
        </w:rPr>
      </w:pPr>
      <w:r>
        <w:rPr>
          <w:rFonts w:hint="eastAsia" w:ascii="仿宋" w:hAnsi="仿宋" w:cs="仿宋"/>
          <w:szCs w:val="32"/>
        </w:rPr>
        <w:t>本比选文件仅适用于宁东鸳鸯湖污水处理厂扩建工程结算审核单位比选。</w:t>
      </w:r>
    </w:p>
    <w:p>
      <w:pPr>
        <w:ind w:firstLine="640"/>
        <w:rPr>
          <w:rFonts w:ascii="仿宋" w:hAnsi="仿宋" w:eastAsia="楷体" w:cs="仿宋"/>
          <w:szCs w:val="32"/>
        </w:rPr>
      </w:pPr>
      <w:r>
        <w:rPr>
          <w:rFonts w:hint="eastAsia" w:ascii="楷体" w:hAnsi="楷体" w:eastAsia="楷体" w:cs="楷体"/>
          <w:szCs w:val="32"/>
        </w:rPr>
        <w:t>（二）评审委员会组成。</w:t>
      </w:r>
    </w:p>
    <w:p>
      <w:pPr>
        <w:ind w:firstLine="640"/>
        <w:rPr>
          <w:rFonts w:ascii="仿宋" w:hAnsi="仿宋" w:cs="仿宋"/>
          <w:szCs w:val="32"/>
        </w:rPr>
      </w:pPr>
      <w:r>
        <w:rPr>
          <w:rFonts w:hint="eastAsia" w:ascii="仿宋" w:hAnsi="仿宋" w:cs="仿宋"/>
          <w:szCs w:val="32"/>
        </w:rPr>
        <w:t>评审委员会由宁夏宁东开发投资有限公司招标采购领导小组成员组成，招标采购监督领导小组全程监督。</w:t>
      </w:r>
    </w:p>
    <w:p>
      <w:pPr>
        <w:ind w:firstLine="640"/>
        <w:rPr>
          <w:rFonts w:ascii="楷体" w:hAnsi="楷体" w:eastAsia="楷体" w:cs="楷体"/>
          <w:szCs w:val="32"/>
        </w:rPr>
      </w:pPr>
      <w:r>
        <w:rPr>
          <w:rFonts w:hint="eastAsia" w:ascii="楷体" w:hAnsi="楷体" w:eastAsia="楷体" w:cs="楷体"/>
          <w:szCs w:val="32"/>
        </w:rPr>
        <w:t>（三）递交响应文件截止时间和评选时间。</w:t>
      </w:r>
    </w:p>
    <w:p>
      <w:pPr>
        <w:ind w:firstLine="640"/>
        <w:rPr>
          <w:rFonts w:ascii="仿宋" w:hAnsi="仿宋" w:cs="仿宋"/>
        </w:rPr>
      </w:pPr>
      <w:r>
        <w:rPr>
          <w:rFonts w:hint="eastAsia" w:ascii="仿宋" w:hAnsi="仿宋" w:cs="仿宋"/>
          <w:szCs w:val="32"/>
        </w:rPr>
        <w:t>2023年7月27日10:00。</w:t>
      </w:r>
    </w:p>
    <w:p>
      <w:pPr>
        <w:ind w:firstLine="640"/>
        <w:rPr>
          <w:rFonts w:ascii="楷体" w:hAnsi="楷体" w:eastAsia="楷体" w:cs="楷体"/>
          <w:szCs w:val="32"/>
        </w:rPr>
      </w:pPr>
      <w:r>
        <w:rPr>
          <w:rFonts w:hint="eastAsia" w:ascii="楷体" w:hAnsi="楷体" w:eastAsia="楷体" w:cs="楷体"/>
          <w:szCs w:val="32"/>
        </w:rPr>
        <w:t>（四）递交响应文件地点。</w:t>
      </w:r>
    </w:p>
    <w:p>
      <w:pPr>
        <w:ind w:firstLine="640"/>
        <w:rPr>
          <w:rFonts w:ascii="仿宋" w:hAnsi="仿宋" w:cs="仿宋"/>
          <w:szCs w:val="32"/>
        </w:rPr>
      </w:pPr>
      <w:r>
        <w:rPr>
          <w:rFonts w:hint="eastAsia" w:ascii="仿宋" w:hAnsi="仿宋" w:cs="仿宋"/>
          <w:szCs w:val="32"/>
        </w:rPr>
        <w:t>宁东企业总部大楼A座8层会议室。</w:t>
      </w:r>
    </w:p>
    <w:p>
      <w:pPr>
        <w:ind w:firstLine="640"/>
        <w:rPr>
          <w:rFonts w:ascii="Times New Roman" w:hAnsi="Times New Roman" w:cs="Times New Roman"/>
          <w:szCs w:val="32"/>
        </w:rPr>
      </w:pPr>
      <w:r>
        <w:rPr>
          <w:rFonts w:hint="eastAsia" w:ascii="仿宋" w:hAnsi="仿宋" w:cs="仿宋"/>
          <w:szCs w:val="32"/>
        </w:rPr>
        <w:t>联系人：樊先生    联系电话：</w:t>
      </w:r>
      <w:r>
        <w:rPr>
          <w:rFonts w:ascii="Times New Roman" w:hAnsi="Times New Roman" w:eastAsia="仿宋_GB2312" w:cs="Times New Roman"/>
          <w:szCs w:val="32"/>
        </w:rPr>
        <w:t>0951-5918645</w:t>
      </w:r>
    </w:p>
    <w:p>
      <w:pPr>
        <w:ind w:firstLine="640"/>
        <w:rPr>
          <w:rFonts w:ascii="仿宋" w:hAnsi="仿宋" w:cs="仿宋"/>
          <w:szCs w:val="32"/>
        </w:rPr>
      </w:pPr>
      <w:r>
        <w:rPr>
          <w:rFonts w:hint="eastAsia" w:ascii="楷体" w:hAnsi="楷体" w:eastAsia="楷体" w:cs="楷体"/>
          <w:szCs w:val="32"/>
        </w:rPr>
        <w:t>（五）有关要求</w:t>
      </w:r>
    </w:p>
    <w:p>
      <w:pPr>
        <w:ind w:firstLine="640"/>
        <w:rPr>
          <w:rFonts w:ascii="仿宋" w:hAnsi="仿宋" w:cs="仿宋"/>
          <w:szCs w:val="32"/>
        </w:rPr>
      </w:pPr>
      <w:r>
        <w:rPr>
          <w:rFonts w:hint="eastAsia" w:ascii="仿宋" w:hAnsi="仿宋" w:cs="仿宋"/>
          <w:szCs w:val="32"/>
        </w:rPr>
        <w:t>1.响应文件必须按要求用中文编写，所有报价及响应文件中所提的币种均为人民币，否则报价无效。</w:t>
      </w:r>
    </w:p>
    <w:p>
      <w:pPr>
        <w:ind w:firstLine="640"/>
        <w:rPr>
          <w:rFonts w:ascii="仿宋" w:hAnsi="仿宋" w:cs="仿宋"/>
          <w:szCs w:val="32"/>
        </w:rPr>
      </w:pPr>
      <w:r>
        <w:rPr>
          <w:rFonts w:hint="eastAsia" w:ascii="仿宋" w:hAnsi="仿宋" w:cs="仿宋"/>
          <w:szCs w:val="32"/>
        </w:rPr>
        <w:t>2.参选人应仔细阅读此比选文件的所有内容，并按照比选须知的要求提供响应文件并保证所提供资料的真实性和有效性，一经发现有虚假行为，将取消其参选资格，并自行承担相应的法律责任。凡响应文件不符合比选文件要求的，视为无效参选。</w:t>
      </w:r>
    </w:p>
    <w:p>
      <w:pPr>
        <w:ind w:firstLine="640"/>
        <w:rPr>
          <w:rFonts w:ascii="仿宋" w:hAnsi="仿宋" w:cs="仿宋"/>
          <w:szCs w:val="32"/>
        </w:rPr>
      </w:pPr>
      <w:r>
        <w:rPr>
          <w:rFonts w:hint="eastAsia" w:ascii="仿宋" w:hAnsi="仿宋" w:cs="仿宋"/>
          <w:szCs w:val="32"/>
        </w:rPr>
        <w:t>3.比选办法：综合评分法，评分细则详见附件。</w:t>
      </w:r>
    </w:p>
    <w:p>
      <w:pPr>
        <w:tabs>
          <w:tab w:val="left" w:pos="1183"/>
        </w:tabs>
        <w:ind w:firstLine="640"/>
        <w:rPr>
          <w:rFonts w:ascii="仿宋" w:hAnsi="仿宋" w:cs="仿宋"/>
          <w:szCs w:val="32"/>
        </w:rPr>
      </w:pPr>
      <w:r>
        <w:rPr>
          <w:rFonts w:hint="eastAsia" w:ascii="仿宋" w:hAnsi="仿宋" w:cs="仿宋"/>
          <w:szCs w:val="32"/>
        </w:rPr>
        <w:t>4.比选控制费率上限：按照《宁夏建设工程造价咨询服务收费标准》（宁价费发〔2010〕87号），以对应的费率为基准下浮50%。</w:t>
      </w:r>
    </w:p>
    <w:p>
      <w:pPr>
        <w:ind w:firstLine="640"/>
        <w:rPr>
          <w:rFonts w:ascii="仿宋" w:hAnsi="仿宋" w:cs="仿宋"/>
          <w:szCs w:val="32"/>
        </w:rPr>
      </w:pPr>
      <w:r>
        <w:rPr>
          <w:rFonts w:hint="eastAsia" w:ascii="楷体" w:hAnsi="楷体" w:eastAsia="楷体" w:cs="楷体"/>
          <w:szCs w:val="32"/>
        </w:rPr>
        <w:t>（六）报价有效期</w:t>
      </w:r>
    </w:p>
    <w:p>
      <w:pPr>
        <w:ind w:firstLine="640"/>
        <w:rPr>
          <w:rFonts w:ascii="仿宋" w:hAnsi="仿宋" w:cs="仿宋"/>
          <w:szCs w:val="32"/>
        </w:rPr>
      </w:pPr>
      <w:r>
        <w:rPr>
          <w:rFonts w:hint="eastAsia" w:ascii="仿宋" w:hAnsi="仿宋" w:cs="仿宋"/>
          <w:szCs w:val="32"/>
        </w:rPr>
        <w:t>报价有效期：自响应文件递交之日起30个日历天。</w:t>
      </w:r>
    </w:p>
    <w:p>
      <w:pPr>
        <w:ind w:firstLine="640"/>
        <w:rPr>
          <w:rFonts w:ascii="仿宋" w:hAnsi="仿宋" w:cs="仿宋"/>
          <w:szCs w:val="32"/>
        </w:rPr>
      </w:pPr>
      <w:r>
        <w:rPr>
          <w:rFonts w:hint="eastAsia" w:ascii="仿宋" w:hAnsi="仿宋" w:cs="仿宋"/>
          <w:szCs w:val="32"/>
        </w:rPr>
        <w:t>在特殊情况下参选人于原报价有效期截止之前，可向比选人提出延长报价有效期的要求。本要求与答复均应采用书面形式（如信件、传真或电报等）。</w:t>
      </w:r>
    </w:p>
    <w:p>
      <w:pPr>
        <w:ind w:firstLine="640"/>
        <w:rPr>
          <w:rFonts w:ascii="仿宋" w:hAnsi="仿宋" w:cs="仿宋"/>
          <w:szCs w:val="32"/>
        </w:rPr>
      </w:pPr>
      <w:r>
        <w:rPr>
          <w:rFonts w:hint="eastAsia" w:ascii="楷体" w:hAnsi="楷体" w:eastAsia="楷体" w:cs="楷体"/>
          <w:szCs w:val="32"/>
        </w:rPr>
        <w:t>（七）响应文件规范</w:t>
      </w:r>
    </w:p>
    <w:p>
      <w:pPr>
        <w:ind w:firstLine="640"/>
        <w:rPr>
          <w:rFonts w:ascii="仿宋" w:hAnsi="仿宋" w:cs="仿宋"/>
          <w:szCs w:val="32"/>
        </w:rPr>
      </w:pPr>
      <w:r>
        <w:rPr>
          <w:rFonts w:hint="eastAsia" w:ascii="仿宋" w:hAnsi="仿宋" w:cs="仿宋"/>
          <w:szCs w:val="32"/>
        </w:rPr>
        <w:t>1.参加比选的参选人应按照比选文件的要求准备响应文件1式2份，其中正本1份、副本1份，封面上标注“正本”、“副本”字样，具体格式见附件；</w:t>
      </w:r>
    </w:p>
    <w:p>
      <w:pPr>
        <w:ind w:firstLine="640"/>
        <w:rPr>
          <w:rFonts w:ascii="仿宋" w:hAnsi="仿宋" w:cs="仿宋"/>
          <w:szCs w:val="32"/>
        </w:rPr>
      </w:pPr>
      <w:r>
        <w:rPr>
          <w:rFonts w:hint="eastAsia" w:ascii="仿宋" w:hAnsi="仿宋" w:cs="仿宋"/>
          <w:szCs w:val="32"/>
        </w:rPr>
        <w:t>2.响应文件均需打印胶装，由参选人的法定代表人或其授权委托代理人签字并加盖单位公章和骑缝章；</w:t>
      </w:r>
    </w:p>
    <w:p>
      <w:pPr>
        <w:ind w:firstLine="640"/>
        <w:rPr>
          <w:rFonts w:ascii="仿宋" w:hAnsi="仿宋" w:cs="仿宋"/>
          <w:szCs w:val="32"/>
        </w:rPr>
      </w:pPr>
      <w:r>
        <w:rPr>
          <w:rFonts w:hint="eastAsia" w:ascii="仿宋" w:hAnsi="仿宋" w:cs="仿宋"/>
          <w:szCs w:val="32"/>
        </w:rPr>
        <w:t>3.委托授权代理人必须将法定代表人签字并盖章后的“法定代表人授权书”附在响应文件中；</w:t>
      </w:r>
    </w:p>
    <w:p>
      <w:pPr>
        <w:ind w:firstLine="640"/>
        <w:rPr>
          <w:rFonts w:ascii="仿宋" w:hAnsi="仿宋" w:cs="仿宋"/>
          <w:szCs w:val="32"/>
        </w:rPr>
      </w:pPr>
      <w:r>
        <w:rPr>
          <w:rFonts w:hint="eastAsia" w:ascii="仿宋" w:hAnsi="仿宋" w:cs="仿宋"/>
          <w:szCs w:val="32"/>
        </w:rPr>
        <w:t>4.响应文件必须装订成册。</w:t>
      </w:r>
    </w:p>
    <w:p>
      <w:pPr>
        <w:ind w:firstLine="640"/>
        <w:rPr>
          <w:rFonts w:ascii="仿宋" w:hAnsi="仿宋" w:cs="仿宋"/>
          <w:szCs w:val="32"/>
        </w:rPr>
      </w:pPr>
      <w:r>
        <w:rPr>
          <w:rFonts w:hint="eastAsia" w:ascii="楷体" w:hAnsi="楷体" w:eastAsia="楷体" w:cs="楷体"/>
          <w:szCs w:val="32"/>
        </w:rPr>
        <w:t>（八）响应文件的密封和递交</w:t>
      </w:r>
    </w:p>
    <w:p>
      <w:pPr>
        <w:ind w:firstLine="640"/>
        <w:rPr>
          <w:rFonts w:ascii="仿宋" w:hAnsi="仿宋" w:cs="仿宋"/>
          <w:szCs w:val="32"/>
        </w:rPr>
      </w:pPr>
      <w:r>
        <w:rPr>
          <w:rFonts w:hint="eastAsia" w:ascii="仿宋" w:hAnsi="仿宋" w:cs="仿宋"/>
          <w:szCs w:val="32"/>
        </w:rPr>
        <w:t>参选人应将其响应文件进行密封，在封面及密封袋上注明参选项目名称和参选人的名称、地址，并加盖单位公章和密封章。</w:t>
      </w:r>
    </w:p>
    <w:p>
      <w:pPr>
        <w:ind w:firstLine="640"/>
        <w:rPr>
          <w:rFonts w:ascii="仿宋" w:hAnsi="仿宋" w:cs="仿宋"/>
          <w:szCs w:val="32"/>
        </w:rPr>
      </w:pPr>
      <w:r>
        <w:rPr>
          <w:rFonts w:hint="eastAsia" w:ascii="仿宋" w:hAnsi="仿宋" w:cs="仿宋"/>
          <w:szCs w:val="32"/>
        </w:rPr>
        <w:t>如果响应文件未按上述要求进行密封和标注，将视为无效响应文件。</w:t>
      </w:r>
    </w:p>
    <w:p>
      <w:pPr>
        <w:ind w:firstLine="640"/>
        <w:rPr>
          <w:rFonts w:ascii="仿宋" w:hAnsi="仿宋" w:cs="仿宋"/>
          <w:szCs w:val="32"/>
        </w:rPr>
      </w:pPr>
      <w:r>
        <w:rPr>
          <w:rFonts w:hint="eastAsia" w:ascii="仿宋" w:hAnsi="仿宋" w:cs="仿宋"/>
          <w:szCs w:val="32"/>
        </w:rPr>
        <w:t>各参选单位代表必须在规定时间内递交响应文件至规定地点，否则视为无效参选。</w:t>
      </w:r>
    </w:p>
    <w:p>
      <w:pPr>
        <w:ind w:firstLine="640"/>
        <w:rPr>
          <w:rFonts w:ascii="仿宋" w:hAnsi="仿宋" w:cs="仿宋"/>
          <w:szCs w:val="32"/>
        </w:rPr>
      </w:pPr>
      <w:r>
        <w:rPr>
          <w:rFonts w:hint="eastAsia" w:ascii="黑体" w:hAnsi="黑体" w:eastAsia="黑体"/>
          <w:szCs w:val="32"/>
        </w:rPr>
        <w:t>五、比选程序</w:t>
      </w:r>
    </w:p>
    <w:p>
      <w:pPr>
        <w:ind w:firstLine="640"/>
        <w:rPr>
          <w:rFonts w:ascii="仿宋" w:hAnsi="仿宋" w:cs="仿宋"/>
          <w:szCs w:val="32"/>
        </w:rPr>
      </w:pPr>
      <w:r>
        <w:rPr>
          <w:rFonts w:hint="eastAsia" w:ascii="仿宋" w:hAnsi="仿宋" w:cs="仿宋"/>
          <w:szCs w:val="32"/>
        </w:rPr>
        <w:t>（一）主持人宣布比选会议议程。</w:t>
      </w:r>
    </w:p>
    <w:p>
      <w:pPr>
        <w:ind w:firstLine="640"/>
        <w:rPr>
          <w:rFonts w:ascii="仿宋" w:hAnsi="仿宋" w:cs="仿宋"/>
          <w:szCs w:val="32"/>
        </w:rPr>
      </w:pPr>
      <w:r>
        <w:rPr>
          <w:rFonts w:hint="eastAsia" w:ascii="仿宋" w:hAnsi="仿宋" w:cs="仿宋"/>
          <w:szCs w:val="32"/>
        </w:rPr>
        <w:t>（二）介绍比选项目情况并宣读参选人名单。</w:t>
      </w:r>
    </w:p>
    <w:p>
      <w:pPr>
        <w:ind w:firstLine="640"/>
        <w:rPr>
          <w:rFonts w:ascii="仿宋" w:hAnsi="仿宋" w:cs="仿宋"/>
          <w:szCs w:val="32"/>
        </w:rPr>
      </w:pPr>
      <w:r>
        <w:rPr>
          <w:rFonts w:hint="eastAsia" w:ascii="仿宋" w:hAnsi="仿宋" w:cs="仿宋"/>
          <w:szCs w:val="32"/>
        </w:rPr>
        <w:t>（三）宣读比选纪律和注意事项。</w:t>
      </w:r>
    </w:p>
    <w:p>
      <w:pPr>
        <w:ind w:firstLine="640"/>
        <w:rPr>
          <w:rFonts w:ascii="仿宋" w:hAnsi="仿宋" w:cs="仿宋"/>
          <w:szCs w:val="32"/>
        </w:rPr>
      </w:pPr>
      <w:r>
        <w:rPr>
          <w:rFonts w:hint="eastAsia" w:ascii="仿宋" w:hAnsi="仿宋" w:cs="仿宋"/>
          <w:szCs w:val="32"/>
        </w:rPr>
        <w:t>（四）宣读评审委员会成员名单。</w:t>
      </w:r>
    </w:p>
    <w:p>
      <w:pPr>
        <w:ind w:firstLine="640"/>
        <w:rPr>
          <w:rFonts w:ascii="仿宋" w:hAnsi="仿宋" w:cs="仿宋"/>
          <w:szCs w:val="32"/>
        </w:rPr>
      </w:pPr>
      <w:r>
        <w:rPr>
          <w:rFonts w:hint="eastAsia" w:ascii="仿宋" w:hAnsi="仿宋" w:cs="仿宋"/>
          <w:szCs w:val="32"/>
        </w:rPr>
        <w:t>（五）响应文件递交。</w:t>
      </w:r>
    </w:p>
    <w:p>
      <w:pPr>
        <w:ind w:firstLine="640"/>
        <w:rPr>
          <w:rFonts w:ascii="仿宋" w:hAnsi="仿宋" w:cs="仿宋"/>
          <w:szCs w:val="32"/>
        </w:rPr>
      </w:pPr>
      <w:r>
        <w:rPr>
          <w:rFonts w:hint="eastAsia" w:ascii="仿宋" w:hAnsi="仿宋" w:cs="仿宋"/>
          <w:szCs w:val="32"/>
        </w:rPr>
        <w:t>（六）评审委员会按照比选办法、比选文件评选。</w:t>
      </w:r>
    </w:p>
    <w:p>
      <w:pPr>
        <w:ind w:firstLine="640"/>
        <w:rPr>
          <w:rFonts w:ascii="仿宋" w:hAnsi="仿宋" w:cs="仿宋"/>
          <w:szCs w:val="32"/>
        </w:rPr>
      </w:pPr>
      <w:r>
        <w:rPr>
          <w:rFonts w:hint="eastAsia" w:ascii="仿宋" w:hAnsi="仿宋" w:cs="仿宋"/>
          <w:szCs w:val="32"/>
        </w:rPr>
        <w:t>（七）评审委员会推荐排名前三名的中选候选人。</w:t>
      </w:r>
    </w:p>
    <w:p>
      <w:pPr>
        <w:ind w:firstLine="640"/>
        <w:rPr>
          <w:rFonts w:ascii="仿宋" w:hAnsi="仿宋" w:cs="仿宋"/>
          <w:szCs w:val="32"/>
        </w:rPr>
      </w:pPr>
      <w:r>
        <w:rPr>
          <w:rFonts w:hint="eastAsia" w:ascii="黑体" w:hAnsi="黑体" w:eastAsia="黑体"/>
          <w:szCs w:val="32"/>
        </w:rPr>
        <w:t>六、评选纪律和注意事项</w:t>
      </w:r>
    </w:p>
    <w:p>
      <w:pPr>
        <w:ind w:firstLine="640"/>
        <w:rPr>
          <w:rFonts w:ascii="仿宋" w:hAnsi="仿宋" w:cs="仿宋"/>
          <w:szCs w:val="32"/>
        </w:rPr>
      </w:pPr>
      <w:r>
        <w:rPr>
          <w:rFonts w:hint="eastAsia" w:ascii="仿宋" w:hAnsi="仿宋" w:cs="仿宋"/>
          <w:szCs w:val="32"/>
        </w:rPr>
        <w:t>（一）评审委员会评选过程中必须全程保密，任何人不得以任何形式透露给参选人或与参选人有关的单位或个人。</w:t>
      </w:r>
    </w:p>
    <w:p>
      <w:pPr>
        <w:ind w:firstLine="640"/>
        <w:rPr>
          <w:rFonts w:ascii="仿宋" w:hAnsi="仿宋" w:cs="仿宋"/>
          <w:szCs w:val="32"/>
        </w:rPr>
      </w:pPr>
      <w:r>
        <w:rPr>
          <w:rFonts w:hint="eastAsia" w:ascii="仿宋" w:hAnsi="仿宋" w:cs="仿宋"/>
          <w:szCs w:val="32"/>
        </w:rPr>
        <w:t>（二）在比选过程中参选人必须根据评审委员会要求就有关问题进行澄清或说明。</w:t>
      </w:r>
    </w:p>
    <w:p>
      <w:pPr>
        <w:ind w:firstLine="640"/>
        <w:rPr>
          <w:rFonts w:ascii="仿宋" w:hAnsi="仿宋" w:cs="仿宋"/>
          <w:szCs w:val="32"/>
        </w:rPr>
      </w:pPr>
      <w:r>
        <w:rPr>
          <w:rFonts w:hint="eastAsia" w:ascii="仿宋" w:hAnsi="仿宋" w:cs="仿宋"/>
          <w:szCs w:val="32"/>
        </w:rPr>
        <w:t>（三）对各参选人的商业秘密评审委员会成员应予以保密，不得泄露给其他参选人。</w:t>
      </w:r>
    </w:p>
    <w:p>
      <w:pPr>
        <w:ind w:firstLine="640"/>
        <w:rPr>
          <w:rFonts w:ascii="仿宋" w:hAnsi="仿宋" w:cs="仿宋"/>
          <w:szCs w:val="32"/>
        </w:rPr>
      </w:pPr>
      <w:r>
        <w:rPr>
          <w:rFonts w:hint="eastAsia" w:ascii="仿宋" w:hAnsi="仿宋" w:cs="仿宋"/>
          <w:szCs w:val="32"/>
        </w:rPr>
        <w:t>（四）评审委员会可根据需要对参选人进行实地考察。</w:t>
      </w:r>
    </w:p>
    <w:p>
      <w:pPr>
        <w:autoSpaceDE w:val="0"/>
        <w:autoSpaceDN w:val="0"/>
        <w:ind w:firstLine="640"/>
        <w:rPr>
          <w:rFonts w:ascii="仿宋_GB2312" w:hAnsi="仿宋_GB2312" w:eastAsia="仿宋_GB2312" w:cs="仿宋_GB2312"/>
          <w:szCs w:val="32"/>
        </w:rPr>
      </w:pPr>
      <w:r>
        <w:rPr>
          <w:rFonts w:hint="eastAsia" w:ascii="仿宋" w:hAnsi="仿宋" w:cs="仿宋"/>
          <w:szCs w:val="32"/>
        </w:rPr>
        <w:t>（五）特别说明：本次比选不设任何参选补偿，由此发生的所有费用均由参选人自行承担。参选单位按照最终中选报价支付费用。</w:t>
      </w:r>
    </w:p>
    <w:p>
      <w:pPr>
        <w:autoSpaceDE w:val="0"/>
        <w:autoSpaceDN w:val="0"/>
        <w:ind w:firstLine="640"/>
        <w:rPr>
          <w:rFonts w:ascii="仿宋" w:hAnsi="仿宋" w:cs="仿宋"/>
          <w:szCs w:val="32"/>
        </w:rPr>
      </w:pPr>
    </w:p>
    <w:p>
      <w:pPr>
        <w:autoSpaceDE w:val="0"/>
        <w:autoSpaceDN w:val="0"/>
        <w:ind w:firstLine="640"/>
        <w:rPr>
          <w:rFonts w:ascii="仿宋" w:hAnsi="仿宋" w:cs="仿宋"/>
          <w:szCs w:val="32"/>
        </w:rPr>
      </w:pPr>
    </w:p>
    <w:p>
      <w:pPr>
        <w:autoSpaceDE w:val="0"/>
        <w:autoSpaceDN w:val="0"/>
        <w:ind w:firstLine="640"/>
        <w:rPr>
          <w:rFonts w:ascii="仿宋" w:hAnsi="仿宋" w:cs="仿宋"/>
          <w:szCs w:val="32"/>
        </w:rPr>
      </w:pPr>
      <w:r>
        <w:rPr>
          <w:rFonts w:hint="eastAsia" w:ascii="仿宋" w:hAnsi="仿宋" w:cs="仿宋"/>
          <w:szCs w:val="32"/>
        </w:rPr>
        <w:t>附件：1.综合评分法评分细则</w:t>
      </w:r>
    </w:p>
    <w:p>
      <w:pPr>
        <w:autoSpaceDE w:val="0"/>
        <w:autoSpaceDN w:val="0"/>
        <w:ind w:firstLine="1600" w:firstLineChars="500"/>
        <w:rPr>
          <w:rFonts w:ascii="仿宋" w:hAnsi="仿宋" w:cs="仿宋"/>
          <w:szCs w:val="32"/>
        </w:rPr>
      </w:pPr>
      <w:r>
        <w:rPr>
          <w:rFonts w:hint="eastAsia" w:ascii="仿宋" w:hAnsi="仿宋" w:cs="仿宋"/>
          <w:szCs w:val="32"/>
        </w:rPr>
        <w:t>2.响应文件格式</w:t>
      </w:r>
    </w:p>
    <w:p>
      <w:pPr>
        <w:autoSpaceDE w:val="0"/>
        <w:autoSpaceDN w:val="0"/>
        <w:ind w:firstLine="640"/>
        <w:rPr>
          <w:rFonts w:ascii="仿宋" w:hAnsi="仿宋" w:cs="仿宋"/>
          <w:szCs w:val="32"/>
        </w:rPr>
      </w:pPr>
    </w:p>
    <w:p>
      <w:pPr>
        <w:autoSpaceDE w:val="0"/>
        <w:autoSpaceDN w:val="0"/>
        <w:ind w:firstLine="640"/>
        <w:rPr>
          <w:rFonts w:ascii="仿宋" w:hAnsi="仿宋" w:cs="仿宋"/>
          <w:szCs w:val="32"/>
        </w:rPr>
      </w:pPr>
    </w:p>
    <w:p>
      <w:pPr>
        <w:autoSpaceDE w:val="0"/>
        <w:autoSpaceDN w:val="0"/>
        <w:ind w:firstLine="640"/>
        <w:rPr>
          <w:rFonts w:ascii="仿宋" w:hAnsi="仿宋" w:cs="仿宋"/>
          <w:szCs w:val="32"/>
        </w:rPr>
      </w:pPr>
    </w:p>
    <w:p>
      <w:pPr>
        <w:wordWrap w:val="0"/>
        <w:autoSpaceDE w:val="0"/>
        <w:autoSpaceDN w:val="0"/>
        <w:ind w:firstLine="640"/>
        <w:jc w:val="right"/>
        <w:rPr>
          <w:rFonts w:ascii="仿宋" w:hAnsi="仿宋" w:cs="仿宋"/>
          <w:szCs w:val="32"/>
        </w:rPr>
      </w:pPr>
      <w:r>
        <w:rPr>
          <w:rFonts w:hint="eastAsia" w:ascii="仿宋" w:hAnsi="仿宋" w:cs="仿宋"/>
          <w:szCs w:val="32"/>
        </w:rPr>
        <w:t xml:space="preserve">宁夏宁东开发投资有限公司     </w:t>
      </w:r>
    </w:p>
    <w:p>
      <w:pPr>
        <w:wordWrap w:val="0"/>
        <w:autoSpaceDE w:val="0"/>
        <w:autoSpaceDN w:val="0"/>
        <w:ind w:firstLine="640"/>
        <w:jc w:val="right"/>
        <w:rPr>
          <w:rFonts w:ascii="仿宋" w:hAnsi="仿宋" w:cs="仿宋"/>
          <w:szCs w:val="32"/>
        </w:rPr>
      </w:pPr>
      <w:r>
        <w:rPr>
          <w:rFonts w:hint="eastAsia" w:ascii="仿宋" w:hAnsi="仿宋" w:cs="仿宋"/>
          <w:szCs w:val="32"/>
        </w:rPr>
        <w:t xml:space="preserve">2023年7月21日         </w:t>
      </w:r>
    </w:p>
    <w:p>
      <w:pPr>
        <w:ind w:firstLine="640"/>
        <w:rPr>
          <w:rFonts w:ascii="仿宋_GB2312" w:hAnsi="仿宋_GB2312" w:eastAsia="仿宋_GB2312" w:cs="仿宋_GB2312"/>
          <w:szCs w:val="32"/>
        </w:rPr>
      </w:pPr>
      <w:r>
        <w:rPr>
          <w:rFonts w:hint="eastAsia" w:ascii="仿宋_GB2312" w:hAnsi="仿宋_GB2312" w:eastAsia="仿宋_GB2312" w:cs="仿宋_GB2312"/>
          <w:szCs w:val="32"/>
        </w:rPr>
        <w:br w:type="page"/>
      </w:r>
    </w:p>
    <w:p>
      <w:pPr>
        <w:ind w:firstLine="0" w:firstLineChars="0"/>
        <w:rPr>
          <w:rFonts w:ascii="仿宋" w:hAnsi="仿宋" w:cs="仿宋"/>
          <w:szCs w:val="32"/>
        </w:rPr>
      </w:pPr>
      <w:r>
        <w:rPr>
          <w:rFonts w:hint="eastAsia" w:ascii="仿宋" w:hAnsi="仿宋" w:cs="仿宋"/>
          <w:szCs w:val="32"/>
        </w:rPr>
        <w:t>附件1</w:t>
      </w:r>
    </w:p>
    <w:tbl>
      <w:tblPr>
        <w:tblStyle w:val="32"/>
        <w:tblW w:w="5000" w:type="pct"/>
        <w:tblInd w:w="0" w:type="dxa"/>
        <w:tblLayout w:type="autofit"/>
        <w:tblCellMar>
          <w:top w:w="0" w:type="dxa"/>
          <w:left w:w="0" w:type="dxa"/>
          <w:bottom w:w="0" w:type="dxa"/>
          <w:right w:w="0" w:type="dxa"/>
        </w:tblCellMar>
      </w:tblPr>
      <w:tblGrid>
        <w:gridCol w:w="1473"/>
        <w:gridCol w:w="1474"/>
        <w:gridCol w:w="5898"/>
      </w:tblGrid>
      <w:tr>
        <w:tblPrEx>
          <w:tblCellMar>
            <w:top w:w="0" w:type="dxa"/>
            <w:left w:w="0" w:type="dxa"/>
            <w:bottom w:w="0" w:type="dxa"/>
            <w:right w:w="0" w:type="dxa"/>
          </w:tblCellMar>
        </w:tblPrEx>
        <w:trPr>
          <w:trHeight w:val="489" w:hRule="atLeast"/>
        </w:trPr>
        <w:tc>
          <w:tcPr>
            <w:tcW w:w="5000" w:type="pct"/>
            <w:gridSpan w:val="3"/>
            <w:tcBorders>
              <w:bottom w:val="single" w:color="auto" w:sz="4" w:space="0"/>
            </w:tcBorders>
            <w:vAlign w:val="center"/>
          </w:tcPr>
          <w:p>
            <w:pPr>
              <w:pStyle w:val="212"/>
              <w:tabs>
                <w:tab w:val="left" w:pos="1024"/>
                <w:tab w:val="left" w:pos="1447"/>
                <w:tab w:val="left" w:pos="1867"/>
              </w:tabs>
              <w:spacing w:before="122" w:line="240" w:lineRule="auto"/>
              <w:ind w:firstLine="0" w:firstLineChars="0"/>
              <w:jc w:val="center"/>
              <w:rPr>
                <w:rFonts w:ascii="仿宋" w:hAnsi="仿宋" w:eastAsia="仿宋" w:cs="仿宋"/>
                <w:bCs/>
                <w:sz w:val="24"/>
                <w:szCs w:val="24"/>
              </w:rPr>
            </w:pPr>
            <w:r>
              <w:rPr>
                <w:rFonts w:hint="eastAsia" w:ascii="方正小标宋简体" w:hAnsi="方正小标宋简体" w:eastAsia="方正小标宋简体" w:cs="方正小标宋简体"/>
                <w:bCs/>
                <w:sz w:val="44"/>
                <w:szCs w:val="44"/>
              </w:rPr>
              <w:t>综合评分法评分细则</w:t>
            </w:r>
          </w:p>
        </w:tc>
      </w:tr>
      <w:tr>
        <w:tblPrEx>
          <w:tblCellMar>
            <w:top w:w="0" w:type="dxa"/>
            <w:left w:w="0" w:type="dxa"/>
            <w:bottom w:w="0" w:type="dxa"/>
            <w:right w:w="0" w:type="dxa"/>
          </w:tblCellMar>
        </w:tblPrEx>
        <w:trPr>
          <w:trHeight w:val="489" w:hRule="atLeast"/>
        </w:trPr>
        <w:tc>
          <w:tcPr>
            <w:tcW w:w="833" w:type="pct"/>
            <w:tcBorders>
              <w:top w:val="single" w:color="auto" w:sz="4" w:space="0"/>
              <w:left w:val="single" w:color="auto" w:sz="4" w:space="0"/>
              <w:bottom w:val="single" w:color="auto" w:sz="4" w:space="0"/>
              <w:right w:val="single" w:color="auto" w:sz="4" w:space="0"/>
            </w:tcBorders>
            <w:vAlign w:val="center"/>
          </w:tcPr>
          <w:p>
            <w:pPr>
              <w:pStyle w:val="212"/>
              <w:spacing w:before="122"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评审项目</w:t>
            </w:r>
          </w:p>
        </w:tc>
        <w:tc>
          <w:tcPr>
            <w:tcW w:w="833" w:type="pct"/>
            <w:tcBorders>
              <w:top w:val="single" w:color="auto" w:sz="4" w:space="0"/>
              <w:left w:val="single" w:color="auto" w:sz="4" w:space="0"/>
              <w:bottom w:val="single" w:color="auto" w:sz="4" w:space="0"/>
              <w:right w:val="single" w:color="auto" w:sz="4" w:space="0"/>
            </w:tcBorders>
            <w:vAlign w:val="center"/>
          </w:tcPr>
          <w:p>
            <w:pPr>
              <w:pStyle w:val="212"/>
              <w:spacing w:before="122"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分值</w:t>
            </w:r>
          </w:p>
        </w:tc>
        <w:tc>
          <w:tcPr>
            <w:tcW w:w="3332" w:type="pct"/>
            <w:tcBorders>
              <w:top w:val="single" w:color="auto" w:sz="4" w:space="0"/>
              <w:left w:val="single" w:color="auto" w:sz="4" w:space="0"/>
              <w:bottom w:val="single" w:color="auto" w:sz="4" w:space="0"/>
              <w:right w:val="single" w:color="auto" w:sz="4" w:space="0"/>
            </w:tcBorders>
            <w:vAlign w:val="center"/>
          </w:tcPr>
          <w:p>
            <w:pPr>
              <w:pStyle w:val="212"/>
              <w:tabs>
                <w:tab w:val="left" w:pos="1024"/>
                <w:tab w:val="left" w:pos="1447"/>
                <w:tab w:val="left" w:pos="1867"/>
              </w:tabs>
              <w:spacing w:before="122"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评</w:t>
            </w:r>
            <w:r>
              <w:rPr>
                <w:rFonts w:hint="eastAsia" w:ascii="仿宋" w:hAnsi="仿宋" w:eastAsia="仿宋" w:cs="仿宋"/>
                <w:b/>
                <w:sz w:val="24"/>
                <w:szCs w:val="24"/>
                <w:lang w:val="en-US"/>
              </w:rPr>
              <w:t xml:space="preserve">  </w:t>
            </w:r>
            <w:r>
              <w:rPr>
                <w:rFonts w:hint="eastAsia" w:ascii="仿宋" w:hAnsi="仿宋" w:eastAsia="仿宋" w:cs="仿宋"/>
                <w:b/>
                <w:sz w:val="24"/>
                <w:szCs w:val="24"/>
              </w:rPr>
              <w:t>分</w:t>
            </w:r>
            <w:r>
              <w:rPr>
                <w:rFonts w:hint="eastAsia" w:ascii="仿宋" w:hAnsi="仿宋" w:eastAsia="仿宋" w:cs="仿宋"/>
                <w:b/>
                <w:sz w:val="24"/>
                <w:szCs w:val="24"/>
                <w:lang w:val="en-US"/>
              </w:rPr>
              <w:t xml:space="preserve">  </w:t>
            </w:r>
            <w:r>
              <w:rPr>
                <w:rFonts w:hint="eastAsia" w:ascii="仿宋" w:hAnsi="仿宋" w:eastAsia="仿宋" w:cs="仿宋"/>
                <w:b/>
                <w:sz w:val="24"/>
                <w:szCs w:val="24"/>
              </w:rPr>
              <w:t>标</w:t>
            </w:r>
            <w:r>
              <w:rPr>
                <w:rFonts w:hint="eastAsia" w:ascii="仿宋" w:hAnsi="仿宋" w:eastAsia="仿宋" w:cs="仿宋"/>
                <w:b/>
                <w:sz w:val="24"/>
                <w:szCs w:val="24"/>
                <w:lang w:val="en-US"/>
              </w:rPr>
              <w:t xml:space="preserve">  </w:t>
            </w:r>
            <w:r>
              <w:rPr>
                <w:rFonts w:hint="eastAsia" w:ascii="仿宋" w:hAnsi="仿宋" w:eastAsia="仿宋" w:cs="仿宋"/>
                <w:b/>
                <w:sz w:val="24"/>
                <w:szCs w:val="24"/>
              </w:rPr>
              <w:t>准</w:t>
            </w:r>
          </w:p>
        </w:tc>
      </w:tr>
      <w:tr>
        <w:tblPrEx>
          <w:tblCellMar>
            <w:top w:w="0" w:type="dxa"/>
            <w:left w:w="0" w:type="dxa"/>
            <w:bottom w:w="0" w:type="dxa"/>
            <w:right w:w="0" w:type="dxa"/>
          </w:tblCellMar>
        </w:tblPrEx>
        <w:trPr>
          <w:trHeight w:val="3148" w:hRule="atLeast"/>
        </w:trPr>
        <w:tc>
          <w:tcPr>
            <w:tcW w:w="833" w:type="pct"/>
            <w:tcBorders>
              <w:top w:val="single" w:color="auto" w:sz="4" w:space="0"/>
              <w:left w:val="single" w:color="auto" w:sz="4" w:space="0"/>
              <w:bottom w:val="single" w:color="auto" w:sz="4" w:space="0"/>
              <w:right w:val="single" w:color="auto" w:sz="4" w:space="0"/>
            </w:tcBorders>
            <w:vAlign w:val="center"/>
          </w:tcPr>
          <w:p>
            <w:pPr>
              <w:pStyle w:val="212"/>
              <w:spacing w:before="147" w:line="240" w:lineRule="auto"/>
              <w:ind w:firstLine="0" w:firstLineChars="0"/>
              <w:jc w:val="center"/>
              <w:rPr>
                <w:rFonts w:ascii="仿宋" w:hAnsi="仿宋" w:eastAsia="仿宋" w:cs="仿宋"/>
                <w:b/>
                <w:sz w:val="24"/>
                <w:szCs w:val="24"/>
              </w:rPr>
            </w:pPr>
            <w:r>
              <w:rPr>
                <w:rFonts w:hint="eastAsia" w:ascii="仿宋" w:hAnsi="仿宋" w:eastAsia="仿宋" w:cs="仿宋"/>
                <w:b/>
                <w:w w:val="95"/>
                <w:sz w:val="24"/>
                <w:szCs w:val="24"/>
              </w:rPr>
              <w:t>参选报价</w:t>
            </w:r>
          </w:p>
          <w:p>
            <w:pPr>
              <w:pStyle w:val="212"/>
              <w:spacing w:before="21" w:line="240" w:lineRule="auto"/>
              <w:ind w:firstLine="0" w:firstLineChars="0"/>
              <w:jc w:val="center"/>
              <w:rPr>
                <w:rFonts w:ascii="仿宋" w:hAnsi="仿宋" w:eastAsia="仿宋" w:cs="仿宋"/>
                <w:b/>
                <w:sz w:val="24"/>
                <w:szCs w:val="24"/>
              </w:rPr>
            </w:pPr>
            <w:r>
              <w:rPr>
                <w:rFonts w:hint="eastAsia" w:ascii="仿宋" w:hAnsi="仿宋" w:eastAsia="仿宋" w:cs="仿宋"/>
                <w:b/>
                <w:w w:val="95"/>
                <w:sz w:val="24"/>
                <w:szCs w:val="24"/>
              </w:rPr>
              <w:t>（下浮费率）</w:t>
            </w:r>
          </w:p>
        </w:tc>
        <w:tc>
          <w:tcPr>
            <w:tcW w:w="833" w:type="pct"/>
            <w:tcBorders>
              <w:top w:val="single" w:color="auto" w:sz="4" w:space="0"/>
              <w:left w:val="single" w:color="auto" w:sz="4" w:space="0"/>
              <w:bottom w:val="single" w:color="auto" w:sz="4" w:space="0"/>
              <w:right w:val="single" w:color="auto" w:sz="4" w:space="0"/>
            </w:tcBorders>
            <w:vAlign w:val="center"/>
          </w:tcPr>
          <w:p>
            <w:pPr>
              <w:pStyle w:val="212"/>
              <w:spacing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lang w:val="en-US"/>
              </w:rPr>
              <w:t>30</w:t>
            </w:r>
            <w:r>
              <w:rPr>
                <w:rFonts w:hint="eastAsia" w:ascii="仿宋" w:hAnsi="仿宋" w:eastAsia="仿宋" w:cs="仿宋"/>
                <w:b/>
                <w:sz w:val="24"/>
                <w:szCs w:val="24"/>
              </w:rPr>
              <w:t xml:space="preserve"> 分</w:t>
            </w:r>
          </w:p>
        </w:tc>
        <w:tc>
          <w:tcPr>
            <w:tcW w:w="3332" w:type="pct"/>
            <w:tcBorders>
              <w:top w:val="single" w:color="auto" w:sz="4" w:space="0"/>
              <w:left w:val="single" w:color="auto" w:sz="4" w:space="0"/>
              <w:bottom w:val="single" w:color="auto" w:sz="4" w:space="0"/>
              <w:right w:val="single" w:color="auto" w:sz="4" w:space="0"/>
            </w:tcBorders>
            <w:vAlign w:val="center"/>
          </w:tcPr>
          <w:p>
            <w:pPr>
              <w:pStyle w:val="212"/>
              <w:spacing w:before="36" w:line="240" w:lineRule="auto"/>
              <w:ind w:firstLine="480"/>
              <w:rPr>
                <w:rFonts w:ascii="仿宋" w:hAnsi="仿宋" w:eastAsia="仿宋" w:cs="仿宋"/>
                <w:bCs/>
                <w:sz w:val="24"/>
                <w:szCs w:val="24"/>
              </w:rPr>
            </w:pPr>
            <w:r>
              <w:rPr>
                <w:rFonts w:hint="eastAsia" w:ascii="仿宋" w:hAnsi="仿宋" w:eastAsia="仿宋" w:cs="仿宋"/>
                <w:bCs/>
                <w:sz w:val="24"/>
                <w:szCs w:val="24"/>
              </w:rPr>
              <w:t>参选人的参选报价得分统一按下列公式计算：</w:t>
            </w:r>
          </w:p>
          <w:p>
            <w:pPr>
              <w:pStyle w:val="212"/>
              <w:spacing w:before="36" w:line="240" w:lineRule="auto"/>
              <w:ind w:firstLine="480"/>
              <w:rPr>
                <w:rFonts w:ascii="仿宋" w:hAnsi="仿宋" w:eastAsia="仿宋" w:cs="仿宋"/>
                <w:bCs/>
                <w:sz w:val="24"/>
                <w:szCs w:val="24"/>
              </w:rPr>
            </w:pPr>
            <w:r>
              <w:rPr>
                <w:rFonts w:hint="eastAsia" w:ascii="仿宋" w:hAnsi="仿宋" w:eastAsia="仿宋" w:cs="仿宋"/>
                <w:bCs/>
                <w:sz w:val="24"/>
                <w:szCs w:val="24"/>
              </w:rPr>
              <w:t>参选报价得分</w:t>
            </w:r>
            <w:r>
              <w:rPr>
                <w:rFonts w:hint="eastAsia" w:ascii="仿宋" w:hAnsi="仿宋" w:eastAsia="仿宋" w:cs="仿宋"/>
                <w:bCs/>
                <w:sz w:val="24"/>
                <w:szCs w:val="24"/>
                <w:lang w:val="en-US"/>
              </w:rPr>
              <w:t>=</w:t>
            </w:r>
            <w:r>
              <w:rPr>
                <w:rFonts w:hint="eastAsia" w:ascii="仿宋" w:hAnsi="仿宋" w:eastAsia="仿宋" w:cs="仿宋"/>
                <w:bCs/>
                <w:sz w:val="24"/>
                <w:szCs w:val="24"/>
              </w:rPr>
              <w:t>（下浮费率</w:t>
            </w:r>
            <w:r>
              <w:rPr>
                <w:rFonts w:hint="eastAsia" w:ascii="仿宋" w:hAnsi="仿宋" w:eastAsia="仿宋" w:cs="仿宋"/>
                <w:bCs/>
                <w:sz w:val="24"/>
                <w:szCs w:val="24"/>
                <w:lang w:val="en-US"/>
              </w:rPr>
              <w:t>/</w:t>
            </w:r>
            <w:r>
              <w:rPr>
                <w:rFonts w:hint="eastAsia" w:ascii="仿宋" w:hAnsi="仿宋" w:eastAsia="仿宋" w:cs="仿宋"/>
                <w:bCs/>
                <w:sz w:val="24"/>
                <w:szCs w:val="24"/>
              </w:rPr>
              <w:t>评审基准费率）×</w:t>
            </w:r>
            <w:r>
              <w:rPr>
                <w:rFonts w:hint="eastAsia" w:ascii="仿宋" w:hAnsi="仿宋" w:eastAsia="仿宋" w:cs="仿宋"/>
                <w:bCs/>
                <w:sz w:val="24"/>
                <w:szCs w:val="24"/>
                <w:lang w:val="en-US"/>
              </w:rPr>
              <w:t>30</w:t>
            </w:r>
            <w:r>
              <w:rPr>
                <w:rFonts w:hint="eastAsia" w:ascii="仿宋" w:hAnsi="仿宋" w:eastAsia="仿宋" w:cs="仿宋"/>
                <w:bCs/>
                <w:sz w:val="24"/>
                <w:szCs w:val="24"/>
              </w:rPr>
              <w:t>。</w:t>
            </w:r>
          </w:p>
          <w:p>
            <w:pPr>
              <w:pStyle w:val="212"/>
              <w:spacing w:before="36" w:line="240" w:lineRule="auto"/>
              <w:ind w:firstLine="480"/>
              <w:rPr>
                <w:rFonts w:ascii="仿宋" w:hAnsi="仿宋" w:eastAsia="仿宋" w:cs="仿宋"/>
                <w:bCs/>
                <w:sz w:val="24"/>
                <w:szCs w:val="24"/>
              </w:rPr>
            </w:pPr>
            <w:r>
              <w:rPr>
                <w:rFonts w:hint="eastAsia" w:ascii="仿宋" w:hAnsi="仿宋" w:eastAsia="仿宋" w:cs="仿宋"/>
                <w:bCs/>
                <w:sz w:val="24"/>
                <w:szCs w:val="24"/>
              </w:rPr>
              <w:t>评审基准费率是指满足比选文件要求且参选报价最低的下浮费率。（评审委员会认为参选人的下浮费率明显低于其他通过符合性审查参选人的下浮费率，有可能影响服务质量或者不能诚信履约的，应当要求其在评审现场合理的时间内提供书面说明，必要时提交相关证明材料；参选人不能证明其下浮费率合理性的，评审委员会应当将其作为无效参选处理。）</w:t>
            </w:r>
          </w:p>
          <w:p>
            <w:pPr>
              <w:pStyle w:val="212"/>
              <w:spacing w:before="36" w:line="240" w:lineRule="auto"/>
              <w:ind w:firstLine="480"/>
              <w:rPr>
                <w:rFonts w:ascii="仿宋" w:hAnsi="仿宋" w:eastAsia="仿宋" w:cs="仿宋"/>
                <w:bCs/>
                <w:sz w:val="24"/>
                <w:szCs w:val="24"/>
              </w:rPr>
            </w:pPr>
            <w:r>
              <w:rPr>
                <w:rFonts w:hint="eastAsia" w:ascii="仿宋" w:hAnsi="仿宋" w:eastAsia="仿宋" w:cs="仿宋"/>
                <w:bCs/>
                <w:sz w:val="24"/>
                <w:szCs w:val="24"/>
              </w:rPr>
              <w:t>报价依据：《宁夏建设工程造价咨询服务收费标准》按下浮费率报价。</w:t>
            </w:r>
          </w:p>
        </w:tc>
      </w:tr>
      <w:tr>
        <w:tblPrEx>
          <w:tblCellMar>
            <w:top w:w="0" w:type="dxa"/>
            <w:left w:w="0" w:type="dxa"/>
            <w:bottom w:w="0" w:type="dxa"/>
            <w:right w:w="0" w:type="dxa"/>
          </w:tblCellMar>
        </w:tblPrEx>
        <w:trPr>
          <w:trHeight w:val="1741" w:hRule="atLeast"/>
        </w:trPr>
        <w:tc>
          <w:tcPr>
            <w:tcW w:w="833" w:type="pct"/>
            <w:vMerge w:val="restart"/>
            <w:tcBorders>
              <w:top w:val="single" w:color="auto" w:sz="4" w:space="0"/>
              <w:left w:val="single" w:color="auto" w:sz="4" w:space="0"/>
              <w:bottom w:val="single" w:color="auto" w:sz="4" w:space="0"/>
              <w:right w:val="single" w:color="auto" w:sz="4" w:space="0"/>
            </w:tcBorders>
            <w:vAlign w:val="center"/>
          </w:tcPr>
          <w:p>
            <w:pPr>
              <w:pStyle w:val="212"/>
              <w:spacing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项目人员</w:t>
            </w:r>
          </w:p>
        </w:tc>
        <w:tc>
          <w:tcPr>
            <w:tcW w:w="833" w:type="pct"/>
            <w:vMerge w:val="restart"/>
            <w:tcBorders>
              <w:top w:val="single" w:color="auto" w:sz="4" w:space="0"/>
              <w:left w:val="single" w:color="auto" w:sz="4" w:space="0"/>
              <w:bottom w:val="single" w:color="auto" w:sz="4" w:space="0"/>
              <w:right w:val="single" w:color="auto" w:sz="4" w:space="0"/>
            </w:tcBorders>
            <w:vAlign w:val="center"/>
          </w:tcPr>
          <w:p>
            <w:pPr>
              <w:pStyle w:val="212"/>
              <w:spacing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lang w:val="en-US"/>
              </w:rPr>
              <w:t>20</w:t>
            </w:r>
            <w:r>
              <w:rPr>
                <w:rFonts w:hint="eastAsia" w:ascii="仿宋" w:hAnsi="仿宋" w:eastAsia="仿宋" w:cs="仿宋"/>
                <w:b/>
                <w:sz w:val="24"/>
                <w:szCs w:val="24"/>
              </w:rPr>
              <w:t xml:space="preserve"> 分</w:t>
            </w:r>
          </w:p>
        </w:tc>
        <w:tc>
          <w:tcPr>
            <w:tcW w:w="3332" w:type="pct"/>
            <w:tcBorders>
              <w:top w:val="single" w:color="auto" w:sz="4" w:space="0"/>
              <w:left w:val="single" w:color="auto" w:sz="4" w:space="0"/>
              <w:bottom w:val="single" w:color="auto" w:sz="4" w:space="0"/>
              <w:right w:val="single" w:color="auto" w:sz="4" w:space="0"/>
            </w:tcBorders>
            <w:vAlign w:val="center"/>
          </w:tcPr>
          <w:p>
            <w:pPr>
              <w:pStyle w:val="212"/>
              <w:spacing w:before="16" w:line="240" w:lineRule="auto"/>
              <w:ind w:firstLine="480"/>
              <w:rPr>
                <w:rFonts w:ascii="仿宋" w:hAnsi="仿宋" w:eastAsia="仿宋" w:cs="仿宋"/>
                <w:bCs/>
                <w:sz w:val="24"/>
                <w:szCs w:val="24"/>
              </w:rPr>
            </w:pPr>
            <w:r>
              <w:rPr>
                <w:rFonts w:hint="eastAsia" w:ascii="仿宋" w:hAnsi="仿宋" w:eastAsia="仿宋" w:cs="仿宋"/>
                <w:bCs/>
                <w:sz w:val="24"/>
                <w:szCs w:val="24"/>
              </w:rPr>
              <w:t>针对本项目拟投入注册造价工程师：</w:t>
            </w:r>
          </w:p>
          <w:p>
            <w:pPr>
              <w:pStyle w:val="212"/>
              <w:spacing w:line="240" w:lineRule="auto"/>
              <w:ind w:firstLine="480"/>
              <w:rPr>
                <w:rFonts w:ascii="仿宋" w:hAnsi="仿宋" w:eastAsia="仿宋" w:cs="仿宋"/>
                <w:bCs/>
                <w:sz w:val="24"/>
                <w:szCs w:val="24"/>
              </w:rPr>
            </w:pPr>
            <w:r>
              <w:rPr>
                <w:rFonts w:hint="eastAsia" w:ascii="仿宋" w:hAnsi="仿宋" w:eastAsia="仿宋" w:cs="仿宋"/>
                <w:bCs/>
                <w:sz w:val="24"/>
                <w:szCs w:val="24"/>
              </w:rPr>
              <w:t xml:space="preserve">提供注册造价工程师，提供 1 人得 </w:t>
            </w:r>
            <w:r>
              <w:rPr>
                <w:rFonts w:hint="eastAsia" w:ascii="仿宋" w:hAnsi="仿宋" w:eastAsia="仿宋" w:cs="仿宋"/>
                <w:bCs/>
                <w:sz w:val="24"/>
                <w:szCs w:val="24"/>
                <w:lang w:val="en-US"/>
              </w:rPr>
              <w:t>2</w:t>
            </w:r>
            <w:r>
              <w:rPr>
                <w:rFonts w:hint="eastAsia" w:ascii="仿宋" w:hAnsi="仿宋" w:eastAsia="仿宋" w:cs="仿宋"/>
                <w:bCs/>
                <w:sz w:val="24"/>
                <w:szCs w:val="24"/>
              </w:rPr>
              <w:t xml:space="preserve"> 分，满分 </w:t>
            </w:r>
            <w:r>
              <w:rPr>
                <w:rFonts w:hint="eastAsia" w:ascii="仿宋" w:hAnsi="仿宋" w:eastAsia="仿宋" w:cs="仿宋"/>
                <w:bCs/>
                <w:sz w:val="24"/>
                <w:szCs w:val="24"/>
                <w:lang w:val="en-US"/>
              </w:rPr>
              <w:t>10</w:t>
            </w:r>
            <w:r>
              <w:rPr>
                <w:rFonts w:hint="eastAsia" w:ascii="仿宋" w:hAnsi="仿宋" w:eastAsia="仿宋" w:cs="仿宋"/>
                <w:bCs/>
                <w:sz w:val="24"/>
                <w:szCs w:val="24"/>
              </w:rPr>
              <w:t xml:space="preserve"> 分。</w:t>
            </w:r>
          </w:p>
          <w:p>
            <w:pPr>
              <w:pStyle w:val="212"/>
              <w:spacing w:before="2" w:line="240" w:lineRule="auto"/>
              <w:ind w:firstLine="464"/>
              <w:rPr>
                <w:rFonts w:ascii="仿宋" w:hAnsi="仿宋" w:eastAsia="仿宋" w:cs="仿宋"/>
                <w:bCs/>
                <w:sz w:val="24"/>
                <w:szCs w:val="24"/>
              </w:rPr>
            </w:pPr>
            <w:r>
              <w:rPr>
                <w:rFonts w:hint="eastAsia" w:ascii="仿宋" w:hAnsi="仿宋" w:eastAsia="仿宋" w:cs="仿宋"/>
                <w:bCs/>
                <w:spacing w:val="-4"/>
                <w:sz w:val="24"/>
                <w:szCs w:val="24"/>
              </w:rPr>
              <w:t>备注：须提供注册造价师注册证书、执业证书</w:t>
            </w:r>
            <w:r>
              <w:rPr>
                <w:rFonts w:hint="eastAsia" w:ascii="仿宋" w:hAnsi="仿宋" w:eastAsia="仿宋" w:cs="仿宋"/>
                <w:bCs/>
                <w:spacing w:val="-4"/>
                <w:sz w:val="24"/>
                <w:szCs w:val="24"/>
                <w:lang w:val="en-US"/>
              </w:rPr>
              <w:t>复印</w:t>
            </w:r>
            <w:r>
              <w:rPr>
                <w:rFonts w:hint="eastAsia" w:ascii="仿宋" w:hAnsi="仿宋" w:eastAsia="仿宋" w:cs="仿宋"/>
                <w:bCs/>
                <w:spacing w:val="-4"/>
                <w:sz w:val="24"/>
                <w:szCs w:val="24"/>
              </w:rPr>
              <w:t xml:space="preserve">，同时提供近 </w:t>
            </w:r>
            <w:r>
              <w:rPr>
                <w:rFonts w:hint="eastAsia" w:ascii="仿宋" w:hAnsi="仿宋" w:eastAsia="仿宋" w:cs="仿宋"/>
                <w:bCs/>
                <w:sz w:val="24"/>
                <w:szCs w:val="24"/>
              </w:rPr>
              <w:t>6</w:t>
            </w:r>
            <w:r>
              <w:rPr>
                <w:rFonts w:hint="eastAsia" w:ascii="仿宋" w:hAnsi="仿宋" w:eastAsia="仿宋" w:cs="仿宋"/>
                <w:bCs/>
                <w:spacing w:val="-15"/>
                <w:sz w:val="24"/>
                <w:szCs w:val="24"/>
              </w:rPr>
              <w:t xml:space="preserve"> 个月内，</w:t>
            </w:r>
            <w:r>
              <w:rPr>
                <w:rFonts w:hint="eastAsia" w:ascii="仿宋" w:hAnsi="仿宋" w:eastAsia="仿宋" w:cs="仿宋"/>
                <w:bCs/>
                <w:sz w:val="24"/>
                <w:szCs w:val="24"/>
              </w:rPr>
              <w:t>任意连续三个月社保证明材料。以上资料提供不全不得分。以上资料清晰的复印件装订在响应文件中，未提供不得分或不清晰不得分。（加盖参选单位公章）。</w:t>
            </w:r>
          </w:p>
        </w:tc>
      </w:tr>
      <w:tr>
        <w:tblPrEx>
          <w:tblCellMar>
            <w:top w:w="0" w:type="dxa"/>
            <w:left w:w="0" w:type="dxa"/>
            <w:bottom w:w="0" w:type="dxa"/>
            <w:right w:w="0" w:type="dxa"/>
          </w:tblCellMar>
        </w:tblPrEx>
        <w:trPr>
          <w:trHeight w:val="1592" w:hRule="atLeast"/>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pStyle w:val="212"/>
              <w:spacing w:line="240" w:lineRule="auto"/>
              <w:ind w:firstLine="0" w:firstLineChars="0"/>
              <w:jc w:val="center"/>
              <w:rPr>
                <w:rFonts w:ascii="仿宋" w:hAnsi="仿宋" w:eastAsia="仿宋" w:cs="仿宋"/>
                <w:b/>
                <w:sz w:val="24"/>
                <w:szCs w:val="24"/>
              </w:rPr>
            </w:pPr>
          </w:p>
        </w:tc>
        <w:tc>
          <w:tcPr>
            <w:tcW w:w="833" w:type="pct"/>
            <w:vMerge w:val="continue"/>
            <w:tcBorders>
              <w:top w:val="single" w:color="auto" w:sz="4" w:space="0"/>
              <w:left w:val="single" w:color="auto" w:sz="4" w:space="0"/>
              <w:bottom w:val="single" w:color="auto" w:sz="4" w:space="0"/>
              <w:right w:val="single" w:color="auto" w:sz="4" w:space="0"/>
            </w:tcBorders>
            <w:vAlign w:val="center"/>
          </w:tcPr>
          <w:p>
            <w:pPr>
              <w:pStyle w:val="212"/>
              <w:spacing w:line="240" w:lineRule="auto"/>
              <w:ind w:firstLine="0" w:firstLineChars="0"/>
              <w:jc w:val="center"/>
              <w:rPr>
                <w:rFonts w:ascii="仿宋" w:hAnsi="仿宋" w:eastAsia="仿宋" w:cs="仿宋"/>
                <w:b/>
                <w:sz w:val="24"/>
                <w:szCs w:val="24"/>
              </w:rPr>
            </w:pPr>
          </w:p>
        </w:tc>
        <w:tc>
          <w:tcPr>
            <w:tcW w:w="3332" w:type="pct"/>
            <w:tcBorders>
              <w:top w:val="single" w:color="auto" w:sz="4" w:space="0"/>
              <w:left w:val="single" w:color="auto" w:sz="4" w:space="0"/>
              <w:bottom w:val="single" w:color="auto" w:sz="4" w:space="0"/>
              <w:right w:val="single" w:color="auto" w:sz="4" w:space="0"/>
            </w:tcBorders>
            <w:vAlign w:val="center"/>
          </w:tcPr>
          <w:p>
            <w:pPr>
              <w:pStyle w:val="212"/>
              <w:spacing w:before="36" w:line="240" w:lineRule="auto"/>
              <w:ind w:firstLine="480"/>
              <w:rPr>
                <w:rFonts w:ascii="仿宋" w:hAnsi="仿宋" w:eastAsia="仿宋" w:cs="仿宋"/>
                <w:bCs/>
                <w:sz w:val="24"/>
                <w:szCs w:val="24"/>
              </w:rPr>
            </w:pPr>
            <w:r>
              <w:rPr>
                <w:rFonts w:hint="eastAsia" w:ascii="仿宋" w:hAnsi="仿宋" w:eastAsia="仿宋" w:cs="仿宋"/>
                <w:bCs/>
                <w:sz w:val="24"/>
                <w:szCs w:val="24"/>
              </w:rPr>
              <w:t>针对本项目拟投入专职</w:t>
            </w:r>
            <w:r>
              <w:rPr>
                <w:rFonts w:hint="eastAsia" w:ascii="仿宋" w:hAnsi="仿宋" w:eastAsia="仿宋" w:cs="仿宋"/>
                <w:bCs/>
                <w:spacing w:val="-3"/>
                <w:sz w:val="24"/>
                <w:szCs w:val="24"/>
              </w:rPr>
              <w:t>技术人员</w:t>
            </w:r>
            <w:r>
              <w:rPr>
                <w:rFonts w:hint="eastAsia" w:ascii="仿宋" w:hAnsi="仿宋" w:eastAsia="仿宋" w:cs="仿宋"/>
                <w:bCs/>
                <w:sz w:val="24"/>
                <w:szCs w:val="24"/>
              </w:rPr>
              <w:t>：</w:t>
            </w:r>
          </w:p>
          <w:p>
            <w:pPr>
              <w:pStyle w:val="212"/>
              <w:spacing w:before="36" w:line="240" w:lineRule="auto"/>
              <w:ind w:firstLine="480"/>
              <w:rPr>
                <w:rFonts w:ascii="仿宋" w:hAnsi="仿宋" w:eastAsia="仿宋" w:cs="仿宋"/>
                <w:bCs/>
                <w:sz w:val="24"/>
                <w:szCs w:val="24"/>
                <w:lang w:val="en-US"/>
              </w:rPr>
            </w:pPr>
            <w:r>
              <w:rPr>
                <w:rFonts w:hint="eastAsia" w:ascii="仿宋" w:hAnsi="仿宋" w:eastAsia="仿宋" w:cs="仿宋"/>
                <w:bCs/>
                <w:sz w:val="24"/>
                <w:szCs w:val="24"/>
              </w:rPr>
              <w:t>提供工程或工程经济类</w:t>
            </w:r>
            <w:r>
              <w:rPr>
                <w:rFonts w:hint="eastAsia" w:ascii="仿宋" w:hAnsi="仿宋" w:eastAsia="仿宋" w:cs="仿宋"/>
                <w:bCs/>
                <w:sz w:val="24"/>
                <w:szCs w:val="24"/>
                <w:lang w:val="en-US"/>
              </w:rPr>
              <w:t>中级及以上</w:t>
            </w:r>
            <w:r>
              <w:rPr>
                <w:rFonts w:hint="eastAsia" w:ascii="仿宋" w:hAnsi="仿宋" w:eastAsia="仿宋" w:cs="仿宋"/>
                <w:bCs/>
                <w:sz w:val="24"/>
                <w:szCs w:val="24"/>
              </w:rPr>
              <w:t>专业技术职称人员，提供 1 人得</w:t>
            </w:r>
            <w:r>
              <w:rPr>
                <w:rFonts w:hint="eastAsia" w:ascii="仿宋" w:hAnsi="仿宋" w:eastAsia="仿宋" w:cs="仿宋"/>
                <w:bCs/>
                <w:sz w:val="24"/>
                <w:szCs w:val="24"/>
                <w:lang w:val="en-US"/>
              </w:rPr>
              <w:t xml:space="preserve"> 2 </w:t>
            </w:r>
            <w:r>
              <w:rPr>
                <w:rFonts w:hint="eastAsia" w:ascii="仿宋" w:hAnsi="仿宋" w:eastAsia="仿宋" w:cs="仿宋"/>
                <w:bCs/>
                <w:sz w:val="24"/>
                <w:szCs w:val="24"/>
              </w:rPr>
              <w:t>分，满分</w:t>
            </w:r>
            <w:r>
              <w:rPr>
                <w:rFonts w:hint="eastAsia" w:ascii="仿宋" w:hAnsi="仿宋" w:eastAsia="仿宋" w:cs="仿宋"/>
                <w:bCs/>
                <w:sz w:val="24"/>
                <w:szCs w:val="24"/>
                <w:lang w:val="en-US"/>
              </w:rPr>
              <w:t xml:space="preserve"> 10 分。</w:t>
            </w:r>
          </w:p>
          <w:p>
            <w:pPr>
              <w:pStyle w:val="212"/>
              <w:spacing w:before="2" w:line="240" w:lineRule="auto"/>
              <w:ind w:firstLine="468"/>
              <w:rPr>
                <w:rFonts w:ascii="仿宋" w:hAnsi="仿宋" w:eastAsia="仿宋" w:cs="仿宋"/>
                <w:bCs/>
                <w:sz w:val="24"/>
                <w:szCs w:val="24"/>
              </w:rPr>
            </w:pPr>
            <w:r>
              <w:rPr>
                <w:rFonts w:hint="eastAsia" w:ascii="仿宋" w:hAnsi="仿宋" w:eastAsia="仿宋" w:cs="仿宋"/>
                <w:bCs/>
                <w:spacing w:val="-3"/>
                <w:sz w:val="24"/>
                <w:szCs w:val="24"/>
              </w:rPr>
              <w:t>备注：须提供专业技术人员职业资格证书</w:t>
            </w:r>
            <w:r>
              <w:rPr>
                <w:rFonts w:hint="eastAsia" w:ascii="仿宋" w:hAnsi="仿宋" w:eastAsia="仿宋" w:cs="仿宋"/>
                <w:bCs/>
                <w:spacing w:val="-3"/>
                <w:sz w:val="24"/>
                <w:szCs w:val="24"/>
                <w:lang w:val="en-US"/>
              </w:rPr>
              <w:t>复印</w:t>
            </w:r>
            <w:r>
              <w:rPr>
                <w:rFonts w:hint="eastAsia" w:ascii="仿宋" w:hAnsi="仿宋" w:eastAsia="仿宋" w:cs="仿宋"/>
                <w:bCs/>
                <w:spacing w:val="-3"/>
                <w:sz w:val="24"/>
                <w:szCs w:val="24"/>
              </w:rPr>
              <w:t>件，</w:t>
            </w:r>
            <w:r>
              <w:rPr>
                <w:rFonts w:hint="eastAsia" w:ascii="仿宋" w:hAnsi="仿宋" w:eastAsia="仿宋" w:cs="仿宋"/>
                <w:bCs/>
                <w:spacing w:val="-4"/>
                <w:sz w:val="24"/>
                <w:szCs w:val="24"/>
              </w:rPr>
              <w:t>同时提供近</w:t>
            </w:r>
            <w:r>
              <w:rPr>
                <w:rFonts w:hint="eastAsia" w:ascii="仿宋" w:hAnsi="仿宋" w:eastAsia="仿宋" w:cs="仿宋"/>
                <w:bCs/>
                <w:spacing w:val="-4"/>
                <w:sz w:val="24"/>
                <w:szCs w:val="24"/>
                <w:lang w:val="en-US"/>
              </w:rPr>
              <w:t xml:space="preserve"> 6 </w:t>
            </w:r>
            <w:r>
              <w:rPr>
                <w:rFonts w:hint="eastAsia" w:ascii="仿宋" w:hAnsi="仿宋" w:eastAsia="仿宋" w:cs="仿宋"/>
                <w:bCs/>
                <w:spacing w:val="-15"/>
                <w:sz w:val="24"/>
                <w:szCs w:val="24"/>
              </w:rPr>
              <w:t xml:space="preserve"> 个月内，</w:t>
            </w:r>
            <w:r>
              <w:rPr>
                <w:rFonts w:hint="eastAsia" w:ascii="仿宋" w:hAnsi="仿宋" w:eastAsia="仿宋" w:cs="仿宋"/>
                <w:bCs/>
                <w:sz w:val="24"/>
                <w:szCs w:val="24"/>
              </w:rPr>
              <w:t>任意连续三个月社保证明材料。以上资料提供不全不得分。以上资料清晰的复印件装订在响应文件中，未提供不得分或不清晰不得分。（加盖参选单位公章）。</w:t>
            </w:r>
          </w:p>
        </w:tc>
      </w:tr>
      <w:tr>
        <w:tblPrEx>
          <w:tblCellMar>
            <w:top w:w="0" w:type="dxa"/>
            <w:left w:w="0" w:type="dxa"/>
            <w:bottom w:w="0" w:type="dxa"/>
            <w:right w:w="0" w:type="dxa"/>
          </w:tblCellMar>
        </w:tblPrEx>
        <w:trPr>
          <w:trHeight w:val="888" w:hRule="atLeast"/>
        </w:trPr>
        <w:tc>
          <w:tcPr>
            <w:tcW w:w="833" w:type="pct"/>
            <w:tcBorders>
              <w:top w:val="single" w:color="auto" w:sz="4" w:space="0"/>
              <w:left w:val="single" w:color="auto" w:sz="4" w:space="0"/>
              <w:bottom w:val="single" w:color="auto" w:sz="4" w:space="0"/>
              <w:right w:val="single" w:color="auto" w:sz="4" w:space="0"/>
            </w:tcBorders>
            <w:vAlign w:val="center"/>
          </w:tcPr>
          <w:p>
            <w:pPr>
              <w:pStyle w:val="212"/>
              <w:spacing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类似业绩</w:t>
            </w:r>
          </w:p>
        </w:tc>
        <w:tc>
          <w:tcPr>
            <w:tcW w:w="833" w:type="pct"/>
            <w:tcBorders>
              <w:top w:val="single" w:color="auto" w:sz="4" w:space="0"/>
              <w:left w:val="single" w:color="auto" w:sz="4" w:space="0"/>
              <w:bottom w:val="single" w:color="auto" w:sz="4" w:space="0"/>
              <w:right w:val="single" w:color="auto" w:sz="4" w:space="0"/>
            </w:tcBorders>
            <w:vAlign w:val="center"/>
          </w:tcPr>
          <w:p>
            <w:pPr>
              <w:pStyle w:val="212"/>
              <w:spacing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lang w:val="en-US"/>
              </w:rPr>
              <w:t xml:space="preserve">20 </w:t>
            </w:r>
            <w:r>
              <w:rPr>
                <w:rFonts w:hint="eastAsia" w:ascii="仿宋" w:hAnsi="仿宋" w:eastAsia="仿宋" w:cs="仿宋"/>
                <w:b/>
                <w:sz w:val="24"/>
                <w:szCs w:val="24"/>
              </w:rPr>
              <w:t>分</w:t>
            </w:r>
          </w:p>
        </w:tc>
        <w:tc>
          <w:tcPr>
            <w:tcW w:w="3332" w:type="pct"/>
            <w:tcBorders>
              <w:top w:val="single" w:color="auto" w:sz="4" w:space="0"/>
              <w:left w:val="single" w:color="auto" w:sz="4" w:space="0"/>
              <w:bottom w:val="single" w:color="auto" w:sz="4" w:space="0"/>
              <w:right w:val="single" w:color="auto" w:sz="4" w:space="0"/>
            </w:tcBorders>
            <w:vAlign w:val="center"/>
          </w:tcPr>
          <w:p>
            <w:pPr>
              <w:pStyle w:val="212"/>
              <w:spacing w:before="35" w:line="240" w:lineRule="auto"/>
              <w:ind w:firstLine="448"/>
              <w:rPr>
                <w:rFonts w:ascii="仿宋" w:hAnsi="仿宋" w:eastAsia="仿宋" w:cs="仿宋"/>
                <w:bCs/>
                <w:spacing w:val="-8"/>
                <w:sz w:val="24"/>
                <w:szCs w:val="24"/>
              </w:rPr>
            </w:pPr>
            <w:r>
              <w:rPr>
                <w:rFonts w:hint="eastAsia" w:ascii="仿宋" w:hAnsi="仿宋" w:eastAsia="仿宋" w:cs="仿宋"/>
                <w:bCs/>
                <w:spacing w:val="-8"/>
                <w:sz w:val="24"/>
                <w:szCs w:val="24"/>
              </w:rPr>
              <w:t xml:space="preserve">参选人需提供 </w:t>
            </w:r>
            <w:r>
              <w:rPr>
                <w:rFonts w:hint="eastAsia" w:ascii="仿宋" w:hAnsi="仿宋" w:eastAsia="仿宋" w:cs="仿宋"/>
                <w:bCs/>
                <w:sz w:val="24"/>
                <w:szCs w:val="24"/>
              </w:rPr>
              <w:t>20</w:t>
            </w:r>
            <w:r>
              <w:rPr>
                <w:rFonts w:hint="eastAsia" w:ascii="仿宋" w:hAnsi="仿宋" w:eastAsia="仿宋" w:cs="仿宋"/>
                <w:bCs/>
                <w:sz w:val="24"/>
                <w:szCs w:val="24"/>
                <w:lang w:val="en-US"/>
              </w:rPr>
              <w:t xml:space="preserve">20 </w:t>
            </w:r>
            <w:r>
              <w:rPr>
                <w:rFonts w:hint="eastAsia" w:ascii="仿宋" w:hAnsi="仿宋" w:eastAsia="仿宋" w:cs="仿宋"/>
                <w:bCs/>
                <w:spacing w:val="-11"/>
                <w:sz w:val="24"/>
                <w:szCs w:val="24"/>
              </w:rPr>
              <w:t>年至今</w:t>
            </w:r>
            <w:r>
              <w:rPr>
                <w:rFonts w:hint="eastAsia" w:ascii="仿宋" w:hAnsi="仿宋" w:eastAsia="仿宋" w:cs="仿宋"/>
                <w:bCs/>
                <w:spacing w:val="-8"/>
                <w:sz w:val="24"/>
                <w:szCs w:val="24"/>
                <w:lang w:val="en-US"/>
              </w:rPr>
              <w:t>工程结算审核业绩</w:t>
            </w:r>
            <w:r>
              <w:rPr>
                <w:rFonts w:hint="eastAsia" w:ascii="仿宋" w:hAnsi="仿宋" w:eastAsia="仿宋" w:cs="仿宋"/>
                <w:bCs/>
                <w:spacing w:val="-11"/>
                <w:sz w:val="24"/>
                <w:szCs w:val="24"/>
              </w:rPr>
              <w:t xml:space="preserve">，每提供一项计 </w:t>
            </w:r>
            <w:r>
              <w:rPr>
                <w:rFonts w:hint="eastAsia" w:ascii="仿宋" w:hAnsi="仿宋" w:eastAsia="仿宋" w:cs="仿宋"/>
                <w:bCs/>
                <w:spacing w:val="-11"/>
                <w:sz w:val="24"/>
                <w:szCs w:val="24"/>
                <w:lang w:val="en-US"/>
              </w:rPr>
              <w:t xml:space="preserve">4 </w:t>
            </w:r>
            <w:r>
              <w:rPr>
                <w:rFonts w:hint="eastAsia" w:ascii="仿宋" w:hAnsi="仿宋" w:eastAsia="仿宋" w:cs="仿宋"/>
                <w:bCs/>
                <w:spacing w:val="-19"/>
                <w:sz w:val="24"/>
                <w:szCs w:val="24"/>
              </w:rPr>
              <w:t xml:space="preserve">分，满分 </w:t>
            </w:r>
            <w:r>
              <w:rPr>
                <w:rFonts w:hint="eastAsia" w:ascii="仿宋" w:hAnsi="仿宋" w:eastAsia="仿宋" w:cs="仿宋"/>
                <w:bCs/>
                <w:sz w:val="24"/>
                <w:szCs w:val="24"/>
                <w:lang w:val="en-US"/>
              </w:rPr>
              <w:t xml:space="preserve">20 </w:t>
            </w:r>
            <w:r>
              <w:rPr>
                <w:rFonts w:hint="eastAsia" w:ascii="仿宋" w:hAnsi="仿宋" w:eastAsia="仿宋" w:cs="仿宋"/>
                <w:bCs/>
                <w:spacing w:val="-8"/>
                <w:sz w:val="24"/>
                <w:szCs w:val="24"/>
              </w:rPr>
              <w:t>分。</w:t>
            </w:r>
          </w:p>
          <w:p>
            <w:pPr>
              <w:pStyle w:val="212"/>
              <w:spacing w:before="35" w:line="240" w:lineRule="auto"/>
              <w:ind w:firstLine="448"/>
              <w:rPr>
                <w:rFonts w:ascii="仿宋" w:hAnsi="仿宋" w:eastAsia="仿宋" w:cs="仿宋"/>
                <w:bCs/>
                <w:sz w:val="24"/>
                <w:szCs w:val="24"/>
              </w:rPr>
            </w:pPr>
            <w:r>
              <w:rPr>
                <w:rFonts w:hint="eastAsia" w:ascii="仿宋" w:hAnsi="仿宋" w:eastAsia="仿宋" w:cs="仿宋"/>
                <w:bCs/>
                <w:spacing w:val="-8"/>
                <w:sz w:val="24"/>
                <w:szCs w:val="24"/>
              </w:rPr>
              <w:t>备注：需提供合同清晰的复印件，并加盖公章，未提供不得分或不清晰不得分。</w:t>
            </w:r>
          </w:p>
        </w:tc>
      </w:tr>
      <w:tr>
        <w:tblPrEx>
          <w:tblCellMar>
            <w:top w:w="0" w:type="dxa"/>
            <w:left w:w="0" w:type="dxa"/>
            <w:bottom w:w="0" w:type="dxa"/>
            <w:right w:w="0" w:type="dxa"/>
          </w:tblCellMar>
        </w:tblPrEx>
        <w:trPr>
          <w:trHeight w:val="1792" w:hRule="atLeast"/>
        </w:trPr>
        <w:tc>
          <w:tcPr>
            <w:tcW w:w="833" w:type="pct"/>
            <w:tcBorders>
              <w:top w:val="single" w:color="auto" w:sz="4" w:space="0"/>
              <w:left w:val="single" w:color="auto" w:sz="4" w:space="0"/>
              <w:bottom w:val="single" w:color="auto" w:sz="4" w:space="0"/>
              <w:right w:val="single" w:color="auto" w:sz="4" w:space="0"/>
            </w:tcBorders>
            <w:vAlign w:val="center"/>
          </w:tcPr>
          <w:p>
            <w:pPr>
              <w:pStyle w:val="212"/>
              <w:spacing w:before="1"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服务方案</w:t>
            </w:r>
          </w:p>
        </w:tc>
        <w:tc>
          <w:tcPr>
            <w:tcW w:w="833" w:type="pct"/>
            <w:tcBorders>
              <w:top w:val="single" w:color="auto" w:sz="4" w:space="0"/>
              <w:left w:val="single" w:color="auto" w:sz="4" w:space="0"/>
              <w:bottom w:val="single" w:color="auto" w:sz="4" w:space="0"/>
              <w:right w:val="single" w:color="auto" w:sz="4" w:space="0"/>
            </w:tcBorders>
            <w:vAlign w:val="center"/>
          </w:tcPr>
          <w:p>
            <w:pPr>
              <w:pStyle w:val="212"/>
              <w:spacing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lang w:val="en-US"/>
              </w:rPr>
              <w:t>25</w:t>
            </w:r>
            <w:r>
              <w:rPr>
                <w:rFonts w:hint="eastAsia" w:ascii="仿宋" w:hAnsi="仿宋" w:eastAsia="仿宋" w:cs="仿宋"/>
                <w:b/>
                <w:sz w:val="24"/>
                <w:szCs w:val="24"/>
              </w:rPr>
              <w:t xml:space="preserve"> 分</w:t>
            </w:r>
          </w:p>
        </w:tc>
        <w:tc>
          <w:tcPr>
            <w:tcW w:w="3332" w:type="pct"/>
            <w:tcBorders>
              <w:top w:val="single" w:color="auto" w:sz="4" w:space="0"/>
              <w:left w:val="single" w:color="auto" w:sz="4" w:space="0"/>
              <w:bottom w:val="single" w:color="auto" w:sz="4" w:space="0"/>
              <w:right w:val="single" w:color="auto" w:sz="4" w:space="0"/>
            </w:tcBorders>
            <w:vAlign w:val="center"/>
          </w:tcPr>
          <w:p>
            <w:pPr>
              <w:pStyle w:val="212"/>
              <w:spacing w:before="35" w:line="240" w:lineRule="auto"/>
              <w:ind w:firstLine="448"/>
              <w:rPr>
                <w:rFonts w:ascii="仿宋" w:hAnsi="仿宋" w:eastAsia="仿宋" w:cs="仿宋"/>
                <w:bCs/>
                <w:spacing w:val="-8"/>
                <w:sz w:val="24"/>
                <w:szCs w:val="24"/>
              </w:rPr>
            </w:pPr>
            <w:r>
              <w:rPr>
                <w:rFonts w:hint="eastAsia" w:ascii="仿宋" w:hAnsi="仿宋" w:eastAsia="仿宋" w:cs="仿宋"/>
                <w:bCs/>
                <w:spacing w:val="-8"/>
                <w:sz w:val="24"/>
                <w:szCs w:val="24"/>
              </w:rPr>
              <w:t>由评委横向对比打分：</w:t>
            </w:r>
          </w:p>
          <w:p>
            <w:pPr>
              <w:pStyle w:val="212"/>
              <w:spacing w:before="21" w:line="240" w:lineRule="auto"/>
              <w:ind w:firstLine="480"/>
              <w:rPr>
                <w:rFonts w:ascii="仿宋" w:hAnsi="仿宋" w:eastAsia="仿宋" w:cs="仿宋"/>
                <w:bCs/>
                <w:sz w:val="24"/>
                <w:szCs w:val="24"/>
              </w:rPr>
            </w:pPr>
            <w:r>
              <w:rPr>
                <w:rFonts w:hint="eastAsia" w:ascii="仿宋" w:hAnsi="仿宋" w:eastAsia="仿宋" w:cs="仿宋"/>
                <w:bCs/>
                <w:sz w:val="24"/>
                <w:szCs w:val="24"/>
              </w:rPr>
              <w:t>参选人根据项目及自身情况编写工程项目结算审核服务方案及相关服务承诺，其内容应当包括：</w:t>
            </w:r>
          </w:p>
          <w:p>
            <w:pPr>
              <w:pStyle w:val="212"/>
              <w:spacing w:before="2" w:line="240" w:lineRule="auto"/>
              <w:ind w:firstLine="480"/>
              <w:rPr>
                <w:rFonts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pacing w:val="-3"/>
                <w:sz w:val="24"/>
                <w:szCs w:val="24"/>
                <w:lang w:val="en-US"/>
              </w:rPr>
              <w:t>.</w:t>
            </w:r>
            <w:r>
              <w:rPr>
                <w:rFonts w:hint="eastAsia" w:ascii="仿宋" w:hAnsi="仿宋" w:eastAsia="仿宋" w:cs="仿宋"/>
                <w:bCs/>
                <w:spacing w:val="-3"/>
                <w:sz w:val="24"/>
                <w:szCs w:val="24"/>
              </w:rPr>
              <w:t>工程项目结算审核服务实施方案及流程：服务实施方案完善，流程科学</w:t>
            </w:r>
            <w:r>
              <w:rPr>
                <w:rFonts w:hint="eastAsia" w:ascii="仿宋" w:hAnsi="仿宋" w:eastAsia="仿宋" w:cs="仿宋"/>
                <w:bCs/>
                <w:spacing w:val="-9"/>
                <w:sz w:val="24"/>
                <w:szCs w:val="24"/>
              </w:rPr>
              <w:t xml:space="preserve">合理的得 </w:t>
            </w:r>
            <w:r>
              <w:rPr>
                <w:rFonts w:hint="eastAsia" w:ascii="仿宋" w:hAnsi="仿宋" w:eastAsia="仿宋" w:cs="仿宋"/>
                <w:bCs/>
                <w:sz w:val="24"/>
                <w:szCs w:val="24"/>
                <w:lang w:val="en-US"/>
              </w:rPr>
              <w:t>4—5</w:t>
            </w:r>
            <w:r>
              <w:rPr>
                <w:rFonts w:hint="eastAsia" w:ascii="仿宋" w:hAnsi="仿宋" w:eastAsia="仿宋" w:cs="仿宋"/>
                <w:bCs/>
                <w:spacing w:val="-7"/>
                <w:sz w:val="24"/>
                <w:szCs w:val="24"/>
              </w:rPr>
              <w:t xml:space="preserve"> 分；服务实施方案较完善，流程科学合理的得 </w:t>
            </w:r>
            <w:r>
              <w:rPr>
                <w:rFonts w:hint="eastAsia" w:ascii="仿宋" w:hAnsi="仿宋" w:eastAsia="仿宋" w:cs="仿宋"/>
                <w:bCs/>
                <w:sz w:val="24"/>
                <w:szCs w:val="24"/>
                <w:lang w:val="en-US"/>
              </w:rPr>
              <w:t>1—3</w:t>
            </w:r>
            <w:r>
              <w:rPr>
                <w:rFonts w:hint="eastAsia" w:ascii="仿宋" w:hAnsi="仿宋" w:eastAsia="仿宋" w:cs="仿宋"/>
                <w:bCs/>
                <w:spacing w:val="-10"/>
                <w:sz w:val="24"/>
                <w:szCs w:val="24"/>
              </w:rPr>
              <w:t xml:space="preserve"> 分；服务实施方案差，流程不科学合理的不得分。</w:t>
            </w:r>
          </w:p>
          <w:p>
            <w:pPr>
              <w:pStyle w:val="212"/>
              <w:spacing w:line="240" w:lineRule="auto"/>
              <w:ind w:firstLine="480"/>
              <w:rPr>
                <w:rFonts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rPr>
              <w:t>.</w:t>
            </w:r>
            <w:r>
              <w:rPr>
                <w:rFonts w:hint="eastAsia" w:ascii="仿宋" w:hAnsi="仿宋" w:eastAsia="仿宋" w:cs="仿宋"/>
                <w:bCs/>
                <w:sz w:val="24"/>
                <w:szCs w:val="24"/>
              </w:rPr>
              <w:t xml:space="preserve">工程项目结算审核服务质量、进度计划及保证措施：服务质量、进度计划及保证措施详细、合理的得 </w:t>
            </w:r>
            <w:r>
              <w:rPr>
                <w:rFonts w:hint="eastAsia" w:ascii="仿宋" w:hAnsi="仿宋" w:eastAsia="仿宋" w:cs="仿宋"/>
                <w:bCs/>
                <w:sz w:val="24"/>
                <w:szCs w:val="24"/>
                <w:lang w:val="en-US"/>
              </w:rPr>
              <w:t>4—5</w:t>
            </w:r>
            <w:r>
              <w:rPr>
                <w:rFonts w:hint="eastAsia" w:ascii="仿宋" w:hAnsi="仿宋" w:eastAsia="仿宋" w:cs="仿宋"/>
                <w:bCs/>
                <w:sz w:val="24"/>
                <w:szCs w:val="24"/>
              </w:rPr>
              <w:t xml:space="preserve"> 分；服务质量、进度计划及保证措施不够详细、合理的得 </w:t>
            </w:r>
            <w:r>
              <w:rPr>
                <w:rFonts w:hint="eastAsia" w:ascii="仿宋" w:hAnsi="仿宋" w:eastAsia="仿宋" w:cs="仿宋"/>
                <w:bCs/>
                <w:sz w:val="24"/>
                <w:szCs w:val="24"/>
                <w:lang w:val="en-US"/>
              </w:rPr>
              <w:t>1—3</w:t>
            </w:r>
            <w:r>
              <w:rPr>
                <w:rFonts w:hint="eastAsia" w:ascii="仿宋" w:hAnsi="仿宋" w:eastAsia="仿宋" w:cs="仿宋"/>
                <w:bCs/>
                <w:sz w:val="24"/>
                <w:szCs w:val="24"/>
              </w:rPr>
              <w:t xml:space="preserve"> 分；服务质量、进度计划及保证措施不详细、不合理不得分。</w:t>
            </w:r>
          </w:p>
          <w:p>
            <w:pPr>
              <w:pStyle w:val="212"/>
              <w:spacing w:line="240" w:lineRule="auto"/>
              <w:ind w:firstLine="480"/>
              <w:rPr>
                <w:rFonts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rPr>
              <w:t>.</w:t>
            </w:r>
            <w:r>
              <w:rPr>
                <w:rFonts w:hint="eastAsia" w:ascii="仿宋" w:hAnsi="仿宋" w:eastAsia="仿宋" w:cs="仿宋"/>
                <w:bCs/>
                <w:sz w:val="24"/>
                <w:szCs w:val="24"/>
              </w:rPr>
              <w:t xml:space="preserve">工程项目结算审核工作制度：参选人根据项目情况制定工作制度，工作制度有针对性且非常合理的得 </w:t>
            </w:r>
            <w:r>
              <w:rPr>
                <w:rFonts w:hint="eastAsia" w:ascii="仿宋" w:hAnsi="仿宋" w:eastAsia="仿宋" w:cs="仿宋"/>
                <w:bCs/>
                <w:sz w:val="24"/>
                <w:szCs w:val="24"/>
                <w:lang w:val="en-US"/>
              </w:rPr>
              <w:t>4—5</w:t>
            </w:r>
            <w:r>
              <w:rPr>
                <w:rFonts w:hint="eastAsia" w:ascii="仿宋" w:hAnsi="仿宋" w:eastAsia="仿宋" w:cs="仿宋"/>
                <w:bCs/>
                <w:sz w:val="24"/>
                <w:szCs w:val="24"/>
              </w:rPr>
              <w:t xml:space="preserve"> 分；工作制度针对性差且不合理的 </w:t>
            </w:r>
            <w:r>
              <w:rPr>
                <w:rFonts w:hint="eastAsia" w:ascii="仿宋" w:hAnsi="仿宋" w:eastAsia="仿宋" w:cs="仿宋"/>
                <w:bCs/>
                <w:sz w:val="24"/>
                <w:szCs w:val="24"/>
                <w:lang w:val="en-US"/>
              </w:rPr>
              <w:t>1—3</w:t>
            </w:r>
            <w:r>
              <w:rPr>
                <w:rFonts w:hint="eastAsia" w:ascii="仿宋" w:hAnsi="仿宋" w:eastAsia="仿宋" w:cs="仿宋"/>
                <w:bCs/>
                <w:sz w:val="24"/>
                <w:szCs w:val="24"/>
              </w:rPr>
              <w:t xml:space="preserve"> 分；不提供不得分。</w:t>
            </w:r>
          </w:p>
          <w:p>
            <w:pPr>
              <w:pStyle w:val="212"/>
              <w:spacing w:line="240" w:lineRule="auto"/>
              <w:ind w:firstLine="454"/>
              <w:rPr>
                <w:rFonts w:ascii="仿宋" w:hAnsi="仿宋" w:eastAsia="仿宋" w:cs="仿宋"/>
                <w:bCs/>
                <w:sz w:val="24"/>
                <w:szCs w:val="24"/>
              </w:rPr>
            </w:pPr>
            <w:r>
              <w:rPr>
                <w:rFonts w:hint="eastAsia" w:ascii="仿宋" w:hAnsi="仿宋" w:eastAsia="仿宋" w:cs="仿宋"/>
                <w:bCs/>
                <w:w w:val="95"/>
                <w:sz w:val="24"/>
                <w:szCs w:val="24"/>
              </w:rPr>
              <w:t>4</w:t>
            </w:r>
            <w:r>
              <w:rPr>
                <w:rFonts w:hint="eastAsia" w:ascii="仿宋" w:hAnsi="仿宋" w:eastAsia="仿宋" w:cs="仿宋"/>
                <w:bCs/>
                <w:sz w:val="24"/>
                <w:szCs w:val="24"/>
                <w:lang w:val="en-US"/>
              </w:rPr>
              <w:t>.</w:t>
            </w:r>
            <w:r>
              <w:rPr>
                <w:rFonts w:hint="eastAsia" w:ascii="仿宋" w:hAnsi="仿宋" w:eastAsia="仿宋" w:cs="仿宋"/>
                <w:bCs/>
                <w:sz w:val="24"/>
                <w:szCs w:val="24"/>
              </w:rPr>
              <w:t>造价人员岗位职责：参选人根据项目情况制定造价人员的岗位职责，人</w:t>
            </w:r>
            <w:r>
              <w:rPr>
                <w:rFonts w:hint="eastAsia" w:ascii="仿宋" w:hAnsi="仿宋" w:eastAsia="仿宋" w:cs="仿宋"/>
                <w:bCs/>
                <w:spacing w:val="-4"/>
                <w:sz w:val="24"/>
                <w:szCs w:val="24"/>
              </w:rPr>
              <w:t xml:space="preserve">员搭配合理、职责分明的得 </w:t>
            </w:r>
            <w:r>
              <w:rPr>
                <w:rFonts w:hint="eastAsia" w:ascii="仿宋" w:hAnsi="仿宋" w:eastAsia="仿宋" w:cs="仿宋"/>
                <w:bCs/>
                <w:sz w:val="24"/>
                <w:szCs w:val="24"/>
                <w:lang w:val="en-US"/>
              </w:rPr>
              <w:t>4—5</w:t>
            </w:r>
            <w:r>
              <w:rPr>
                <w:rFonts w:hint="eastAsia" w:ascii="仿宋" w:hAnsi="仿宋" w:eastAsia="仿宋" w:cs="仿宋"/>
                <w:bCs/>
                <w:spacing w:val="-5"/>
                <w:sz w:val="24"/>
                <w:szCs w:val="24"/>
              </w:rPr>
              <w:t xml:space="preserve"> 分；人员搭配不合理、职责混乱没有分明</w:t>
            </w:r>
            <w:r>
              <w:rPr>
                <w:rFonts w:hint="eastAsia" w:ascii="仿宋" w:hAnsi="仿宋" w:eastAsia="仿宋" w:cs="仿宋"/>
                <w:bCs/>
                <w:sz w:val="24"/>
                <w:szCs w:val="24"/>
              </w:rPr>
              <w:t xml:space="preserve">的得 </w:t>
            </w:r>
            <w:r>
              <w:rPr>
                <w:rFonts w:hint="eastAsia" w:ascii="仿宋" w:hAnsi="仿宋" w:eastAsia="仿宋" w:cs="仿宋"/>
                <w:bCs/>
                <w:sz w:val="24"/>
                <w:szCs w:val="24"/>
                <w:lang w:val="en-US"/>
              </w:rPr>
              <w:t>1—3</w:t>
            </w:r>
            <w:r>
              <w:rPr>
                <w:rFonts w:hint="eastAsia" w:ascii="仿宋" w:hAnsi="仿宋" w:eastAsia="仿宋" w:cs="仿宋"/>
                <w:bCs/>
                <w:sz w:val="24"/>
                <w:szCs w:val="24"/>
              </w:rPr>
              <w:t xml:space="preserve"> 分；不提供不得分。</w:t>
            </w:r>
          </w:p>
          <w:p>
            <w:pPr>
              <w:pStyle w:val="212"/>
              <w:spacing w:before="21" w:line="240" w:lineRule="auto"/>
              <w:ind w:firstLine="480"/>
              <w:rPr>
                <w:rFonts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spacing w:val="-6"/>
                <w:sz w:val="24"/>
                <w:szCs w:val="24"/>
                <w:lang w:val="en-US"/>
              </w:rPr>
              <w:t>.</w:t>
            </w:r>
            <w:r>
              <w:rPr>
                <w:rFonts w:hint="eastAsia" w:ascii="仿宋" w:hAnsi="仿宋" w:eastAsia="仿宋" w:cs="仿宋"/>
                <w:bCs/>
                <w:spacing w:val="-6"/>
                <w:sz w:val="24"/>
                <w:szCs w:val="24"/>
              </w:rPr>
              <w:t xml:space="preserve">对本项目工作提出合理化建议：科学合理有可取性的得 </w:t>
            </w:r>
            <w:r>
              <w:rPr>
                <w:rFonts w:hint="eastAsia" w:ascii="仿宋" w:hAnsi="仿宋" w:eastAsia="仿宋" w:cs="仿宋"/>
                <w:bCs/>
                <w:sz w:val="24"/>
                <w:szCs w:val="24"/>
                <w:lang w:val="en-US"/>
              </w:rPr>
              <w:t>4—5</w:t>
            </w:r>
            <w:r>
              <w:rPr>
                <w:rFonts w:hint="eastAsia" w:ascii="仿宋" w:hAnsi="仿宋" w:eastAsia="仿宋" w:cs="仿宋"/>
                <w:bCs/>
                <w:spacing w:val="-10"/>
                <w:sz w:val="24"/>
                <w:szCs w:val="24"/>
              </w:rPr>
              <w:t xml:space="preserve"> 分；没有可</w:t>
            </w:r>
            <w:r>
              <w:rPr>
                <w:rFonts w:hint="eastAsia" w:ascii="仿宋" w:hAnsi="仿宋" w:eastAsia="仿宋" w:cs="仿宋"/>
                <w:bCs/>
                <w:sz w:val="24"/>
                <w:szCs w:val="24"/>
              </w:rPr>
              <w:t xml:space="preserve">取性的得 </w:t>
            </w:r>
            <w:r>
              <w:rPr>
                <w:rFonts w:hint="eastAsia" w:ascii="仿宋" w:hAnsi="仿宋" w:eastAsia="仿宋" w:cs="仿宋"/>
                <w:bCs/>
                <w:sz w:val="24"/>
                <w:szCs w:val="24"/>
                <w:lang w:val="en-US"/>
              </w:rPr>
              <w:t>1—3</w:t>
            </w:r>
            <w:r>
              <w:rPr>
                <w:rFonts w:hint="eastAsia" w:ascii="仿宋" w:hAnsi="仿宋" w:eastAsia="仿宋" w:cs="仿宋"/>
                <w:bCs/>
                <w:sz w:val="24"/>
                <w:szCs w:val="24"/>
              </w:rPr>
              <w:t xml:space="preserve"> 分；不提供不得分。</w:t>
            </w:r>
          </w:p>
        </w:tc>
      </w:tr>
      <w:tr>
        <w:tblPrEx>
          <w:tblCellMar>
            <w:top w:w="0" w:type="dxa"/>
            <w:left w:w="0" w:type="dxa"/>
            <w:bottom w:w="0" w:type="dxa"/>
            <w:right w:w="0" w:type="dxa"/>
          </w:tblCellMar>
        </w:tblPrEx>
        <w:trPr>
          <w:trHeight w:val="900" w:hRule="atLeast"/>
        </w:trPr>
        <w:tc>
          <w:tcPr>
            <w:tcW w:w="833" w:type="pct"/>
            <w:tcBorders>
              <w:top w:val="single" w:color="auto" w:sz="4" w:space="0"/>
              <w:left w:val="single" w:color="auto" w:sz="4" w:space="0"/>
              <w:bottom w:val="single" w:color="auto" w:sz="4" w:space="0"/>
              <w:right w:val="single" w:color="auto" w:sz="4" w:space="0"/>
            </w:tcBorders>
            <w:vAlign w:val="center"/>
          </w:tcPr>
          <w:p>
            <w:pPr>
              <w:pStyle w:val="212"/>
              <w:spacing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承诺</w:t>
            </w:r>
          </w:p>
        </w:tc>
        <w:tc>
          <w:tcPr>
            <w:tcW w:w="833" w:type="pct"/>
            <w:tcBorders>
              <w:top w:val="single" w:color="auto" w:sz="4" w:space="0"/>
              <w:left w:val="single" w:color="auto" w:sz="4" w:space="0"/>
              <w:bottom w:val="single" w:color="auto" w:sz="4" w:space="0"/>
              <w:right w:val="single" w:color="auto" w:sz="4" w:space="0"/>
            </w:tcBorders>
            <w:vAlign w:val="center"/>
          </w:tcPr>
          <w:p>
            <w:pPr>
              <w:pStyle w:val="212"/>
              <w:spacing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lang w:val="en-US"/>
              </w:rPr>
              <w:t xml:space="preserve">5 </w:t>
            </w:r>
            <w:r>
              <w:rPr>
                <w:rFonts w:hint="eastAsia" w:ascii="仿宋" w:hAnsi="仿宋" w:eastAsia="仿宋" w:cs="仿宋"/>
                <w:b/>
                <w:sz w:val="24"/>
                <w:szCs w:val="24"/>
              </w:rPr>
              <w:t>分</w:t>
            </w:r>
          </w:p>
        </w:tc>
        <w:tc>
          <w:tcPr>
            <w:tcW w:w="3332" w:type="pct"/>
            <w:tcBorders>
              <w:top w:val="single" w:color="auto" w:sz="4" w:space="0"/>
              <w:left w:val="single" w:color="auto" w:sz="4" w:space="0"/>
              <w:bottom w:val="single" w:color="auto" w:sz="4" w:space="0"/>
              <w:right w:val="single" w:color="auto" w:sz="4" w:space="0"/>
            </w:tcBorders>
            <w:vAlign w:val="center"/>
          </w:tcPr>
          <w:p>
            <w:pPr>
              <w:pStyle w:val="212"/>
              <w:spacing w:before="36" w:line="240" w:lineRule="auto"/>
              <w:ind w:firstLine="480"/>
              <w:rPr>
                <w:rFonts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rPr>
              <w:t>.</w:t>
            </w:r>
            <w:r>
              <w:rPr>
                <w:rFonts w:hint="eastAsia" w:ascii="仿宋" w:hAnsi="仿宋" w:eastAsia="仿宋" w:cs="仿宋"/>
                <w:bCs/>
                <w:sz w:val="24"/>
                <w:szCs w:val="24"/>
              </w:rPr>
              <w:t xml:space="preserve">廉洁从业承诺：提供得 </w:t>
            </w:r>
            <w:r>
              <w:rPr>
                <w:rFonts w:hint="eastAsia" w:ascii="仿宋" w:hAnsi="仿宋" w:eastAsia="仿宋" w:cs="仿宋"/>
                <w:bCs/>
                <w:sz w:val="24"/>
                <w:szCs w:val="24"/>
                <w:lang w:val="en-US"/>
              </w:rPr>
              <w:t>2</w:t>
            </w:r>
            <w:r>
              <w:rPr>
                <w:rFonts w:hint="eastAsia" w:ascii="仿宋" w:hAnsi="仿宋" w:eastAsia="仿宋" w:cs="仿宋"/>
                <w:bCs/>
                <w:sz w:val="24"/>
                <w:szCs w:val="24"/>
              </w:rPr>
              <w:t xml:space="preserve"> 分，不提供不得分。</w:t>
            </w:r>
          </w:p>
          <w:p>
            <w:pPr>
              <w:pStyle w:val="212"/>
              <w:spacing w:before="21" w:line="240" w:lineRule="auto"/>
              <w:ind w:firstLine="480"/>
              <w:rPr>
                <w:rFonts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pacing w:val="-6"/>
                <w:sz w:val="24"/>
                <w:szCs w:val="24"/>
                <w:lang w:val="en-US"/>
              </w:rPr>
              <w:t>.</w:t>
            </w:r>
            <w:r>
              <w:rPr>
                <w:rFonts w:hint="eastAsia" w:ascii="仿宋" w:hAnsi="仿宋" w:eastAsia="仿宋" w:cs="仿宋"/>
                <w:bCs/>
                <w:spacing w:val="-6"/>
                <w:sz w:val="24"/>
                <w:szCs w:val="24"/>
              </w:rPr>
              <w:t xml:space="preserve">保密承诺：提供得 </w:t>
            </w:r>
            <w:r>
              <w:rPr>
                <w:rFonts w:hint="eastAsia" w:ascii="仿宋" w:hAnsi="仿宋" w:eastAsia="仿宋" w:cs="仿宋"/>
                <w:bCs/>
                <w:sz w:val="24"/>
                <w:szCs w:val="24"/>
                <w:lang w:val="en-US"/>
              </w:rPr>
              <w:t xml:space="preserve">2 </w:t>
            </w:r>
            <w:r>
              <w:rPr>
                <w:rFonts w:hint="eastAsia" w:ascii="仿宋" w:hAnsi="仿宋" w:eastAsia="仿宋" w:cs="仿宋"/>
                <w:bCs/>
                <w:spacing w:val="-8"/>
                <w:sz w:val="24"/>
                <w:szCs w:val="24"/>
              </w:rPr>
              <w:t>分，不提供不得分。</w:t>
            </w:r>
          </w:p>
          <w:p>
            <w:pPr>
              <w:pStyle w:val="212"/>
              <w:spacing w:before="22" w:line="240" w:lineRule="auto"/>
              <w:ind w:firstLine="480"/>
              <w:rPr>
                <w:rFonts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pacing w:val="-6"/>
                <w:sz w:val="24"/>
                <w:szCs w:val="24"/>
                <w:lang w:val="en-US"/>
              </w:rPr>
              <w:t>.</w:t>
            </w:r>
            <w:r>
              <w:rPr>
                <w:rFonts w:hint="eastAsia" w:ascii="仿宋" w:hAnsi="仿宋" w:eastAsia="仿宋" w:cs="仿宋"/>
                <w:bCs/>
                <w:spacing w:val="-6"/>
                <w:sz w:val="24"/>
                <w:szCs w:val="24"/>
              </w:rPr>
              <w:t xml:space="preserve">服务承诺：提供得 </w:t>
            </w:r>
            <w:r>
              <w:rPr>
                <w:rFonts w:hint="eastAsia" w:ascii="仿宋" w:hAnsi="仿宋" w:eastAsia="仿宋" w:cs="仿宋"/>
                <w:bCs/>
                <w:spacing w:val="-6"/>
                <w:sz w:val="24"/>
                <w:szCs w:val="24"/>
                <w:lang w:val="en-US"/>
              </w:rPr>
              <w:t>1</w:t>
            </w:r>
            <w:r>
              <w:rPr>
                <w:rFonts w:hint="eastAsia" w:ascii="仿宋" w:hAnsi="仿宋" w:eastAsia="仿宋" w:cs="仿宋"/>
                <w:bCs/>
                <w:spacing w:val="-8"/>
                <w:sz w:val="24"/>
                <w:szCs w:val="24"/>
              </w:rPr>
              <w:t xml:space="preserve"> 分，不提供不得分。</w:t>
            </w:r>
          </w:p>
        </w:tc>
      </w:tr>
    </w:tbl>
    <w:p>
      <w:pPr>
        <w:ind w:firstLine="0" w:firstLineChars="0"/>
        <w:rPr>
          <w:rFonts w:ascii="仿宋_GB2312" w:hAnsi="仿宋_GB2312" w:eastAsia="仿宋_GB2312" w:cs="仿宋_GB2312"/>
          <w:szCs w:val="32"/>
        </w:rPr>
      </w:pPr>
      <w:r>
        <w:rPr>
          <w:rFonts w:hint="eastAsia" w:ascii="仿宋_GB2312" w:hAnsi="仿宋_GB2312" w:eastAsia="仿宋_GB2312" w:cs="仿宋_GB2312"/>
          <w:szCs w:val="32"/>
        </w:rPr>
        <w:br w:type="page"/>
      </w:r>
    </w:p>
    <w:p>
      <w:pPr>
        <w:autoSpaceDE w:val="0"/>
        <w:autoSpaceDN w:val="0"/>
        <w:spacing w:line="240" w:lineRule="auto"/>
        <w:ind w:firstLine="0" w:firstLineChars="0"/>
        <w:rPr>
          <w:rFonts w:ascii="仿宋" w:hAnsi="仿宋" w:cs="仿宋"/>
          <w:b/>
          <w:bCs/>
          <w:szCs w:val="32"/>
        </w:rPr>
      </w:pPr>
      <w:r>
        <w:rPr>
          <w:rFonts w:hint="eastAsia" w:ascii="仿宋" w:hAnsi="仿宋" w:cs="仿宋"/>
          <w:szCs w:val="32"/>
        </w:rPr>
        <w:t>附件2</w:t>
      </w:r>
    </w:p>
    <w:bookmarkEnd w:id="0"/>
    <w:bookmarkEnd w:id="1"/>
    <w:bookmarkEnd w:id="2"/>
    <w:p>
      <w:pPr>
        <w:pStyle w:val="15"/>
        <w:spacing w:line="240" w:lineRule="auto"/>
        <w:jc w:val="right"/>
        <w:rPr>
          <w:rFonts w:hAnsi="宋体" w:eastAsia="宋体"/>
          <w:b/>
          <w:szCs w:val="32"/>
        </w:rPr>
      </w:pPr>
      <w:r>
        <w:rPr>
          <w:rFonts w:hint="eastAsia" w:ascii="仿宋" w:hAnsi="仿宋" w:cs="仿宋"/>
          <w:b/>
          <w:szCs w:val="32"/>
        </w:rPr>
        <w:t>正本/副本</w:t>
      </w:r>
    </w:p>
    <w:p>
      <w:pPr>
        <w:pStyle w:val="15"/>
        <w:spacing w:line="240" w:lineRule="auto"/>
        <w:ind w:firstLine="1044"/>
        <w:jc w:val="center"/>
        <w:rPr>
          <w:rFonts w:ascii="黑体" w:hAnsi="黑体" w:eastAsia="黑体"/>
          <w:b/>
          <w:sz w:val="52"/>
          <w:szCs w:val="52"/>
        </w:rPr>
      </w:pPr>
    </w:p>
    <w:p>
      <w:pPr>
        <w:pStyle w:val="15"/>
        <w:spacing w:line="240" w:lineRule="auto"/>
        <w:ind w:firstLine="1040"/>
        <w:jc w:val="center"/>
        <w:rPr>
          <w:rFonts w:ascii="黑体" w:hAnsi="黑体" w:eastAsia="黑体"/>
          <w:bCs/>
          <w:sz w:val="52"/>
          <w:szCs w:val="52"/>
        </w:rPr>
      </w:pPr>
    </w:p>
    <w:p>
      <w:pPr>
        <w:pStyle w:val="15"/>
        <w:spacing w:line="240" w:lineRule="auto"/>
        <w:ind w:firstLine="1044"/>
        <w:jc w:val="center"/>
        <w:rPr>
          <w:rFonts w:ascii="黑体" w:hAnsi="黑体" w:eastAsia="黑体"/>
          <w:b/>
          <w:sz w:val="52"/>
          <w:szCs w:val="52"/>
        </w:rPr>
      </w:pPr>
    </w:p>
    <w:p>
      <w:pPr>
        <w:pStyle w:val="15"/>
        <w:spacing w:line="240" w:lineRule="auto"/>
        <w:ind w:firstLine="0" w:firstLineChars="0"/>
        <w:jc w:val="center"/>
        <w:rPr>
          <w:rFonts w:ascii="黑体" w:hAnsi="黑体" w:eastAsia="黑体"/>
          <w:bCs/>
          <w:sz w:val="52"/>
          <w:szCs w:val="52"/>
        </w:rPr>
      </w:pPr>
      <w:r>
        <w:rPr>
          <w:rFonts w:hint="eastAsia" w:ascii="黑体" w:hAnsi="黑体" w:eastAsia="黑体"/>
          <w:bCs/>
          <w:sz w:val="52"/>
          <w:szCs w:val="52"/>
          <w:u w:val="single"/>
        </w:rPr>
        <w:t>（项目名称）</w:t>
      </w:r>
    </w:p>
    <w:p>
      <w:pPr>
        <w:pStyle w:val="15"/>
        <w:spacing w:line="240" w:lineRule="auto"/>
        <w:ind w:firstLine="1040"/>
        <w:jc w:val="center"/>
        <w:rPr>
          <w:rFonts w:ascii="黑体" w:hAnsi="黑体" w:eastAsia="黑体"/>
          <w:bCs/>
          <w:sz w:val="52"/>
          <w:szCs w:val="52"/>
        </w:rPr>
      </w:pPr>
    </w:p>
    <w:p>
      <w:pPr>
        <w:pStyle w:val="15"/>
        <w:spacing w:line="240" w:lineRule="auto"/>
        <w:ind w:firstLine="1044"/>
        <w:jc w:val="center"/>
        <w:rPr>
          <w:rFonts w:ascii="黑体" w:hAnsi="黑体" w:eastAsia="黑体"/>
          <w:b/>
          <w:sz w:val="52"/>
          <w:szCs w:val="52"/>
        </w:rPr>
      </w:pPr>
    </w:p>
    <w:p>
      <w:pPr>
        <w:pStyle w:val="15"/>
        <w:spacing w:line="240" w:lineRule="auto"/>
        <w:ind w:firstLine="1040"/>
        <w:jc w:val="center"/>
        <w:rPr>
          <w:rFonts w:ascii="黑体" w:hAnsi="黑体" w:eastAsia="黑体"/>
          <w:bCs/>
          <w:sz w:val="52"/>
          <w:szCs w:val="52"/>
        </w:rPr>
      </w:pPr>
    </w:p>
    <w:p>
      <w:pPr>
        <w:pStyle w:val="15"/>
        <w:spacing w:line="240" w:lineRule="auto"/>
        <w:ind w:firstLine="1040"/>
        <w:jc w:val="center"/>
        <w:rPr>
          <w:rFonts w:ascii="黑体" w:hAnsi="黑体" w:eastAsia="黑体"/>
          <w:bCs/>
          <w:sz w:val="52"/>
          <w:szCs w:val="52"/>
        </w:rPr>
      </w:pPr>
    </w:p>
    <w:p>
      <w:pPr>
        <w:pStyle w:val="15"/>
        <w:spacing w:line="240" w:lineRule="auto"/>
        <w:ind w:firstLine="0" w:firstLineChars="0"/>
        <w:jc w:val="center"/>
        <w:rPr>
          <w:rFonts w:ascii="黑体" w:hAnsi="黑体" w:eastAsia="黑体"/>
          <w:b/>
          <w:sz w:val="52"/>
          <w:szCs w:val="52"/>
        </w:rPr>
      </w:pPr>
      <w:r>
        <w:rPr>
          <w:rFonts w:hint="eastAsia" w:ascii="黑体" w:hAnsi="黑体" w:eastAsia="黑体"/>
          <w:bCs/>
          <w:sz w:val="52"/>
          <w:szCs w:val="52"/>
        </w:rPr>
        <w:t>参 选 文 件</w:t>
      </w:r>
    </w:p>
    <w:p>
      <w:pPr>
        <w:pStyle w:val="15"/>
        <w:spacing w:line="240" w:lineRule="auto"/>
        <w:ind w:firstLine="1044"/>
        <w:jc w:val="center"/>
        <w:rPr>
          <w:rFonts w:ascii="黑体" w:hAnsi="黑体" w:eastAsia="黑体"/>
          <w:b/>
          <w:sz w:val="52"/>
          <w:szCs w:val="52"/>
        </w:rPr>
      </w:pPr>
    </w:p>
    <w:p>
      <w:pPr>
        <w:pStyle w:val="15"/>
        <w:spacing w:line="240" w:lineRule="auto"/>
        <w:ind w:firstLine="1044"/>
        <w:jc w:val="center"/>
        <w:rPr>
          <w:rFonts w:ascii="黑体" w:hAnsi="黑体" w:eastAsia="黑体"/>
          <w:b/>
          <w:sz w:val="52"/>
          <w:szCs w:val="52"/>
        </w:rPr>
      </w:pPr>
    </w:p>
    <w:p>
      <w:pPr>
        <w:pStyle w:val="15"/>
        <w:spacing w:line="240" w:lineRule="auto"/>
        <w:ind w:firstLine="1044"/>
        <w:jc w:val="center"/>
        <w:rPr>
          <w:rFonts w:ascii="黑体" w:hAnsi="黑体" w:eastAsia="黑体"/>
          <w:b/>
          <w:sz w:val="52"/>
          <w:szCs w:val="52"/>
        </w:rPr>
      </w:pPr>
    </w:p>
    <w:p>
      <w:pPr>
        <w:pStyle w:val="15"/>
        <w:spacing w:line="240" w:lineRule="auto"/>
        <w:ind w:firstLine="1044"/>
        <w:jc w:val="center"/>
        <w:rPr>
          <w:rFonts w:ascii="黑体" w:hAnsi="黑体" w:eastAsia="黑体"/>
          <w:b/>
          <w:sz w:val="52"/>
          <w:szCs w:val="52"/>
        </w:rPr>
      </w:pPr>
    </w:p>
    <w:p>
      <w:pPr>
        <w:pStyle w:val="15"/>
        <w:spacing w:line="240" w:lineRule="auto"/>
        <w:ind w:firstLine="960" w:firstLineChars="300"/>
        <w:rPr>
          <w:rFonts w:ascii="仿宋" w:hAnsi="仿宋" w:cs="仿宋"/>
          <w:bCs/>
          <w:szCs w:val="32"/>
        </w:rPr>
      </w:pPr>
      <w:r>
        <w:rPr>
          <w:rFonts w:hint="eastAsia" w:ascii="仿宋" w:hAnsi="仿宋" w:cs="仿宋"/>
          <w:bCs/>
          <w:szCs w:val="32"/>
        </w:rPr>
        <w:t>参选人：</w:t>
      </w:r>
      <w:r>
        <w:rPr>
          <w:rFonts w:hint="eastAsia" w:ascii="仿宋" w:hAnsi="仿宋" w:cs="仿宋"/>
          <w:bCs/>
          <w:szCs w:val="32"/>
          <w:u w:val="single"/>
        </w:rPr>
        <w:t xml:space="preserve">                               </w:t>
      </w:r>
      <w:r>
        <w:rPr>
          <w:rFonts w:hint="eastAsia" w:ascii="仿宋" w:hAnsi="仿宋" w:cs="仿宋"/>
          <w:bCs/>
          <w:szCs w:val="32"/>
        </w:rPr>
        <w:t>（盖章）</w:t>
      </w:r>
    </w:p>
    <w:p>
      <w:pPr>
        <w:pStyle w:val="15"/>
        <w:spacing w:line="240" w:lineRule="auto"/>
        <w:ind w:firstLine="960" w:firstLineChars="300"/>
        <w:rPr>
          <w:rFonts w:ascii="仿宋" w:hAnsi="仿宋" w:cs="仿宋"/>
          <w:bCs/>
          <w:szCs w:val="32"/>
        </w:rPr>
      </w:pPr>
      <w:r>
        <w:rPr>
          <w:rFonts w:hint="eastAsia" w:ascii="仿宋" w:hAnsi="仿宋" w:cs="仿宋"/>
          <w:bCs/>
          <w:szCs w:val="32"/>
        </w:rPr>
        <w:t>地址：</w:t>
      </w:r>
      <w:r>
        <w:rPr>
          <w:rFonts w:hint="eastAsia" w:ascii="仿宋" w:hAnsi="仿宋" w:cs="仿宋"/>
          <w:bCs/>
          <w:szCs w:val="32"/>
          <w:u w:val="single"/>
        </w:rPr>
        <w:t xml:space="preserve">                                         </w:t>
      </w:r>
    </w:p>
    <w:p>
      <w:pPr>
        <w:pStyle w:val="15"/>
        <w:spacing w:line="240" w:lineRule="auto"/>
        <w:ind w:firstLine="960" w:firstLineChars="300"/>
        <w:rPr>
          <w:rFonts w:ascii="仿宋" w:hAnsi="仿宋" w:cs="仿宋"/>
          <w:bCs/>
          <w:szCs w:val="32"/>
        </w:rPr>
      </w:pPr>
      <w:r>
        <w:rPr>
          <w:rFonts w:hint="eastAsia" w:ascii="仿宋" w:hAnsi="仿宋" w:cs="仿宋"/>
          <w:bCs/>
          <w:szCs w:val="32"/>
        </w:rPr>
        <w:t>法定代表人或其授权委托代理人：</w:t>
      </w:r>
      <w:r>
        <w:rPr>
          <w:rFonts w:hint="eastAsia" w:ascii="仿宋" w:hAnsi="仿宋" w:cs="仿宋"/>
          <w:bCs/>
          <w:szCs w:val="32"/>
          <w:u w:val="single"/>
        </w:rPr>
        <w:t xml:space="preserve">         </w:t>
      </w:r>
      <w:r>
        <w:rPr>
          <w:rFonts w:hint="eastAsia" w:ascii="仿宋" w:hAnsi="仿宋" w:cs="仿宋"/>
          <w:bCs/>
          <w:szCs w:val="32"/>
        </w:rPr>
        <w:t>（签字）</w:t>
      </w:r>
    </w:p>
    <w:p>
      <w:pPr>
        <w:pStyle w:val="15"/>
        <w:spacing w:line="240" w:lineRule="auto"/>
        <w:ind w:firstLine="640"/>
        <w:jc w:val="center"/>
        <w:rPr>
          <w:rFonts w:hAnsi="宋体" w:eastAsia="宋体"/>
          <w:b/>
          <w:sz w:val="36"/>
          <w:szCs w:val="36"/>
        </w:rPr>
      </w:pPr>
      <w:r>
        <w:rPr>
          <w:rFonts w:hint="eastAsia" w:ascii="仿宋" w:hAnsi="仿宋" w:cs="仿宋"/>
          <w:bCs/>
          <w:szCs w:val="32"/>
          <w:u w:val="single"/>
        </w:rPr>
        <w:t xml:space="preserve">      </w:t>
      </w:r>
      <w:r>
        <w:rPr>
          <w:rFonts w:hint="eastAsia" w:ascii="仿宋" w:hAnsi="仿宋" w:cs="仿宋"/>
          <w:bCs/>
          <w:szCs w:val="32"/>
        </w:rPr>
        <w:t>年</w:t>
      </w:r>
      <w:r>
        <w:rPr>
          <w:rFonts w:hint="eastAsia" w:ascii="仿宋" w:hAnsi="仿宋" w:cs="仿宋"/>
          <w:bCs/>
          <w:szCs w:val="32"/>
          <w:u w:val="single"/>
        </w:rPr>
        <w:t xml:space="preserve">    </w:t>
      </w:r>
      <w:r>
        <w:rPr>
          <w:rFonts w:hint="eastAsia" w:ascii="仿宋" w:hAnsi="仿宋" w:cs="仿宋"/>
          <w:bCs/>
          <w:szCs w:val="32"/>
        </w:rPr>
        <w:t>月</w:t>
      </w:r>
      <w:r>
        <w:rPr>
          <w:rFonts w:hint="eastAsia" w:ascii="仿宋" w:hAnsi="仿宋" w:cs="仿宋"/>
          <w:bCs/>
          <w:szCs w:val="32"/>
          <w:u w:val="single"/>
        </w:rPr>
        <w:t xml:space="preserve">    </w:t>
      </w:r>
      <w:r>
        <w:rPr>
          <w:rFonts w:hint="eastAsia" w:ascii="仿宋" w:hAnsi="仿宋" w:cs="仿宋"/>
          <w:bCs/>
          <w:szCs w:val="32"/>
        </w:rPr>
        <w:t>日</w:t>
      </w:r>
    </w:p>
    <w:p>
      <w:pPr>
        <w:spacing w:line="240" w:lineRule="auto"/>
        <w:ind w:firstLine="0" w:firstLineChars="0"/>
        <w:jc w:val="center"/>
        <w:rPr>
          <w:rFonts w:ascii="方正小标宋简体" w:hAnsi="方正小标宋简体" w:eastAsia="方正小标宋简体" w:cs="方正小标宋简体"/>
          <w:sz w:val="40"/>
          <w:szCs w:val="40"/>
        </w:rPr>
        <w:sectPr>
          <w:footerReference r:id="rId11" w:type="default"/>
          <w:pgSz w:w="11906" w:h="16838"/>
          <w:pgMar w:top="2098" w:right="1474" w:bottom="1984" w:left="1587" w:header="1134" w:footer="1134" w:gutter="0"/>
          <w:pgNumType w:fmt="numberInDash" w:start="1"/>
          <w:cols w:space="720" w:num="1"/>
          <w:docGrid w:linePitch="312" w:charSpace="0"/>
        </w:sectPr>
      </w:pPr>
      <w:bookmarkStart w:id="5" w:name="_Toc24908"/>
      <w:bookmarkStart w:id="6" w:name="_Toc11208"/>
      <w:bookmarkStart w:id="7" w:name="_Toc17089"/>
      <w:bookmarkStart w:id="8" w:name="_Toc30925"/>
      <w:bookmarkStart w:id="9" w:name="_Toc440035097"/>
      <w:bookmarkStart w:id="10" w:name="_Toc14039"/>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bookmarkEnd w:id="5"/>
      <w:bookmarkEnd w:id="6"/>
      <w:bookmarkEnd w:id="7"/>
      <w:bookmarkEnd w:id="8"/>
      <w:bookmarkEnd w:id="9"/>
      <w:bookmarkEnd w:id="10"/>
    </w:p>
    <w:p>
      <w:pPr>
        <w:ind w:firstLine="640"/>
        <w:rPr>
          <w:rFonts w:ascii="仿宋" w:hAnsi="仿宋" w:cs="仿宋"/>
          <w:szCs w:val="32"/>
        </w:rPr>
      </w:pPr>
      <w:r>
        <w:rPr>
          <w:rFonts w:hint="eastAsia" w:ascii="仿宋" w:hAnsi="仿宋" w:cs="仿宋"/>
          <w:szCs w:val="32"/>
        </w:rPr>
        <w:t>（本目录为格式，要求参选人在响应文件中标注各项页码）</w:t>
      </w:r>
    </w:p>
    <w:p>
      <w:pPr>
        <w:ind w:firstLine="640"/>
        <w:rPr>
          <w:rFonts w:ascii="仿宋" w:hAnsi="仿宋" w:cs="仿宋"/>
          <w:szCs w:val="32"/>
        </w:rPr>
      </w:pPr>
      <w:r>
        <w:rPr>
          <w:rFonts w:hint="eastAsia" w:ascii="仿宋" w:hAnsi="仿宋" w:cs="仿宋"/>
          <w:szCs w:val="32"/>
        </w:rPr>
        <w:t>一、报价函及承诺</w:t>
      </w:r>
    </w:p>
    <w:p>
      <w:pPr>
        <w:ind w:firstLine="640"/>
        <w:rPr>
          <w:rFonts w:ascii="仿宋" w:hAnsi="仿宋" w:cs="仿宋"/>
          <w:szCs w:val="32"/>
        </w:rPr>
      </w:pPr>
      <w:r>
        <w:rPr>
          <w:rFonts w:hint="eastAsia" w:ascii="仿宋" w:hAnsi="仿宋" w:cs="仿宋"/>
          <w:szCs w:val="32"/>
        </w:rPr>
        <w:t>二、法定代表人授权书</w:t>
      </w:r>
    </w:p>
    <w:p>
      <w:pPr>
        <w:ind w:firstLine="640"/>
        <w:rPr>
          <w:rFonts w:ascii="仿宋" w:hAnsi="仿宋" w:cs="仿宋"/>
          <w:szCs w:val="32"/>
        </w:rPr>
      </w:pPr>
      <w:r>
        <w:rPr>
          <w:rFonts w:hint="eastAsia" w:ascii="仿宋" w:hAnsi="仿宋" w:cs="仿宋"/>
          <w:szCs w:val="32"/>
        </w:rPr>
        <w:t>三、法定代表人及</w:t>
      </w:r>
      <w:r>
        <w:rPr>
          <w:rFonts w:hint="eastAsia" w:ascii="仿宋" w:hAnsi="仿宋" w:cs="仿宋"/>
          <w:bCs/>
          <w:szCs w:val="32"/>
        </w:rPr>
        <w:t>授权委托代理人</w:t>
      </w:r>
      <w:r>
        <w:rPr>
          <w:rFonts w:hint="eastAsia" w:ascii="仿宋" w:hAnsi="仿宋" w:cs="仿宋"/>
          <w:szCs w:val="32"/>
        </w:rPr>
        <w:t>身份证明</w:t>
      </w:r>
    </w:p>
    <w:p>
      <w:pPr>
        <w:ind w:firstLine="640"/>
        <w:rPr>
          <w:rFonts w:ascii="仿宋" w:hAnsi="仿宋" w:cs="仿宋"/>
          <w:szCs w:val="32"/>
        </w:rPr>
      </w:pPr>
      <w:r>
        <w:rPr>
          <w:rFonts w:hint="eastAsia" w:ascii="仿宋" w:hAnsi="仿宋" w:cs="仿宋"/>
          <w:szCs w:val="32"/>
        </w:rPr>
        <w:t>四、企业营业执照</w:t>
      </w:r>
    </w:p>
    <w:p>
      <w:pPr>
        <w:ind w:firstLine="640"/>
        <w:rPr>
          <w:rFonts w:ascii="仿宋" w:hAnsi="仿宋" w:cs="仿宋"/>
          <w:szCs w:val="32"/>
        </w:rPr>
      </w:pPr>
      <w:r>
        <w:rPr>
          <w:rFonts w:hint="eastAsia" w:ascii="仿宋" w:hAnsi="仿宋" w:cs="仿宋"/>
          <w:szCs w:val="32"/>
        </w:rPr>
        <w:t>五、资格证明文件</w:t>
      </w:r>
    </w:p>
    <w:p>
      <w:pPr>
        <w:ind w:firstLine="640"/>
        <w:rPr>
          <w:rFonts w:ascii="仿宋" w:hAnsi="仿宋" w:cs="仿宋"/>
          <w:szCs w:val="32"/>
        </w:rPr>
      </w:pPr>
      <w:r>
        <w:rPr>
          <w:rFonts w:hint="eastAsia" w:ascii="仿宋" w:hAnsi="仿宋" w:cs="仿宋"/>
          <w:szCs w:val="32"/>
        </w:rPr>
        <w:t>六、项目人员组成表</w:t>
      </w:r>
    </w:p>
    <w:p>
      <w:pPr>
        <w:ind w:firstLine="640"/>
        <w:rPr>
          <w:rFonts w:ascii="仿宋" w:hAnsi="仿宋" w:cs="仿宋"/>
          <w:szCs w:val="32"/>
        </w:rPr>
      </w:pPr>
      <w:r>
        <w:rPr>
          <w:rFonts w:hint="eastAsia" w:ascii="仿宋" w:hAnsi="仿宋" w:cs="仿宋"/>
          <w:szCs w:val="32"/>
        </w:rPr>
        <w:t>七、财务报表</w:t>
      </w:r>
    </w:p>
    <w:p>
      <w:pPr>
        <w:ind w:firstLine="640"/>
      </w:pPr>
      <w:r>
        <w:rPr>
          <w:rFonts w:hint="eastAsia" w:ascii="仿宋" w:hAnsi="仿宋" w:cs="仿宋"/>
          <w:szCs w:val="32"/>
        </w:rPr>
        <w:t>八、业绩证明文件</w:t>
      </w:r>
    </w:p>
    <w:p>
      <w:pPr>
        <w:ind w:firstLine="640"/>
        <w:rPr>
          <w:rFonts w:ascii="仿宋" w:hAnsi="仿宋" w:cs="仿宋"/>
          <w:szCs w:val="32"/>
        </w:rPr>
      </w:pPr>
      <w:r>
        <w:rPr>
          <w:rFonts w:hint="eastAsia" w:ascii="仿宋" w:hAnsi="仿宋" w:cs="仿宋"/>
          <w:szCs w:val="32"/>
        </w:rPr>
        <w:t>九、信用中国查询记录</w:t>
      </w:r>
    </w:p>
    <w:p>
      <w:pPr>
        <w:ind w:firstLine="640"/>
        <w:rPr>
          <w:rFonts w:hint="eastAsia" w:ascii="仿宋" w:hAnsi="仿宋" w:cs="仿宋"/>
          <w:szCs w:val="32"/>
        </w:rPr>
      </w:pPr>
      <w:r>
        <w:rPr>
          <w:rFonts w:hint="eastAsia" w:ascii="仿宋" w:hAnsi="仿宋" w:cs="仿宋"/>
          <w:szCs w:val="32"/>
        </w:rPr>
        <w:t>十、“国家企业信用信息公示系统”查询记录</w:t>
      </w:r>
    </w:p>
    <w:p>
      <w:pPr>
        <w:ind w:firstLine="640"/>
        <w:rPr>
          <w:rFonts w:ascii="仿宋_GB2312" w:hAnsi="仿宋_GB2312" w:eastAsia="仿宋_GB2312" w:cs="仿宋_GB2312"/>
          <w:szCs w:val="32"/>
        </w:rPr>
      </w:pPr>
      <w:r>
        <w:rPr>
          <w:rFonts w:hint="eastAsia" w:ascii="仿宋" w:hAnsi="仿宋" w:cs="仿宋"/>
          <w:szCs w:val="32"/>
        </w:rPr>
        <w:t>十</w:t>
      </w:r>
      <w:r>
        <w:rPr>
          <w:rFonts w:hint="eastAsia" w:ascii="仿宋" w:hAnsi="仿宋" w:cs="仿宋"/>
          <w:szCs w:val="32"/>
          <w:lang w:eastAsia="zh-CN"/>
        </w:rPr>
        <w:t>一</w:t>
      </w:r>
      <w:bookmarkStart w:id="17" w:name="_GoBack"/>
      <w:bookmarkEnd w:id="17"/>
      <w:r>
        <w:rPr>
          <w:rFonts w:hint="eastAsia" w:ascii="仿宋" w:hAnsi="仿宋" w:cs="仿宋"/>
          <w:szCs w:val="32"/>
        </w:rPr>
        <w:t>、其他材料</w:t>
      </w:r>
    </w:p>
    <w:p>
      <w:pPr>
        <w:ind w:firstLine="0" w:firstLineChars="0"/>
        <w:jc w:val="center"/>
        <w:rPr>
          <w:rFonts w:ascii="黑体" w:hAnsi="黑体" w:eastAsia="黑体"/>
          <w:sz w:val="44"/>
          <w:szCs w:val="44"/>
        </w:rPr>
        <w:sectPr>
          <w:pgSz w:w="11906" w:h="16838"/>
          <w:pgMar w:top="2098" w:right="1474" w:bottom="1984" w:left="1587" w:header="1134" w:footer="1134" w:gutter="0"/>
          <w:pgNumType w:fmt="numberInDash"/>
          <w:cols w:space="720" w:num="1"/>
          <w:docGrid w:linePitch="312" w:charSpace="0"/>
        </w:sectPr>
      </w:pPr>
      <w:bookmarkStart w:id="11" w:name="_Toc7412"/>
      <w:bookmarkStart w:id="12" w:name="_Toc3815"/>
      <w:bookmarkStart w:id="13" w:name="_Toc12440"/>
      <w:bookmarkStart w:id="14" w:name="_Toc184635138"/>
      <w:bookmarkStart w:id="15" w:name="_Toc14256"/>
      <w:bookmarkStart w:id="16" w:name="_Toc32412"/>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一、报价函及承诺</w:t>
      </w:r>
    </w:p>
    <w:p>
      <w:pPr>
        <w:ind w:firstLine="0" w:firstLineChars="0"/>
        <w:jc w:val="center"/>
        <w:rPr>
          <w:rFonts w:ascii="方正小标宋简体" w:hAnsi="方正小标宋简体" w:eastAsia="方正小标宋简体" w:cs="方正小标宋简体"/>
          <w:sz w:val="44"/>
          <w:szCs w:val="44"/>
        </w:rPr>
      </w:pPr>
    </w:p>
    <w:p>
      <w:pPr>
        <w:autoSpaceDE w:val="0"/>
        <w:autoSpaceDN w:val="0"/>
        <w:spacing w:line="500" w:lineRule="exact"/>
        <w:ind w:firstLine="0" w:firstLineChars="0"/>
        <w:rPr>
          <w:rFonts w:ascii="仿宋" w:hAnsi="仿宋" w:cs="仿宋"/>
          <w:szCs w:val="32"/>
        </w:rPr>
      </w:pPr>
      <w:r>
        <w:rPr>
          <w:rFonts w:hint="eastAsia" w:ascii="仿宋" w:hAnsi="仿宋" w:cs="仿宋"/>
          <w:szCs w:val="32"/>
        </w:rPr>
        <w:t>宁夏宁东开发投资有限公司：</w:t>
      </w:r>
    </w:p>
    <w:p>
      <w:pPr>
        <w:autoSpaceDE w:val="0"/>
        <w:autoSpaceDN w:val="0"/>
        <w:spacing w:line="500" w:lineRule="exact"/>
        <w:ind w:firstLine="640"/>
        <w:rPr>
          <w:rFonts w:ascii="仿宋" w:hAnsi="仿宋" w:cs="仿宋"/>
          <w:szCs w:val="32"/>
        </w:rPr>
      </w:pPr>
      <w:r>
        <w:rPr>
          <w:rFonts w:hint="eastAsia" w:ascii="仿宋" w:hAnsi="仿宋" w:cs="仿宋"/>
          <w:szCs w:val="32"/>
        </w:rPr>
        <w:t>1.我方全面研究了贵司发布的比选文件，决定参加贵司组织的宁东鸳鸯湖污水处理厂扩建工程结算审核单位比选。我方授权（姓名、职务）代表我方（参选单位的名称）全权处理本项目比选相关事宜。</w:t>
      </w:r>
    </w:p>
    <w:p>
      <w:pPr>
        <w:autoSpaceDE w:val="0"/>
        <w:autoSpaceDN w:val="0"/>
        <w:spacing w:line="500" w:lineRule="exact"/>
        <w:ind w:firstLine="640"/>
        <w:rPr>
          <w:rFonts w:ascii="仿宋" w:hAnsi="仿宋" w:cs="仿宋"/>
          <w:szCs w:val="32"/>
        </w:rPr>
      </w:pPr>
      <w:r>
        <w:rPr>
          <w:rFonts w:hint="eastAsia" w:ascii="仿宋" w:hAnsi="仿宋" w:cs="仿宋"/>
          <w:szCs w:val="32"/>
        </w:rPr>
        <w:t>2.我公司愿意按照《宁夏建设工程造价咨询服务收费标准》（宁价费发〔2010〕87号），以对应的费率为基准下浮XX%，承担本项工作。</w:t>
      </w:r>
    </w:p>
    <w:p>
      <w:pPr>
        <w:autoSpaceDE w:val="0"/>
        <w:autoSpaceDN w:val="0"/>
        <w:spacing w:line="500" w:lineRule="exact"/>
        <w:ind w:firstLine="640"/>
        <w:rPr>
          <w:rFonts w:ascii="仿宋" w:hAnsi="仿宋" w:cs="仿宋"/>
        </w:rPr>
      </w:pPr>
      <w:r>
        <w:rPr>
          <w:rFonts w:hint="eastAsia" w:ascii="仿宋" w:hAnsi="仿宋" w:cs="仿宋"/>
          <w:szCs w:val="32"/>
        </w:rPr>
        <w:t>3.如我方中选，我方将严格履行协议书、合同及比选文件规定的责任和义务。</w:t>
      </w:r>
    </w:p>
    <w:p>
      <w:pPr>
        <w:autoSpaceDE w:val="0"/>
        <w:autoSpaceDN w:val="0"/>
        <w:spacing w:line="500" w:lineRule="exact"/>
        <w:ind w:firstLine="640"/>
        <w:rPr>
          <w:rFonts w:ascii="仿宋" w:hAnsi="仿宋" w:cs="仿宋"/>
          <w:szCs w:val="32"/>
        </w:rPr>
      </w:pPr>
      <w:r>
        <w:rPr>
          <w:rFonts w:hint="eastAsia" w:ascii="仿宋" w:hAnsi="仿宋" w:cs="仿宋"/>
          <w:szCs w:val="32"/>
        </w:rPr>
        <w:t>4.如我方中选，保证按照贵司要求和时间节点及时完成协议书、合同及比选文件规定的内容。</w:t>
      </w:r>
    </w:p>
    <w:p>
      <w:pPr>
        <w:autoSpaceDE w:val="0"/>
        <w:autoSpaceDN w:val="0"/>
        <w:spacing w:line="500" w:lineRule="exact"/>
        <w:ind w:firstLine="640"/>
        <w:rPr>
          <w:rFonts w:ascii="仿宋" w:hAnsi="仿宋" w:cs="仿宋"/>
          <w:szCs w:val="32"/>
        </w:rPr>
      </w:pPr>
      <w:r>
        <w:rPr>
          <w:rFonts w:hint="eastAsia" w:ascii="仿宋" w:hAnsi="仿宋" w:cs="仿宋"/>
          <w:szCs w:val="32"/>
        </w:rPr>
        <w:t>5.我方为本项目提交的响应文件（含参选报价）一式2份，其中正本1份，副本1份。</w:t>
      </w:r>
    </w:p>
    <w:p>
      <w:pPr>
        <w:autoSpaceDE w:val="0"/>
        <w:autoSpaceDN w:val="0"/>
        <w:spacing w:line="500" w:lineRule="exact"/>
        <w:ind w:firstLine="640"/>
        <w:rPr>
          <w:rFonts w:ascii="仿宋" w:hAnsi="仿宋" w:cs="仿宋"/>
          <w:szCs w:val="32"/>
        </w:rPr>
      </w:pPr>
      <w:r>
        <w:rPr>
          <w:rFonts w:hint="eastAsia" w:ascii="仿宋" w:hAnsi="仿宋" w:cs="仿宋"/>
          <w:szCs w:val="32"/>
        </w:rPr>
        <w:t>6.我方愿意提供贵司另外要求的与报价有关的文件资料，并保证我方已提供和将要提供的文件资料是真实、准确、完整的。若比选过程中查有虚假，同意作无效响应文件处理，若中选之后查有虚假，同意被废除中选资格。</w:t>
      </w:r>
    </w:p>
    <w:p>
      <w:pPr>
        <w:autoSpaceDE w:val="0"/>
        <w:autoSpaceDN w:val="0"/>
        <w:spacing w:line="500" w:lineRule="exact"/>
        <w:ind w:firstLine="640"/>
        <w:rPr>
          <w:rFonts w:ascii="仿宋" w:hAnsi="仿宋" w:cs="仿宋"/>
          <w:szCs w:val="32"/>
        </w:rPr>
      </w:pPr>
      <w:r>
        <w:rPr>
          <w:rFonts w:hint="eastAsia" w:ascii="仿宋" w:hAnsi="仿宋" w:cs="仿宋"/>
          <w:szCs w:val="32"/>
        </w:rPr>
        <w:t>参选单位名称（盖章）：</w:t>
      </w:r>
    </w:p>
    <w:p>
      <w:pPr>
        <w:autoSpaceDE w:val="0"/>
        <w:autoSpaceDN w:val="0"/>
        <w:spacing w:line="500" w:lineRule="exact"/>
        <w:ind w:firstLine="640"/>
        <w:rPr>
          <w:rFonts w:ascii="仿宋" w:hAnsi="仿宋" w:cs="仿宋"/>
          <w:szCs w:val="32"/>
        </w:rPr>
      </w:pPr>
      <w:r>
        <w:rPr>
          <w:rFonts w:hint="eastAsia" w:ascii="仿宋" w:hAnsi="仿宋" w:cs="仿宋"/>
          <w:bCs/>
          <w:szCs w:val="32"/>
        </w:rPr>
        <w:t>法定代表人或其授权委托代理人</w:t>
      </w:r>
      <w:r>
        <w:rPr>
          <w:rFonts w:hint="eastAsia" w:ascii="仿宋" w:hAnsi="仿宋" w:cs="仿宋"/>
          <w:szCs w:val="32"/>
        </w:rPr>
        <w:t>（签字）：</w:t>
      </w:r>
    </w:p>
    <w:p>
      <w:pPr>
        <w:autoSpaceDE w:val="0"/>
        <w:autoSpaceDN w:val="0"/>
        <w:spacing w:line="500" w:lineRule="exact"/>
        <w:ind w:firstLine="640"/>
        <w:rPr>
          <w:rFonts w:ascii="仿宋" w:hAnsi="仿宋" w:cs="仿宋"/>
          <w:szCs w:val="32"/>
        </w:rPr>
      </w:pPr>
      <w:r>
        <w:rPr>
          <w:rFonts w:hint="eastAsia" w:ascii="仿宋" w:hAnsi="仿宋" w:cs="仿宋"/>
          <w:szCs w:val="32"/>
        </w:rPr>
        <w:t>联系电话：                  传    真：</w:t>
      </w:r>
    </w:p>
    <w:p>
      <w:pPr>
        <w:autoSpaceDE w:val="0"/>
        <w:autoSpaceDN w:val="0"/>
        <w:spacing w:line="500" w:lineRule="exact"/>
        <w:ind w:firstLine="640"/>
        <w:rPr>
          <w:rFonts w:ascii="仿宋" w:hAnsi="仿宋" w:cs="仿宋"/>
          <w:szCs w:val="32"/>
        </w:rPr>
      </w:pPr>
      <w:r>
        <w:rPr>
          <w:rFonts w:hint="eastAsia" w:ascii="仿宋" w:hAnsi="仿宋" w:cs="仿宋"/>
          <w:szCs w:val="32"/>
        </w:rPr>
        <w:t>开户银行：                  帐    号：</w:t>
      </w:r>
    </w:p>
    <w:p>
      <w:pPr>
        <w:autoSpaceDE w:val="0"/>
        <w:autoSpaceDN w:val="0"/>
        <w:spacing w:line="500" w:lineRule="exact"/>
        <w:ind w:firstLine="640"/>
        <w:rPr>
          <w:rFonts w:ascii="仿宋" w:hAnsi="仿宋" w:cs="仿宋"/>
          <w:szCs w:val="32"/>
        </w:rPr>
      </w:pPr>
      <w:r>
        <w:rPr>
          <w:rFonts w:hint="eastAsia" w:ascii="仿宋" w:hAnsi="仿宋" w:cs="仿宋"/>
          <w:szCs w:val="32"/>
        </w:rPr>
        <w:t>参选日期：</w:t>
      </w:r>
    </w:p>
    <w:p>
      <w:pPr>
        <w:autoSpaceDE w:val="0"/>
        <w:autoSpaceDN w:val="0"/>
        <w:spacing w:line="500" w:lineRule="exact"/>
        <w:ind w:firstLine="0" w:firstLineChars="0"/>
        <w:jc w:val="center"/>
        <w:rPr>
          <w:rFonts w:ascii="黑体" w:hAnsi="黑体" w:eastAsia="黑体"/>
          <w:sz w:val="44"/>
          <w:szCs w:val="44"/>
        </w:rPr>
        <w:sectPr>
          <w:pgSz w:w="11906" w:h="16838"/>
          <w:pgMar w:top="2098" w:right="1474" w:bottom="1984" w:left="1587" w:header="1134" w:footer="1134" w:gutter="0"/>
          <w:pgNumType w:fmt="numberInDash"/>
          <w:cols w:space="720" w:num="1"/>
          <w:docGrid w:linePitch="312" w:charSpace="0"/>
        </w:sect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二、法定代表人授权书</w:t>
      </w:r>
    </w:p>
    <w:p>
      <w:pPr>
        <w:ind w:firstLine="0" w:firstLineChars="0"/>
        <w:jc w:val="center"/>
        <w:rPr>
          <w:rFonts w:ascii="方正小标宋简体" w:hAnsi="方正小标宋简体" w:eastAsia="方正小标宋简体" w:cs="方正小标宋简体"/>
          <w:sz w:val="44"/>
          <w:szCs w:val="44"/>
        </w:rPr>
      </w:pPr>
    </w:p>
    <w:p>
      <w:pPr>
        <w:autoSpaceDE w:val="0"/>
        <w:autoSpaceDN w:val="0"/>
        <w:spacing w:line="500" w:lineRule="exact"/>
        <w:ind w:firstLine="0" w:firstLineChars="0"/>
        <w:rPr>
          <w:rFonts w:ascii="仿宋" w:hAnsi="仿宋" w:cs="仿宋"/>
          <w:szCs w:val="32"/>
        </w:rPr>
      </w:pPr>
      <w:r>
        <w:rPr>
          <w:rFonts w:hint="eastAsia" w:ascii="仿宋" w:hAnsi="仿宋" w:cs="仿宋"/>
          <w:szCs w:val="32"/>
        </w:rPr>
        <w:t>宁夏宁东开发投资有限公司：</w:t>
      </w:r>
    </w:p>
    <w:p>
      <w:pPr>
        <w:autoSpaceDE w:val="0"/>
        <w:autoSpaceDN w:val="0"/>
        <w:spacing w:line="500" w:lineRule="exact"/>
        <w:ind w:firstLine="640"/>
        <w:rPr>
          <w:rFonts w:ascii="仿宋" w:hAnsi="仿宋" w:cs="仿宋"/>
          <w:szCs w:val="32"/>
          <w:lang w:val="en-GB"/>
        </w:rPr>
      </w:pPr>
      <w:r>
        <w:rPr>
          <w:rFonts w:hint="eastAsia" w:ascii="仿宋" w:hAnsi="仿宋" w:cs="仿宋"/>
          <w:szCs w:val="32"/>
        </w:rPr>
        <w:t>本人系（参选人名称）的法定代表人，现委托我公司XXX（其在本公司的职务是：XXX，联系电话：XXX，手机：XXX，传真：XXX，身份证号：XXX）为我公司代理人，代表我公司全权处理宁东鸳鸯湖污水处理厂扩建工程结算审核单位比选参选的一切事项及合同签订、履行等事宜。</w:t>
      </w:r>
    </w:p>
    <w:p>
      <w:pPr>
        <w:autoSpaceDE w:val="0"/>
        <w:autoSpaceDN w:val="0"/>
        <w:spacing w:line="500" w:lineRule="exact"/>
        <w:ind w:firstLine="640"/>
        <w:rPr>
          <w:rFonts w:ascii="仿宋" w:hAnsi="仿宋" w:cs="仿宋"/>
          <w:szCs w:val="32"/>
        </w:rPr>
      </w:pPr>
      <w:r>
        <w:rPr>
          <w:rFonts w:hint="eastAsia" w:ascii="仿宋" w:hAnsi="仿宋" w:cs="仿宋"/>
          <w:szCs w:val="32"/>
        </w:rPr>
        <w:t>本委托书有效期：自XXXX年XX月XX日起至XXXX年XX月XX日止，代理人无转委托权。</w:t>
      </w:r>
    </w:p>
    <w:p>
      <w:pPr>
        <w:autoSpaceDE w:val="0"/>
        <w:autoSpaceDN w:val="0"/>
        <w:spacing w:line="500" w:lineRule="exact"/>
        <w:ind w:firstLine="640"/>
        <w:rPr>
          <w:rFonts w:ascii="仿宋" w:hAnsi="仿宋" w:cs="仿宋"/>
          <w:szCs w:val="32"/>
        </w:rPr>
      </w:pPr>
      <w:r>
        <w:rPr>
          <w:rFonts w:hint="eastAsia" w:ascii="仿宋" w:hAnsi="仿宋" w:cs="仿宋"/>
          <w:szCs w:val="32"/>
        </w:rPr>
        <w:t>特此声明。</w:t>
      </w:r>
    </w:p>
    <w:p>
      <w:pPr>
        <w:autoSpaceDE w:val="0"/>
        <w:autoSpaceDN w:val="0"/>
        <w:spacing w:line="500" w:lineRule="exact"/>
        <w:ind w:firstLine="640"/>
        <w:rPr>
          <w:rFonts w:ascii="仿宋" w:hAnsi="仿宋" w:cs="仿宋"/>
          <w:szCs w:val="32"/>
        </w:rPr>
      </w:pPr>
    </w:p>
    <w:p>
      <w:pPr>
        <w:autoSpaceDE w:val="0"/>
        <w:autoSpaceDN w:val="0"/>
        <w:spacing w:line="500" w:lineRule="exact"/>
        <w:ind w:firstLine="640"/>
        <w:rPr>
          <w:rFonts w:ascii="仿宋" w:hAnsi="仿宋" w:cs="仿宋"/>
          <w:szCs w:val="32"/>
        </w:rPr>
      </w:pPr>
    </w:p>
    <w:p>
      <w:pPr>
        <w:autoSpaceDE w:val="0"/>
        <w:autoSpaceDN w:val="0"/>
        <w:spacing w:line="500" w:lineRule="exact"/>
        <w:ind w:firstLine="640"/>
        <w:rPr>
          <w:rFonts w:ascii="仿宋" w:hAnsi="仿宋" w:cs="仿宋"/>
          <w:szCs w:val="32"/>
        </w:rPr>
      </w:pPr>
      <w:r>
        <w:rPr>
          <w:rFonts w:hint="eastAsia" w:ascii="仿宋" w:hAnsi="仿宋" w:cs="仿宋"/>
          <w:szCs w:val="32"/>
        </w:rPr>
        <w:t>法定代表人签字盖章：</w:t>
      </w:r>
    </w:p>
    <w:p>
      <w:pPr>
        <w:autoSpaceDE w:val="0"/>
        <w:autoSpaceDN w:val="0"/>
        <w:spacing w:line="500" w:lineRule="exact"/>
        <w:ind w:firstLine="640"/>
        <w:rPr>
          <w:rFonts w:ascii="仿宋" w:hAnsi="仿宋" w:cs="仿宋"/>
          <w:szCs w:val="32"/>
        </w:rPr>
      </w:pPr>
      <w:r>
        <w:rPr>
          <w:rFonts w:hint="eastAsia" w:ascii="仿宋" w:hAnsi="仿宋" w:cs="仿宋"/>
          <w:szCs w:val="32"/>
        </w:rPr>
        <w:t>身份证号码：</w:t>
      </w:r>
    </w:p>
    <w:p>
      <w:pPr>
        <w:autoSpaceDE w:val="0"/>
        <w:autoSpaceDN w:val="0"/>
        <w:spacing w:line="500" w:lineRule="exact"/>
        <w:ind w:firstLine="640"/>
        <w:rPr>
          <w:rFonts w:ascii="仿宋" w:hAnsi="仿宋" w:cs="仿宋"/>
          <w:szCs w:val="32"/>
        </w:rPr>
      </w:pPr>
    </w:p>
    <w:p>
      <w:pPr>
        <w:autoSpaceDE w:val="0"/>
        <w:autoSpaceDN w:val="0"/>
        <w:spacing w:line="500" w:lineRule="exact"/>
        <w:ind w:firstLine="640"/>
        <w:rPr>
          <w:rFonts w:ascii="仿宋" w:hAnsi="仿宋" w:cs="仿宋"/>
          <w:szCs w:val="32"/>
        </w:rPr>
      </w:pPr>
    </w:p>
    <w:p>
      <w:pPr>
        <w:autoSpaceDE w:val="0"/>
        <w:autoSpaceDN w:val="0"/>
        <w:spacing w:line="500" w:lineRule="exact"/>
        <w:ind w:firstLine="640"/>
        <w:rPr>
          <w:rFonts w:ascii="仿宋" w:hAnsi="仿宋" w:cs="仿宋"/>
          <w:szCs w:val="32"/>
        </w:rPr>
      </w:pPr>
      <w:r>
        <w:rPr>
          <w:rFonts w:hint="eastAsia" w:ascii="仿宋" w:hAnsi="仿宋" w:cs="仿宋"/>
          <w:szCs w:val="32"/>
        </w:rPr>
        <w:t>授权代理人签字：</w:t>
      </w:r>
    </w:p>
    <w:p>
      <w:pPr>
        <w:autoSpaceDE w:val="0"/>
        <w:autoSpaceDN w:val="0"/>
        <w:spacing w:line="500" w:lineRule="exact"/>
        <w:ind w:firstLine="640"/>
        <w:rPr>
          <w:rFonts w:ascii="仿宋" w:hAnsi="仿宋" w:cs="仿宋"/>
          <w:szCs w:val="32"/>
        </w:rPr>
      </w:pPr>
      <w:r>
        <w:rPr>
          <w:rFonts w:hint="eastAsia" w:ascii="仿宋" w:hAnsi="仿宋" w:cs="仿宋"/>
          <w:szCs w:val="32"/>
        </w:rPr>
        <w:t>身份证号码：</w:t>
      </w:r>
    </w:p>
    <w:p>
      <w:pPr>
        <w:autoSpaceDE w:val="0"/>
        <w:autoSpaceDN w:val="0"/>
        <w:spacing w:line="500" w:lineRule="exact"/>
        <w:ind w:firstLine="640"/>
        <w:rPr>
          <w:rFonts w:ascii="仿宋" w:hAnsi="仿宋" w:cs="仿宋"/>
          <w:szCs w:val="32"/>
        </w:rPr>
      </w:pPr>
    </w:p>
    <w:p>
      <w:pPr>
        <w:autoSpaceDE w:val="0"/>
        <w:autoSpaceDN w:val="0"/>
        <w:spacing w:line="500" w:lineRule="exact"/>
        <w:ind w:firstLine="640"/>
        <w:rPr>
          <w:rFonts w:ascii="仿宋" w:hAnsi="仿宋" w:cs="仿宋"/>
          <w:szCs w:val="32"/>
        </w:rPr>
      </w:pPr>
    </w:p>
    <w:p>
      <w:pPr>
        <w:autoSpaceDE w:val="0"/>
        <w:autoSpaceDN w:val="0"/>
        <w:spacing w:line="500" w:lineRule="exact"/>
        <w:ind w:firstLine="640"/>
        <w:rPr>
          <w:rFonts w:ascii="仿宋" w:hAnsi="仿宋" w:cs="仿宋"/>
          <w:szCs w:val="32"/>
        </w:rPr>
      </w:pPr>
      <w:r>
        <w:rPr>
          <w:rFonts w:hint="eastAsia" w:ascii="仿宋" w:hAnsi="仿宋" w:cs="仿宋"/>
          <w:szCs w:val="32"/>
        </w:rPr>
        <w:t>日  期：        年    月    日</w:t>
      </w:r>
    </w:p>
    <w:p>
      <w:pPr>
        <w:ind w:firstLine="0" w:firstLineChars="0"/>
        <w:jc w:val="center"/>
        <w:rPr>
          <w:rFonts w:ascii="方正小标宋简体" w:hAnsi="方正小标宋简体" w:eastAsia="方正小标宋简体" w:cs="方正小标宋简体"/>
          <w:szCs w:val="32"/>
        </w:rPr>
        <w:sectPr>
          <w:pgSz w:w="11906" w:h="16838"/>
          <w:pgMar w:top="2098" w:right="1474" w:bottom="1984" w:left="1587" w:header="1134" w:footer="1134" w:gutter="0"/>
          <w:pgNumType w:fmt="numberInDash"/>
          <w:cols w:space="720" w:num="1"/>
          <w:docGrid w:linePitch="312" w:charSpace="0"/>
        </w:sect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三、法定代表人及授权委托代理人身份证明</w:t>
      </w:r>
    </w:p>
    <w:p>
      <w:pPr>
        <w:ind w:firstLine="0" w:firstLineChars="0"/>
        <w:jc w:val="center"/>
        <w:rPr>
          <w:rFonts w:ascii="方正小标宋简体" w:hAnsi="方正小标宋简体" w:eastAsia="方正小标宋简体" w:cs="方正小标宋简体"/>
          <w:sz w:val="44"/>
          <w:szCs w:val="44"/>
        </w:rPr>
      </w:pPr>
    </w:p>
    <w:p>
      <w:pPr>
        <w:autoSpaceDE w:val="0"/>
        <w:autoSpaceDN w:val="0"/>
        <w:spacing w:line="500" w:lineRule="exact"/>
        <w:ind w:firstLine="640"/>
        <w:jc w:val="left"/>
        <w:rPr>
          <w:rFonts w:ascii="仿宋" w:hAnsi="仿宋" w:cs="仿宋"/>
          <w:szCs w:val="32"/>
        </w:rPr>
      </w:pPr>
      <w:r>
        <w:rPr>
          <w:rFonts w:hint="eastAsia" w:ascii="仿宋" w:hAnsi="仿宋" w:cs="仿宋"/>
          <w:szCs w:val="32"/>
        </w:rPr>
        <w:t>（法定代表人和授权委托代理人身份证正反面复印件并加盖公章）</w:t>
      </w:r>
    </w:p>
    <w:p>
      <w:pPr>
        <w:ind w:firstLine="0" w:firstLineChars="0"/>
        <w:jc w:val="center"/>
        <w:rPr>
          <w:rFonts w:ascii="方正小标宋简体" w:hAnsi="方正小标宋简体" w:eastAsia="方正小标宋简体" w:cs="方正小标宋简体"/>
          <w:sz w:val="44"/>
          <w:szCs w:val="44"/>
        </w:rPr>
        <w:sectPr>
          <w:pgSz w:w="11906" w:h="16838"/>
          <w:pgMar w:top="2098" w:right="1474" w:bottom="1984" w:left="1587" w:header="1134" w:footer="1134" w:gutter="0"/>
          <w:pgNumType w:fmt="numberInDash"/>
          <w:cols w:space="720" w:num="1"/>
          <w:docGrid w:linePitch="312" w:charSpace="0"/>
        </w:sect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四、企业营业执照</w:t>
      </w:r>
    </w:p>
    <w:bookmarkEnd w:id="11"/>
    <w:bookmarkEnd w:id="12"/>
    <w:bookmarkEnd w:id="13"/>
    <w:bookmarkEnd w:id="14"/>
    <w:bookmarkEnd w:id="15"/>
    <w:bookmarkEnd w:id="16"/>
    <w:p>
      <w:pPr>
        <w:ind w:firstLine="0" w:firstLineChars="0"/>
        <w:jc w:val="center"/>
        <w:rPr>
          <w:rFonts w:ascii="方正小标宋简体" w:hAnsi="方正小标宋简体" w:eastAsia="方正小标宋简体" w:cs="方正小标宋简体"/>
          <w:sz w:val="44"/>
          <w:szCs w:val="44"/>
        </w:rPr>
      </w:pPr>
    </w:p>
    <w:p>
      <w:pPr>
        <w:ind w:firstLine="0" w:firstLineChars="0"/>
        <w:jc w:val="center"/>
        <w:rPr>
          <w:rFonts w:ascii="仿宋" w:hAnsi="仿宋" w:cs="仿宋"/>
          <w:szCs w:val="32"/>
        </w:rPr>
        <w:sectPr>
          <w:pgSz w:w="11906" w:h="16838"/>
          <w:pgMar w:top="2098" w:right="1474" w:bottom="1984" w:left="1587" w:header="1134" w:footer="1134" w:gutter="0"/>
          <w:pgNumType w:fmt="numberInDash"/>
          <w:cols w:space="720" w:num="1"/>
          <w:docGrid w:linePitch="312" w:charSpace="0"/>
        </w:sectPr>
      </w:pPr>
      <w:r>
        <w:rPr>
          <w:rFonts w:hint="eastAsia" w:ascii="仿宋" w:hAnsi="仿宋" w:cs="仿宋"/>
          <w:szCs w:val="32"/>
        </w:rPr>
        <w:t>（企业营业执照复印件并加盖公章）</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五、资格证明文件</w:t>
      </w:r>
    </w:p>
    <w:p>
      <w:pPr>
        <w:ind w:firstLine="0" w:firstLineChars="0"/>
        <w:jc w:val="center"/>
        <w:rPr>
          <w:rFonts w:ascii="方正小标宋简体" w:hAnsi="方正小标宋简体" w:eastAsia="方正小标宋简体" w:cs="方正小标宋简体"/>
          <w:sz w:val="44"/>
          <w:szCs w:val="44"/>
        </w:rPr>
      </w:pPr>
    </w:p>
    <w:p>
      <w:pPr>
        <w:ind w:firstLine="0" w:firstLineChars="0"/>
        <w:jc w:val="center"/>
        <w:rPr>
          <w:rFonts w:ascii="仿宋" w:hAnsi="仿宋" w:cs="仿宋"/>
          <w:szCs w:val="32"/>
        </w:rPr>
      </w:pPr>
      <w:r>
        <w:rPr>
          <w:rFonts w:hint="eastAsia" w:ascii="仿宋" w:hAnsi="仿宋" w:cs="仿宋"/>
          <w:szCs w:val="32"/>
        </w:rPr>
        <w:t>（按照比选文件参选资格要求的相关文件并加盖公章）</w:t>
      </w:r>
    </w:p>
    <w:p>
      <w:pPr>
        <w:ind w:firstLine="0" w:firstLineChars="0"/>
        <w:jc w:val="center"/>
        <w:rPr>
          <w:rFonts w:ascii="方正小标宋简体" w:hAnsi="方正小标宋简体" w:eastAsia="方正小标宋简体" w:cs="方正小标宋简体"/>
          <w:sz w:val="44"/>
          <w:szCs w:val="44"/>
        </w:rPr>
        <w:sectPr>
          <w:pgSz w:w="11906" w:h="16838"/>
          <w:pgMar w:top="2098" w:right="1474" w:bottom="1984" w:left="1587" w:header="1134" w:footer="1134" w:gutter="0"/>
          <w:pgNumType w:fmt="numberInDash"/>
          <w:cols w:space="720" w:num="1"/>
          <w:docGrid w:linePitch="312" w:charSpace="0"/>
        </w:sect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六、项目人员组成表</w:t>
      </w:r>
    </w:p>
    <w:p>
      <w:pPr>
        <w:ind w:firstLine="0" w:firstLineChars="0"/>
        <w:jc w:val="center"/>
        <w:rPr>
          <w:rFonts w:ascii="方正小标宋简体" w:hAnsi="方正小标宋简体" w:eastAsia="方正小标宋简体" w:cs="方正小标宋简体"/>
          <w:sz w:val="44"/>
          <w:szCs w:val="44"/>
        </w:rPr>
      </w:pP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931"/>
        <w:gridCol w:w="932"/>
        <w:gridCol w:w="1604"/>
        <w:gridCol w:w="932"/>
        <w:gridCol w:w="932"/>
        <w:gridCol w:w="932"/>
        <w:gridCol w:w="933"/>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4" w:type="pct"/>
            <w:vMerge w:val="restart"/>
            <w:vAlign w:val="center"/>
          </w:tcPr>
          <w:p>
            <w:pPr>
              <w:spacing w:line="360" w:lineRule="exact"/>
              <w:ind w:firstLine="0" w:firstLineChars="0"/>
              <w:jc w:val="center"/>
              <w:rPr>
                <w:rFonts w:ascii="仿宋" w:hAnsi="仿宋" w:cs="仿宋"/>
                <w:sz w:val="28"/>
                <w:szCs w:val="28"/>
              </w:rPr>
            </w:pPr>
            <w:r>
              <w:rPr>
                <w:rFonts w:hint="eastAsia" w:ascii="仿宋" w:hAnsi="仿宋" w:cs="仿宋"/>
                <w:sz w:val="28"/>
                <w:szCs w:val="28"/>
              </w:rPr>
              <w:t>职务</w:t>
            </w:r>
          </w:p>
        </w:tc>
        <w:tc>
          <w:tcPr>
            <w:tcW w:w="514" w:type="pct"/>
            <w:vMerge w:val="restart"/>
            <w:vAlign w:val="center"/>
          </w:tcPr>
          <w:p>
            <w:pPr>
              <w:spacing w:line="360" w:lineRule="exact"/>
              <w:ind w:firstLine="0" w:firstLineChars="0"/>
              <w:jc w:val="center"/>
              <w:rPr>
                <w:rFonts w:ascii="仿宋" w:hAnsi="仿宋" w:cs="仿宋"/>
                <w:sz w:val="28"/>
                <w:szCs w:val="28"/>
              </w:rPr>
            </w:pPr>
            <w:r>
              <w:rPr>
                <w:rFonts w:hint="eastAsia" w:ascii="仿宋" w:hAnsi="仿宋" w:cs="仿宋"/>
                <w:sz w:val="28"/>
                <w:szCs w:val="28"/>
              </w:rPr>
              <w:t>姓名</w:t>
            </w:r>
          </w:p>
        </w:tc>
        <w:tc>
          <w:tcPr>
            <w:tcW w:w="514" w:type="pct"/>
            <w:vMerge w:val="restart"/>
            <w:vAlign w:val="center"/>
          </w:tcPr>
          <w:p>
            <w:pPr>
              <w:spacing w:line="360" w:lineRule="exact"/>
              <w:ind w:firstLine="0" w:firstLineChars="0"/>
              <w:jc w:val="center"/>
              <w:rPr>
                <w:rFonts w:ascii="仿宋" w:hAnsi="仿宋" w:cs="仿宋"/>
                <w:sz w:val="28"/>
                <w:szCs w:val="28"/>
              </w:rPr>
            </w:pPr>
            <w:r>
              <w:rPr>
                <w:rFonts w:hint="eastAsia" w:ascii="仿宋" w:hAnsi="仿宋" w:cs="仿宋"/>
                <w:sz w:val="28"/>
                <w:szCs w:val="28"/>
              </w:rPr>
              <w:t>职称</w:t>
            </w:r>
          </w:p>
        </w:tc>
        <w:tc>
          <w:tcPr>
            <w:tcW w:w="2942" w:type="pct"/>
            <w:gridSpan w:val="5"/>
            <w:vAlign w:val="center"/>
          </w:tcPr>
          <w:p>
            <w:pPr>
              <w:spacing w:line="360" w:lineRule="exact"/>
              <w:ind w:firstLine="0" w:firstLineChars="0"/>
              <w:jc w:val="center"/>
              <w:rPr>
                <w:rFonts w:ascii="仿宋" w:hAnsi="仿宋" w:cs="仿宋"/>
                <w:sz w:val="28"/>
                <w:szCs w:val="28"/>
              </w:rPr>
            </w:pPr>
            <w:r>
              <w:rPr>
                <w:rFonts w:hint="eastAsia" w:ascii="仿宋" w:hAnsi="仿宋" w:cs="仿宋"/>
                <w:sz w:val="28"/>
                <w:szCs w:val="28"/>
              </w:rPr>
              <w:t>执业或职业资格证明</w:t>
            </w:r>
          </w:p>
        </w:tc>
        <w:tc>
          <w:tcPr>
            <w:tcW w:w="514" w:type="pct"/>
            <w:vMerge w:val="restart"/>
            <w:vAlign w:val="center"/>
          </w:tcPr>
          <w:p>
            <w:pPr>
              <w:spacing w:line="360" w:lineRule="exact"/>
              <w:ind w:firstLine="0" w:firstLineChars="0"/>
              <w:jc w:val="center"/>
              <w:rPr>
                <w:rFonts w:ascii="仿宋" w:hAnsi="仿宋" w:cs="仿宋"/>
                <w:sz w:val="28"/>
                <w:szCs w:val="28"/>
              </w:rPr>
            </w:pPr>
            <w:r>
              <w:rPr>
                <w:rFonts w:hint="eastAsia" w:ascii="仿宋" w:hAnsi="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14" w:type="pct"/>
            <w:vMerge w:val="continue"/>
          </w:tcPr>
          <w:p>
            <w:pPr>
              <w:spacing w:line="360" w:lineRule="exact"/>
              <w:ind w:firstLine="0" w:firstLineChars="0"/>
              <w:rPr>
                <w:rFonts w:ascii="仿宋" w:hAnsi="仿宋" w:cs="仿宋"/>
                <w:sz w:val="28"/>
                <w:szCs w:val="28"/>
              </w:rPr>
            </w:pPr>
          </w:p>
        </w:tc>
        <w:tc>
          <w:tcPr>
            <w:tcW w:w="514" w:type="pct"/>
            <w:vMerge w:val="continue"/>
          </w:tcPr>
          <w:p>
            <w:pPr>
              <w:spacing w:line="360" w:lineRule="exact"/>
              <w:ind w:firstLine="0" w:firstLineChars="0"/>
              <w:rPr>
                <w:rFonts w:ascii="仿宋" w:hAnsi="仿宋" w:cs="仿宋"/>
                <w:sz w:val="28"/>
                <w:szCs w:val="28"/>
              </w:rPr>
            </w:pPr>
          </w:p>
        </w:tc>
        <w:tc>
          <w:tcPr>
            <w:tcW w:w="514" w:type="pct"/>
            <w:vMerge w:val="continue"/>
          </w:tcPr>
          <w:p>
            <w:pPr>
              <w:spacing w:line="360" w:lineRule="exact"/>
              <w:ind w:firstLine="0" w:firstLineChars="0"/>
              <w:rPr>
                <w:rFonts w:ascii="仿宋" w:hAnsi="仿宋" w:cs="仿宋"/>
                <w:sz w:val="28"/>
                <w:szCs w:val="28"/>
              </w:rPr>
            </w:pPr>
          </w:p>
        </w:tc>
        <w:tc>
          <w:tcPr>
            <w:tcW w:w="885" w:type="pct"/>
            <w:vAlign w:val="center"/>
          </w:tcPr>
          <w:p>
            <w:pPr>
              <w:spacing w:line="360" w:lineRule="exact"/>
              <w:ind w:firstLine="0" w:firstLineChars="0"/>
              <w:jc w:val="center"/>
              <w:rPr>
                <w:rFonts w:ascii="仿宋" w:hAnsi="仿宋" w:cs="仿宋"/>
                <w:sz w:val="28"/>
                <w:szCs w:val="28"/>
              </w:rPr>
            </w:pPr>
            <w:r>
              <w:rPr>
                <w:rFonts w:hint="eastAsia" w:ascii="仿宋" w:hAnsi="仿宋" w:cs="仿宋"/>
                <w:sz w:val="28"/>
                <w:szCs w:val="28"/>
              </w:rPr>
              <w:t>证书名称</w:t>
            </w:r>
          </w:p>
        </w:tc>
        <w:tc>
          <w:tcPr>
            <w:tcW w:w="514" w:type="pct"/>
            <w:vAlign w:val="center"/>
          </w:tcPr>
          <w:p>
            <w:pPr>
              <w:spacing w:line="360" w:lineRule="exact"/>
              <w:ind w:firstLine="0" w:firstLineChars="0"/>
              <w:jc w:val="center"/>
              <w:rPr>
                <w:rFonts w:ascii="仿宋" w:hAnsi="仿宋" w:cs="仿宋"/>
                <w:sz w:val="28"/>
                <w:szCs w:val="28"/>
              </w:rPr>
            </w:pPr>
            <w:r>
              <w:rPr>
                <w:rFonts w:hint="eastAsia" w:ascii="仿宋" w:hAnsi="仿宋" w:cs="仿宋"/>
                <w:sz w:val="28"/>
                <w:szCs w:val="28"/>
              </w:rPr>
              <w:t>级别</w:t>
            </w:r>
          </w:p>
        </w:tc>
        <w:tc>
          <w:tcPr>
            <w:tcW w:w="514" w:type="pct"/>
            <w:vAlign w:val="center"/>
          </w:tcPr>
          <w:p>
            <w:pPr>
              <w:spacing w:line="360" w:lineRule="exact"/>
              <w:ind w:firstLine="0" w:firstLineChars="0"/>
              <w:jc w:val="center"/>
              <w:rPr>
                <w:rFonts w:ascii="仿宋" w:hAnsi="仿宋" w:cs="仿宋"/>
                <w:sz w:val="28"/>
                <w:szCs w:val="28"/>
              </w:rPr>
            </w:pPr>
            <w:r>
              <w:rPr>
                <w:rFonts w:hint="eastAsia" w:ascii="仿宋" w:hAnsi="仿宋" w:cs="仿宋"/>
                <w:sz w:val="28"/>
                <w:szCs w:val="28"/>
              </w:rPr>
              <w:t>证号</w:t>
            </w:r>
          </w:p>
        </w:tc>
        <w:tc>
          <w:tcPr>
            <w:tcW w:w="514" w:type="pct"/>
            <w:vAlign w:val="center"/>
          </w:tcPr>
          <w:p>
            <w:pPr>
              <w:spacing w:line="360" w:lineRule="exact"/>
              <w:ind w:firstLine="0" w:firstLineChars="0"/>
              <w:jc w:val="center"/>
              <w:rPr>
                <w:rFonts w:ascii="仿宋" w:hAnsi="仿宋" w:cs="仿宋"/>
                <w:sz w:val="28"/>
                <w:szCs w:val="28"/>
              </w:rPr>
            </w:pPr>
            <w:r>
              <w:rPr>
                <w:rFonts w:hint="eastAsia" w:ascii="仿宋" w:hAnsi="仿宋" w:cs="仿宋"/>
                <w:sz w:val="28"/>
                <w:szCs w:val="28"/>
              </w:rPr>
              <w:t>专业</w:t>
            </w:r>
          </w:p>
        </w:tc>
        <w:tc>
          <w:tcPr>
            <w:tcW w:w="514" w:type="pct"/>
            <w:vAlign w:val="center"/>
          </w:tcPr>
          <w:p>
            <w:pPr>
              <w:spacing w:line="360" w:lineRule="exact"/>
              <w:ind w:firstLine="0" w:firstLineChars="0"/>
              <w:jc w:val="center"/>
              <w:rPr>
                <w:rFonts w:ascii="仿宋" w:hAnsi="仿宋" w:cs="仿宋"/>
                <w:sz w:val="28"/>
                <w:szCs w:val="28"/>
              </w:rPr>
            </w:pPr>
            <w:r>
              <w:rPr>
                <w:rFonts w:hint="eastAsia" w:ascii="仿宋" w:hAnsi="仿宋" w:cs="仿宋"/>
                <w:sz w:val="28"/>
                <w:szCs w:val="28"/>
              </w:rPr>
              <w:t>其他</w:t>
            </w:r>
          </w:p>
        </w:tc>
        <w:tc>
          <w:tcPr>
            <w:tcW w:w="514" w:type="pct"/>
            <w:vMerge w:val="continue"/>
          </w:tcPr>
          <w:p>
            <w:pPr>
              <w:spacing w:line="360" w:lineRule="exact"/>
              <w:ind w:firstLine="0" w:firstLineChars="0"/>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885"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885"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885"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c>
          <w:tcPr>
            <w:tcW w:w="514" w:type="pct"/>
          </w:tcPr>
          <w:p>
            <w:pPr>
              <w:spacing w:line="360" w:lineRule="exact"/>
              <w:ind w:firstLine="0" w:firstLineChars="0"/>
              <w:rPr>
                <w:rFonts w:ascii="仿宋" w:hAnsi="仿宋" w:cs="仿宋"/>
                <w:sz w:val="28"/>
                <w:szCs w:val="28"/>
              </w:rPr>
            </w:pPr>
          </w:p>
        </w:tc>
      </w:tr>
    </w:tbl>
    <w:p>
      <w:pPr>
        <w:ind w:firstLine="0" w:firstLineChars="0"/>
        <w:jc w:val="center"/>
        <w:rPr>
          <w:rFonts w:ascii="方正小标宋简体" w:hAnsi="方正小标宋简体" w:eastAsia="方正小标宋简体" w:cs="方正小标宋简体"/>
          <w:sz w:val="44"/>
          <w:szCs w:val="44"/>
        </w:rPr>
        <w:sectPr>
          <w:pgSz w:w="11906" w:h="16838"/>
          <w:pgMar w:top="2098" w:right="1474" w:bottom="1984" w:left="1587" w:header="1134" w:footer="1134" w:gutter="0"/>
          <w:pgNumType w:fmt="numberInDash"/>
          <w:cols w:space="720" w:num="1"/>
          <w:docGrid w:linePitch="312" w:charSpace="0"/>
        </w:sect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七、财务报表</w:t>
      </w:r>
    </w:p>
    <w:p>
      <w:pPr>
        <w:ind w:firstLine="0" w:firstLineChars="0"/>
        <w:jc w:val="center"/>
        <w:rPr>
          <w:rFonts w:ascii="方正小标宋简体" w:hAnsi="方正小标宋简体" w:eastAsia="方正小标宋简体" w:cs="方正小标宋简体"/>
          <w:sz w:val="44"/>
          <w:szCs w:val="44"/>
        </w:rPr>
      </w:pPr>
    </w:p>
    <w:p>
      <w:pPr>
        <w:ind w:firstLine="640"/>
        <w:jc w:val="center"/>
        <w:sectPr>
          <w:pgSz w:w="11906" w:h="16838"/>
          <w:pgMar w:top="2098" w:right="1474" w:bottom="1984" w:left="1587" w:header="1134" w:footer="1134" w:gutter="0"/>
          <w:pgNumType w:fmt="numberInDash"/>
          <w:cols w:space="720" w:num="1"/>
          <w:docGrid w:linePitch="312" w:charSpace="0"/>
        </w:sectPr>
      </w:pPr>
      <w:r>
        <w:rPr>
          <w:rFonts w:hint="eastAsia" w:ascii="宋体" w:hAnsi="宋体"/>
          <w:szCs w:val="21"/>
        </w:rPr>
        <w:t>（比选文</w:t>
      </w:r>
      <w:r>
        <w:rPr>
          <w:rFonts w:hint="eastAsia"/>
        </w:rPr>
        <w:t>件要求的年度财务报表并加盖公章）</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八、业绩证明文件</w:t>
      </w:r>
    </w:p>
    <w:p>
      <w:pPr>
        <w:ind w:firstLine="0" w:firstLineChars="0"/>
        <w:jc w:val="center"/>
        <w:rPr>
          <w:rFonts w:ascii="方正小标宋简体" w:hAnsi="方正小标宋简体" w:eastAsia="方正小标宋简体" w:cs="方正小标宋简体"/>
          <w:sz w:val="44"/>
          <w:szCs w:val="44"/>
        </w:rPr>
      </w:pPr>
    </w:p>
    <w:p>
      <w:pPr>
        <w:tabs>
          <w:tab w:val="left" w:leader="underscore" w:pos="3600"/>
          <w:tab w:val="left" w:leader="underscore" w:pos="5400"/>
        </w:tabs>
        <w:spacing w:line="360" w:lineRule="auto"/>
        <w:ind w:firstLine="640"/>
        <w:jc w:val="center"/>
        <w:rPr>
          <w:rFonts w:ascii="宋体" w:hAnsi="宋体"/>
          <w:szCs w:val="21"/>
        </w:rPr>
      </w:pPr>
      <w:r>
        <w:rPr>
          <w:rFonts w:hint="eastAsia" w:ascii="宋体" w:hAnsi="宋体"/>
          <w:szCs w:val="21"/>
        </w:rPr>
        <w:t>（比选文</w:t>
      </w:r>
      <w:r>
        <w:rPr>
          <w:rFonts w:hint="eastAsia"/>
        </w:rPr>
        <w:t>件要求的业绩证明文件并加盖公章）</w:t>
      </w:r>
    </w:p>
    <w:p>
      <w:pPr>
        <w:ind w:firstLine="0" w:firstLineChars="0"/>
        <w:jc w:val="center"/>
        <w:rPr>
          <w:rFonts w:ascii="方正小标宋简体" w:hAnsi="方正小标宋简体" w:eastAsia="方正小标宋简体" w:cs="方正小标宋简体"/>
          <w:sz w:val="44"/>
          <w:szCs w:val="44"/>
        </w:rPr>
        <w:sectPr>
          <w:pgSz w:w="11906" w:h="16838"/>
          <w:pgMar w:top="2098" w:right="1474" w:bottom="1984" w:left="1587" w:header="1134" w:footer="1134" w:gutter="0"/>
          <w:pgNumType w:fmt="numberInDash"/>
          <w:cols w:space="720" w:num="1"/>
          <w:docGrid w:linePitch="312" w:charSpace="0"/>
        </w:sect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九、信用中国查询记录</w:t>
      </w:r>
    </w:p>
    <w:p>
      <w:pPr>
        <w:ind w:firstLine="0" w:firstLineChars="0"/>
        <w:jc w:val="center"/>
        <w:rPr>
          <w:rFonts w:ascii="方正小标宋简体" w:hAnsi="方正小标宋简体" w:eastAsia="方正小标宋简体" w:cs="方正小标宋简体"/>
          <w:sz w:val="44"/>
          <w:szCs w:val="44"/>
        </w:rPr>
      </w:pPr>
    </w:p>
    <w:p>
      <w:pPr>
        <w:tabs>
          <w:tab w:val="left" w:leader="underscore" w:pos="3600"/>
          <w:tab w:val="left" w:leader="underscore" w:pos="5400"/>
        </w:tabs>
        <w:spacing w:line="360" w:lineRule="auto"/>
        <w:ind w:firstLine="640"/>
        <w:rPr>
          <w:rFonts w:ascii="宋体" w:hAnsi="宋体"/>
          <w:szCs w:val="21"/>
        </w:rPr>
      </w:pPr>
      <w:r>
        <w:rPr>
          <w:rFonts w:hint="eastAsia" w:ascii="仿宋" w:hAnsi="仿宋" w:cs="仿宋"/>
          <w:szCs w:val="21"/>
        </w:rPr>
        <w:t>通</w:t>
      </w:r>
      <w:r>
        <w:rPr>
          <w:rFonts w:hint="eastAsia" w:ascii="仿宋" w:hAnsi="仿宋" w:cs="仿宋"/>
        </w:rPr>
        <w:t>过“信用中国https://www.creditchina.gov.cn/”网站查询参选主体，</w:t>
      </w:r>
      <w:r>
        <w:rPr>
          <w:rFonts w:hint="eastAsia" w:ascii="仿宋" w:hAnsi="仿宋" w:cs="仿宋"/>
          <w:szCs w:val="32"/>
        </w:rPr>
        <w:t>并限制</w:t>
      </w:r>
      <w:r>
        <w:rPr>
          <w:rFonts w:hint="eastAsia" w:ascii="仿宋" w:hAnsi="仿宋" w:cs="仿宋"/>
        </w:rPr>
        <w:t>被列为失信被执行人的</w:t>
      </w:r>
      <w:r>
        <w:rPr>
          <w:rFonts w:hint="eastAsia" w:ascii="仿宋" w:hAnsi="仿宋" w:cs="仿宋"/>
          <w:szCs w:val="32"/>
        </w:rPr>
        <w:t>参与此次比选</w:t>
      </w:r>
      <w:r>
        <w:rPr>
          <w:rFonts w:hint="eastAsia" w:ascii="仿宋" w:hAnsi="仿宋" w:cs="仿宋"/>
        </w:rPr>
        <w:t>。（参选单位提供在</w:t>
      </w:r>
      <w:r>
        <w:rPr>
          <w:rFonts w:hint="eastAsia" w:ascii="仿宋" w:hAnsi="仿宋" w:cs="仿宋"/>
          <w:lang w:eastAsia="zh-CN"/>
        </w:rPr>
        <w:t>评审</w:t>
      </w:r>
      <w:r>
        <w:rPr>
          <w:rFonts w:hint="eastAsia" w:ascii="仿宋" w:hAnsi="仿宋" w:cs="仿宋"/>
        </w:rPr>
        <w:t>截止时间前3天的查询结果，并加盖公章）</w:t>
      </w:r>
    </w:p>
    <w:p>
      <w:pPr>
        <w:ind w:firstLine="0" w:firstLineChars="0"/>
        <w:jc w:val="center"/>
        <w:rPr>
          <w:rFonts w:ascii="方正小标宋简体" w:hAnsi="方正小标宋简体" w:eastAsia="方正小标宋简体" w:cs="方正小标宋简体"/>
          <w:sz w:val="44"/>
          <w:szCs w:val="44"/>
        </w:rPr>
        <w:sectPr>
          <w:pgSz w:w="11906" w:h="16838"/>
          <w:pgMar w:top="2098" w:right="1474" w:bottom="1984" w:left="1587" w:header="1134" w:footer="1134" w:gutter="0"/>
          <w:pgNumType w:fmt="numberInDash"/>
          <w:cols w:space="720" w:num="1"/>
          <w:docGrid w:linePitch="312" w:charSpace="0"/>
        </w:sect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十、“国家企业信用信息公示系统”查询记录</w:t>
      </w:r>
    </w:p>
    <w:p>
      <w:pPr>
        <w:ind w:firstLine="0" w:firstLineChars="0"/>
        <w:jc w:val="center"/>
        <w:rPr>
          <w:rFonts w:hint="eastAsia" w:ascii="方正小标宋简体" w:hAnsi="方正小标宋简体" w:eastAsia="方正小标宋简体" w:cs="方正小标宋简体"/>
          <w:sz w:val="44"/>
          <w:szCs w:val="44"/>
        </w:rPr>
      </w:pPr>
    </w:p>
    <w:p>
      <w:pPr>
        <w:tabs>
          <w:tab w:val="left" w:leader="underscore" w:pos="3600"/>
          <w:tab w:val="left" w:leader="underscore" w:pos="5400"/>
        </w:tabs>
        <w:spacing w:line="360" w:lineRule="auto"/>
        <w:ind w:firstLine="640"/>
        <w:rPr>
          <w:rFonts w:ascii="方正小标宋简体" w:hAnsi="方正小标宋简体" w:eastAsia="方正小标宋简体" w:cs="方正小标宋简体"/>
          <w:sz w:val="44"/>
          <w:szCs w:val="44"/>
        </w:rPr>
      </w:pPr>
      <w:r>
        <w:rPr>
          <w:rFonts w:hint="eastAsia" w:ascii="仿宋" w:hAnsi="仿宋" w:cs="仿宋"/>
          <w:szCs w:val="21"/>
        </w:rPr>
        <w:t>通</w:t>
      </w:r>
      <w:r>
        <w:rPr>
          <w:rFonts w:hint="eastAsia" w:ascii="仿宋" w:hAnsi="仿宋" w:cs="仿宋"/>
        </w:rPr>
        <w:t>过“国家企业信用信息公示系统”</w:t>
      </w:r>
      <w:r>
        <w:rPr>
          <w:rFonts w:hint="eastAsia" w:ascii="仿宋" w:hAnsi="仿宋" w:cs="仿宋"/>
          <w:lang w:eastAsia="zh-CN"/>
        </w:rPr>
        <w:t>网站</w:t>
      </w:r>
      <w:r>
        <w:rPr>
          <w:rFonts w:hint="eastAsia" w:ascii="仿宋" w:hAnsi="仿宋" w:cs="仿宋"/>
        </w:rPr>
        <w:t>查询参选主体，</w:t>
      </w:r>
      <w:r>
        <w:rPr>
          <w:rFonts w:hint="eastAsia" w:ascii="仿宋" w:hAnsi="仿宋" w:cs="仿宋"/>
          <w:szCs w:val="32"/>
        </w:rPr>
        <w:t>并限制</w:t>
      </w:r>
      <w:r>
        <w:rPr>
          <w:rFonts w:hint="eastAsia" w:ascii="仿宋" w:hAnsi="仿宋" w:cs="仿宋"/>
        </w:rPr>
        <w:t>被列入经营异常名录的</w:t>
      </w:r>
      <w:r>
        <w:rPr>
          <w:rFonts w:hint="eastAsia" w:ascii="仿宋" w:hAnsi="仿宋" w:cs="仿宋"/>
          <w:szCs w:val="32"/>
        </w:rPr>
        <w:t>参与此次比选</w:t>
      </w:r>
      <w:r>
        <w:rPr>
          <w:rFonts w:hint="eastAsia" w:ascii="仿宋" w:hAnsi="仿宋" w:cs="仿宋"/>
        </w:rPr>
        <w:t>。（参选单位提供在</w:t>
      </w:r>
      <w:r>
        <w:rPr>
          <w:rFonts w:hint="eastAsia" w:ascii="仿宋" w:hAnsi="仿宋" w:cs="仿宋"/>
          <w:lang w:eastAsia="zh-CN"/>
        </w:rPr>
        <w:t>评审</w:t>
      </w:r>
      <w:r>
        <w:rPr>
          <w:rFonts w:hint="eastAsia" w:ascii="仿宋" w:hAnsi="仿宋" w:cs="仿宋"/>
        </w:rPr>
        <w:t>截止时间前3天的查询结果，并加盖公章）</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ind w:firstLine="0" w:firstLineChars="0"/>
        <w:jc w:val="center"/>
        <w:rPr>
          <w:rFonts w:ascii="仿宋" w:hAnsi="仿宋" w:cs="仿宋"/>
          <w:szCs w:val="32"/>
        </w:rPr>
      </w:pPr>
      <w:r>
        <w:rPr>
          <w:rFonts w:hint="eastAsia" w:ascii="方正小标宋简体" w:hAnsi="方正小标宋简体" w:eastAsia="方正小标宋简体" w:cs="方正小标宋简体"/>
          <w:sz w:val="44"/>
          <w:szCs w:val="44"/>
        </w:rPr>
        <w:t>十一、其他材料</w:t>
      </w:r>
    </w:p>
    <w:sectPr>
      <w:pgSz w:w="11906" w:h="16838"/>
      <w:pgMar w:top="2098" w:right="1474" w:bottom="1984" w:left="1587" w:header="1134" w:footer="1134"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ingLiU">
    <w:altName w:val="Droid Sans Japanese"/>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Trebuchet MS">
    <w:altName w:val="Nimbus Roman No9 L"/>
    <w:panose1 w:val="020B0603020202020204"/>
    <w:charset w:val="00"/>
    <w:family w:val="swiss"/>
    <w:pitch w:val="default"/>
    <w:sig w:usb0="00000000" w:usb1="00000000" w:usb2="00000000" w:usb3="00000000" w:csb0="0000009F" w:csb1="00000000"/>
  </w:font>
  <w:font w:name="CIDFont+F7">
    <w:altName w:val="汉仪叶叶相思体简"/>
    <w:panose1 w:val="00000000000000000000"/>
    <w:charset w:val="00"/>
    <w:family w:val="auto"/>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roid Sans Japanese">
    <w:panose1 w:val="020B0502000000000001"/>
    <w:charset w:val="00"/>
    <w:family w:val="auto"/>
    <w:pitch w:val="default"/>
    <w:sig w:usb0="80000000" w:usb1="08070000" w:usb2="00000010" w:usb3="00000000" w:csb0="00000001"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- 19 -</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0"/>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- 19 -</w:t>
                    </w:r>
                    <w:r>
                      <w:rPr>
                        <w:rFonts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35E18"/>
    <w:multiLevelType w:val="multilevel"/>
    <w:tmpl w:val="19935E18"/>
    <w:lvl w:ilvl="0" w:tentative="0">
      <w:start w:val="1"/>
      <w:numFmt w:val="decimal"/>
      <w:pStyle w:val="88"/>
      <w:suff w:val="nothing"/>
      <w:lvlText w:val="%1  "/>
      <w:lvlJc w:val="left"/>
      <w:rPr>
        <w:rFonts w:ascii="黑体" w:hAnsi="Arial" w:eastAsia="黑体" w:cs="Times New Roman"/>
      </w:rPr>
    </w:lvl>
    <w:lvl w:ilvl="1" w:tentative="0">
      <w:start w:val="1"/>
      <w:numFmt w:val="decimal"/>
      <w:suff w:val="nothing"/>
      <w:lvlText w:val="%1.%2  "/>
      <w:lvlJc w:val="left"/>
      <w:rPr>
        <w:rFonts w:hint="default" w:ascii="Arial" w:hAnsi="Arial" w:eastAsia="宋体" w:cs="Arial"/>
      </w:rPr>
    </w:lvl>
    <w:lvl w:ilvl="2" w:tentative="0">
      <w:start w:val="1"/>
      <w:numFmt w:val="decimal"/>
      <w:pStyle w:val="90"/>
      <w:suff w:val="nothing"/>
      <w:lvlText w:val="%1.%2.%3  "/>
      <w:lvlJc w:val="left"/>
      <w:rPr>
        <w:rFonts w:hint="default" w:ascii="Arial" w:hAnsi="Arial" w:eastAsia="宋体" w:cs="Arial"/>
      </w:rPr>
    </w:lvl>
    <w:lvl w:ilvl="3" w:tentative="0">
      <w:start w:val="1"/>
      <w:numFmt w:val="decimal"/>
      <w:pStyle w:val="91"/>
      <w:suff w:val="nothing"/>
      <w:lvlText w:val="%1.%2.%3.%4  "/>
      <w:lvlJc w:val="left"/>
      <w:rPr>
        <w:rFonts w:hint="default" w:ascii="Arial" w:hAnsi="Arial" w:cs="Times New Roman"/>
        <w:b w:val="0"/>
      </w:rPr>
    </w:lvl>
    <w:lvl w:ilvl="4" w:tentative="0">
      <w:start w:val="1"/>
      <w:numFmt w:val="decimal"/>
      <w:pStyle w:val="92"/>
      <w:suff w:val="nothing"/>
      <w:lvlText w:val="%1.%2.%3.%4.%5  "/>
      <w:lvlJc w:val="left"/>
      <w:rPr>
        <w:rFonts w:hint="default" w:ascii="Arial" w:hAnsi="Arial" w:cs="Times New Roman"/>
      </w:rPr>
    </w:lvl>
    <w:lvl w:ilvl="5" w:tentative="0">
      <w:start w:val="1"/>
      <w:numFmt w:val="none"/>
      <w:lvlRestart w:val="0"/>
      <w:suff w:val="nothing"/>
      <w:lvlText w:val=""/>
      <w:lvlJc w:val="left"/>
      <w:rPr>
        <w:rFonts w:cs="Times New Roman"/>
      </w:rPr>
    </w:lvl>
    <w:lvl w:ilvl="6" w:tentative="0">
      <w:start w:val="1"/>
      <w:numFmt w:val="none"/>
      <w:lvlRestart w:val="0"/>
      <w:suff w:val="nothing"/>
      <w:lvlText w:val=""/>
      <w:lvlJc w:val="left"/>
      <w:rPr>
        <w:rFonts w:cs="Times New Roman"/>
      </w:rPr>
    </w:lvl>
    <w:lvl w:ilvl="7" w:tentative="0">
      <w:start w:val="1"/>
      <w:numFmt w:val="none"/>
      <w:lvlRestart w:val="0"/>
      <w:suff w:val="nothing"/>
      <w:lvlText w:val=""/>
      <w:lvlJc w:val="left"/>
      <w:rPr>
        <w:rFonts w:cs="Times New Roman"/>
      </w:rPr>
    </w:lvl>
    <w:lvl w:ilvl="8" w:tentative="0">
      <w:start w:val="1"/>
      <w:numFmt w:val="none"/>
      <w:lvlRestart w:val="0"/>
      <w:suff w:val="nothing"/>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documentProtection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Y2JhMjQ4NGRmZDRhYTVlNGIyNTBlMTYxNTZiZWQifQ=="/>
  </w:docVars>
  <w:rsids>
    <w:rsidRoot w:val="00D472B4"/>
    <w:rsid w:val="000009C0"/>
    <w:rsid w:val="00002C64"/>
    <w:rsid w:val="00003BDE"/>
    <w:rsid w:val="00004034"/>
    <w:rsid w:val="00004065"/>
    <w:rsid w:val="000040EE"/>
    <w:rsid w:val="0000470E"/>
    <w:rsid w:val="000050C6"/>
    <w:rsid w:val="000070AA"/>
    <w:rsid w:val="00010D23"/>
    <w:rsid w:val="0001384D"/>
    <w:rsid w:val="00015F4F"/>
    <w:rsid w:val="0001614E"/>
    <w:rsid w:val="00016C5E"/>
    <w:rsid w:val="00017B71"/>
    <w:rsid w:val="00020028"/>
    <w:rsid w:val="00020E2A"/>
    <w:rsid w:val="00020FFF"/>
    <w:rsid w:val="00021D27"/>
    <w:rsid w:val="00022315"/>
    <w:rsid w:val="00022CA3"/>
    <w:rsid w:val="00023ED4"/>
    <w:rsid w:val="00025B32"/>
    <w:rsid w:val="0002625C"/>
    <w:rsid w:val="00027F30"/>
    <w:rsid w:val="000302C0"/>
    <w:rsid w:val="0003060E"/>
    <w:rsid w:val="00030D4F"/>
    <w:rsid w:val="000313B2"/>
    <w:rsid w:val="00031D70"/>
    <w:rsid w:val="0003240A"/>
    <w:rsid w:val="00032A40"/>
    <w:rsid w:val="00032DF6"/>
    <w:rsid w:val="00035E8B"/>
    <w:rsid w:val="00036034"/>
    <w:rsid w:val="00041490"/>
    <w:rsid w:val="00041985"/>
    <w:rsid w:val="00042070"/>
    <w:rsid w:val="0004250B"/>
    <w:rsid w:val="00042953"/>
    <w:rsid w:val="00042A66"/>
    <w:rsid w:val="00044375"/>
    <w:rsid w:val="000453BB"/>
    <w:rsid w:val="00045A39"/>
    <w:rsid w:val="0004627C"/>
    <w:rsid w:val="00046722"/>
    <w:rsid w:val="00046C07"/>
    <w:rsid w:val="00047E85"/>
    <w:rsid w:val="000511D1"/>
    <w:rsid w:val="00051702"/>
    <w:rsid w:val="00051953"/>
    <w:rsid w:val="0005221F"/>
    <w:rsid w:val="00052921"/>
    <w:rsid w:val="00053B42"/>
    <w:rsid w:val="0005413B"/>
    <w:rsid w:val="00055276"/>
    <w:rsid w:val="00055631"/>
    <w:rsid w:val="00056F14"/>
    <w:rsid w:val="00060DBC"/>
    <w:rsid w:val="000618A9"/>
    <w:rsid w:val="00063604"/>
    <w:rsid w:val="0006402D"/>
    <w:rsid w:val="00064F08"/>
    <w:rsid w:val="000663E5"/>
    <w:rsid w:val="00067B2B"/>
    <w:rsid w:val="00070D54"/>
    <w:rsid w:val="00071258"/>
    <w:rsid w:val="0007254D"/>
    <w:rsid w:val="0007279F"/>
    <w:rsid w:val="00073137"/>
    <w:rsid w:val="00074BC8"/>
    <w:rsid w:val="00076AEC"/>
    <w:rsid w:val="00076DDA"/>
    <w:rsid w:val="000775E4"/>
    <w:rsid w:val="00077A75"/>
    <w:rsid w:val="00080668"/>
    <w:rsid w:val="00080792"/>
    <w:rsid w:val="00080991"/>
    <w:rsid w:val="00082B37"/>
    <w:rsid w:val="00083EC4"/>
    <w:rsid w:val="00085D86"/>
    <w:rsid w:val="000865B8"/>
    <w:rsid w:val="00087214"/>
    <w:rsid w:val="0009007A"/>
    <w:rsid w:val="00090191"/>
    <w:rsid w:val="000905AE"/>
    <w:rsid w:val="00092C46"/>
    <w:rsid w:val="0009468A"/>
    <w:rsid w:val="0009495A"/>
    <w:rsid w:val="000961AA"/>
    <w:rsid w:val="000979BE"/>
    <w:rsid w:val="000A03F6"/>
    <w:rsid w:val="000A061A"/>
    <w:rsid w:val="000A2007"/>
    <w:rsid w:val="000A2FBF"/>
    <w:rsid w:val="000A439D"/>
    <w:rsid w:val="000A690F"/>
    <w:rsid w:val="000A7A38"/>
    <w:rsid w:val="000B3041"/>
    <w:rsid w:val="000B38A0"/>
    <w:rsid w:val="000B4EA8"/>
    <w:rsid w:val="000B5717"/>
    <w:rsid w:val="000B75BD"/>
    <w:rsid w:val="000C113B"/>
    <w:rsid w:val="000C1D23"/>
    <w:rsid w:val="000C42A1"/>
    <w:rsid w:val="000C7D0B"/>
    <w:rsid w:val="000D0C98"/>
    <w:rsid w:val="000D3829"/>
    <w:rsid w:val="000D3C1E"/>
    <w:rsid w:val="000D5B2E"/>
    <w:rsid w:val="000D6099"/>
    <w:rsid w:val="000D6BE1"/>
    <w:rsid w:val="000D6C1E"/>
    <w:rsid w:val="000D7642"/>
    <w:rsid w:val="000D7964"/>
    <w:rsid w:val="000E0974"/>
    <w:rsid w:val="000E188B"/>
    <w:rsid w:val="000E2370"/>
    <w:rsid w:val="000E2710"/>
    <w:rsid w:val="000E46F4"/>
    <w:rsid w:val="000E4BD0"/>
    <w:rsid w:val="000E7E83"/>
    <w:rsid w:val="000F1C8B"/>
    <w:rsid w:val="000F20EF"/>
    <w:rsid w:val="000F2919"/>
    <w:rsid w:val="000F34E5"/>
    <w:rsid w:val="000F388F"/>
    <w:rsid w:val="000F3907"/>
    <w:rsid w:val="000F5917"/>
    <w:rsid w:val="000F6190"/>
    <w:rsid w:val="000F6AE1"/>
    <w:rsid w:val="000F713C"/>
    <w:rsid w:val="000F7ADC"/>
    <w:rsid w:val="001022BA"/>
    <w:rsid w:val="0010398C"/>
    <w:rsid w:val="001044B9"/>
    <w:rsid w:val="00104AB1"/>
    <w:rsid w:val="001073DC"/>
    <w:rsid w:val="00110315"/>
    <w:rsid w:val="00110F22"/>
    <w:rsid w:val="001121C0"/>
    <w:rsid w:val="001126A6"/>
    <w:rsid w:val="00112BD8"/>
    <w:rsid w:val="00112DE4"/>
    <w:rsid w:val="00114636"/>
    <w:rsid w:val="001150FE"/>
    <w:rsid w:val="00116CDE"/>
    <w:rsid w:val="0012000C"/>
    <w:rsid w:val="00120066"/>
    <w:rsid w:val="00122922"/>
    <w:rsid w:val="00122B7E"/>
    <w:rsid w:val="00122C75"/>
    <w:rsid w:val="001230E3"/>
    <w:rsid w:val="001237B4"/>
    <w:rsid w:val="001253F2"/>
    <w:rsid w:val="00126621"/>
    <w:rsid w:val="001267AF"/>
    <w:rsid w:val="001305A6"/>
    <w:rsid w:val="00131DFC"/>
    <w:rsid w:val="00132326"/>
    <w:rsid w:val="0013389E"/>
    <w:rsid w:val="00134BE2"/>
    <w:rsid w:val="00134CAF"/>
    <w:rsid w:val="00136A79"/>
    <w:rsid w:val="001370C6"/>
    <w:rsid w:val="001372D6"/>
    <w:rsid w:val="001379FD"/>
    <w:rsid w:val="00137CC8"/>
    <w:rsid w:val="00137D9C"/>
    <w:rsid w:val="0014069D"/>
    <w:rsid w:val="001408C6"/>
    <w:rsid w:val="001414BB"/>
    <w:rsid w:val="00143A30"/>
    <w:rsid w:val="00147FC9"/>
    <w:rsid w:val="00150BC2"/>
    <w:rsid w:val="00150CE9"/>
    <w:rsid w:val="00150DAE"/>
    <w:rsid w:val="001557BE"/>
    <w:rsid w:val="00156657"/>
    <w:rsid w:val="001568F1"/>
    <w:rsid w:val="00156F45"/>
    <w:rsid w:val="00157CA0"/>
    <w:rsid w:val="00157DF4"/>
    <w:rsid w:val="00160618"/>
    <w:rsid w:val="00161B01"/>
    <w:rsid w:val="001623A6"/>
    <w:rsid w:val="00162710"/>
    <w:rsid w:val="00162CB7"/>
    <w:rsid w:val="001631D0"/>
    <w:rsid w:val="00163A68"/>
    <w:rsid w:val="00163DED"/>
    <w:rsid w:val="00164496"/>
    <w:rsid w:val="0016541F"/>
    <w:rsid w:val="00166CDE"/>
    <w:rsid w:val="00170934"/>
    <w:rsid w:val="00171006"/>
    <w:rsid w:val="0017173A"/>
    <w:rsid w:val="001724D9"/>
    <w:rsid w:val="0017293C"/>
    <w:rsid w:val="001731F6"/>
    <w:rsid w:val="00175C0B"/>
    <w:rsid w:val="00176B34"/>
    <w:rsid w:val="00181046"/>
    <w:rsid w:val="00182CB5"/>
    <w:rsid w:val="00182E59"/>
    <w:rsid w:val="00182E6A"/>
    <w:rsid w:val="00182FEB"/>
    <w:rsid w:val="00183209"/>
    <w:rsid w:val="001852F9"/>
    <w:rsid w:val="001853A3"/>
    <w:rsid w:val="00190AD4"/>
    <w:rsid w:val="00191C8E"/>
    <w:rsid w:val="00192B48"/>
    <w:rsid w:val="001933CB"/>
    <w:rsid w:val="001940B1"/>
    <w:rsid w:val="0019490B"/>
    <w:rsid w:val="00194BFF"/>
    <w:rsid w:val="00194D35"/>
    <w:rsid w:val="00195788"/>
    <w:rsid w:val="0019641A"/>
    <w:rsid w:val="00196F24"/>
    <w:rsid w:val="00197853"/>
    <w:rsid w:val="00197962"/>
    <w:rsid w:val="001A0048"/>
    <w:rsid w:val="001A00B4"/>
    <w:rsid w:val="001A204B"/>
    <w:rsid w:val="001A31F8"/>
    <w:rsid w:val="001A61EE"/>
    <w:rsid w:val="001A6816"/>
    <w:rsid w:val="001A6AD0"/>
    <w:rsid w:val="001A795A"/>
    <w:rsid w:val="001B03D3"/>
    <w:rsid w:val="001B1798"/>
    <w:rsid w:val="001B3BB6"/>
    <w:rsid w:val="001B45CE"/>
    <w:rsid w:val="001B4BF7"/>
    <w:rsid w:val="001B6003"/>
    <w:rsid w:val="001B6595"/>
    <w:rsid w:val="001B70C2"/>
    <w:rsid w:val="001C0893"/>
    <w:rsid w:val="001C1045"/>
    <w:rsid w:val="001C1162"/>
    <w:rsid w:val="001C11A9"/>
    <w:rsid w:val="001C1967"/>
    <w:rsid w:val="001C213A"/>
    <w:rsid w:val="001C50F7"/>
    <w:rsid w:val="001C525A"/>
    <w:rsid w:val="001C6D8A"/>
    <w:rsid w:val="001D05E7"/>
    <w:rsid w:val="001D4668"/>
    <w:rsid w:val="001D6FD6"/>
    <w:rsid w:val="001D7383"/>
    <w:rsid w:val="001D75D4"/>
    <w:rsid w:val="001D7B46"/>
    <w:rsid w:val="001D7BE2"/>
    <w:rsid w:val="001E0D90"/>
    <w:rsid w:val="001E2FD1"/>
    <w:rsid w:val="001E3319"/>
    <w:rsid w:val="001E38E4"/>
    <w:rsid w:val="001E4319"/>
    <w:rsid w:val="001E445C"/>
    <w:rsid w:val="001E5E3D"/>
    <w:rsid w:val="001E6C90"/>
    <w:rsid w:val="001E7312"/>
    <w:rsid w:val="001F02BC"/>
    <w:rsid w:val="001F08CC"/>
    <w:rsid w:val="001F1627"/>
    <w:rsid w:val="001F1BB0"/>
    <w:rsid w:val="001F357B"/>
    <w:rsid w:val="001F6BDB"/>
    <w:rsid w:val="00203385"/>
    <w:rsid w:val="00204796"/>
    <w:rsid w:val="0020593E"/>
    <w:rsid w:val="00205A0F"/>
    <w:rsid w:val="00205DE5"/>
    <w:rsid w:val="002079AD"/>
    <w:rsid w:val="00207D95"/>
    <w:rsid w:val="0021035A"/>
    <w:rsid w:val="002113F7"/>
    <w:rsid w:val="00211F20"/>
    <w:rsid w:val="00212343"/>
    <w:rsid w:val="0021374B"/>
    <w:rsid w:val="00214ACB"/>
    <w:rsid w:val="00215331"/>
    <w:rsid w:val="0021586F"/>
    <w:rsid w:val="0021617D"/>
    <w:rsid w:val="002174EF"/>
    <w:rsid w:val="00217B54"/>
    <w:rsid w:val="002202DF"/>
    <w:rsid w:val="00223C72"/>
    <w:rsid w:val="00223E79"/>
    <w:rsid w:val="00225589"/>
    <w:rsid w:val="0022591B"/>
    <w:rsid w:val="00230A76"/>
    <w:rsid w:val="00230E73"/>
    <w:rsid w:val="00230F44"/>
    <w:rsid w:val="00231064"/>
    <w:rsid w:val="00231180"/>
    <w:rsid w:val="00232DB6"/>
    <w:rsid w:val="00233372"/>
    <w:rsid w:val="00234511"/>
    <w:rsid w:val="002375A5"/>
    <w:rsid w:val="00240652"/>
    <w:rsid w:val="002416AF"/>
    <w:rsid w:val="00241B9C"/>
    <w:rsid w:val="00242C8F"/>
    <w:rsid w:val="002449FD"/>
    <w:rsid w:val="00244A39"/>
    <w:rsid w:val="002463F8"/>
    <w:rsid w:val="002501F7"/>
    <w:rsid w:val="002512C5"/>
    <w:rsid w:val="00251A9C"/>
    <w:rsid w:val="00253F76"/>
    <w:rsid w:val="002543CE"/>
    <w:rsid w:val="0025444A"/>
    <w:rsid w:val="0025521D"/>
    <w:rsid w:val="00255DFD"/>
    <w:rsid w:val="0025646A"/>
    <w:rsid w:val="0025788D"/>
    <w:rsid w:val="00257A9C"/>
    <w:rsid w:val="00261186"/>
    <w:rsid w:val="00261D0B"/>
    <w:rsid w:val="002623E2"/>
    <w:rsid w:val="00262B47"/>
    <w:rsid w:val="0026347E"/>
    <w:rsid w:val="002639EF"/>
    <w:rsid w:val="00264E62"/>
    <w:rsid w:val="00266E4B"/>
    <w:rsid w:val="002678BE"/>
    <w:rsid w:val="00272A9D"/>
    <w:rsid w:val="00274AF6"/>
    <w:rsid w:val="00275A84"/>
    <w:rsid w:val="0028008E"/>
    <w:rsid w:val="002812C3"/>
    <w:rsid w:val="0028463E"/>
    <w:rsid w:val="00284D5E"/>
    <w:rsid w:val="0028589D"/>
    <w:rsid w:val="00286185"/>
    <w:rsid w:val="00286349"/>
    <w:rsid w:val="002866F7"/>
    <w:rsid w:val="0029011B"/>
    <w:rsid w:val="002907B2"/>
    <w:rsid w:val="00291AF2"/>
    <w:rsid w:val="00292403"/>
    <w:rsid w:val="00293E17"/>
    <w:rsid w:val="00293EA1"/>
    <w:rsid w:val="002940E0"/>
    <w:rsid w:val="00296D94"/>
    <w:rsid w:val="002A169C"/>
    <w:rsid w:val="002A19D1"/>
    <w:rsid w:val="002A3BAC"/>
    <w:rsid w:val="002A5EEB"/>
    <w:rsid w:val="002A7531"/>
    <w:rsid w:val="002B04BA"/>
    <w:rsid w:val="002B1405"/>
    <w:rsid w:val="002B1CCF"/>
    <w:rsid w:val="002B2EB1"/>
    <w:rsid w:val="002B3610"/>
    <w:rsid w:val="002B3974"/>
    <w:rsid w:val="002B4DB3"/>
    <w:rsid w:val="002B599D"/>
    <w:rsid w:val="002B7762"/>
    <w:rsid w:val="002C0729"/>
    <w:rsid w:val="002C193C"/>
    <w:rsid w:val="002C39E3"/>
    <w:rsid w:val="002C4325"/>
    <w:rsid w:val="002C4B85"/>
    <w:rsid w:val="002C4E99"/>
    <w:rsid w:val="002C7192"/>
    <w:rsid w:val="002C7314"/>
    <w:rsid w:val="002D0DEB"/>
    <w:rsid w:val="002D1261"/>
    <w:rsid w:val="002D4BCB"/>
    <w:rsid w:val="002D5244"/>
    <w:rsid w:val="002E0D4F"/>
    <w:rsid w:val="002E1B99"/>
    <w:rsid w:val="002E45EA"/>
    <w:rsid w:val="002E69B5"/>
    <w:rsid w:val="002E6CAE"/>
    <w:rsid w:val="002F0BF2"/>
    <w:rsid w:val="002F1599"/>
    <w:rsid w:val="002F18EE"/>
    <w:rsid w:val="002F2156"/>
    <w:rsid w:val="002F703E"/>
    <w:rsid w:val="002F70B4"/>
    <w:rsid w:val="003006D5"/>
    <w:rsid w:val="003012A8"/>
    <w:rsid w:val="00303397"/>
    <w:rsid w:val="0030466A"/>
    <w:rsid w:val="003073A7"/>
    <w:rsid w:val="0031054C"/>
    <w:rsid w:val="00310898"/>
    <w:rsid w:val="00311FA8"/>
    <w:rsid w:val="0031215C"/>
    <w:rsid w:val="003126E8"/>
    <w:rsid w:val="00314E2C"/>
    <w:rsid w:val="003209BC"/>
    <w:rsid w:val="003220CA"/>
    <w:rsid w:val="00322C0F"/>
    <w:rsid w:val="003238B7"/>
    <w:rsid w:val="00323C56"/>
    <w:rsid w:val="00323E6E"/>
    <w:rsid w:val="00324862"/>
    <w:rsid w:val="00325972"/>
    <w:rsid w:val="00326671"/>
    <w:rsid w:val="003269C5"/>
    <w:rsid w:val="00326E31"/>
    <w:rsid w:val="003278F8"/>
    <w:rsid w:val="00332A7D"/>
    <w:rsid w:val="00332EEB"/>
    <w:rsid w:val="0033474E"/>
    <w:rsid w:val="003359B1"/>
    <w:rsid w:val="003367E4"/>
    <w:rsid w:val="003368AC"/>
    <w:rsid w:val="003376AD"/>
    <w:rsid w:val="00340636"/>
    <w:rsid w:val="003412CF"/>
    <w:rsid w:val="003413D8"/>
    <w:rsid w:val="00341E16"/>
    <w:rsid w:val="00341EA9"/>
    <w:rsid w:val="003422B7"/>
    <w:rsid w:val="0034253E"/>
    <w:rsid w:val="00343B06"/>
    <w:rsid w:val="0034429A"/>
    <w:rsid w:val="0034546A"/>
    <w:rsid w:val="003469CB"/>
    <w:rsid w:val="00351956"/>
    <w:rsid w:val="00354060"/>
    <w:rsid w:val="00354920"/>
    <w:rsid w:val="00355349"/>
    <w:rsid w:val="003553D5"/>
    <w:rsid w:val="00355995"/>
    <w:rsid w:val="00355C29"/>
    <w:rsid w:val="00356A61"/>
    <w:rsid w:val="00356EEE"/>
    <w:rsid w:val="0035755D"/>
    <w:rsid w:val="00360D14"/>
    <w:rsid w:val="0036219B"/>
    <w:rsid w:val="00363271"/>
    <w:rsid w:val="0036531C"/>
    <w:rsid w:val="003660D0"/>
    <w:rsid w:val="003661AC"/>
    <w:rsid w:val="00366EF5"/>
    <w:rsid w:val="00367223"/>
    <w:rsid w:val="00370F6C"/>
    <w:rsid w:val="00373746"/>
    <w:rsid w:val="00376E2C"/>
    <w:rsid w:val="00377481"/>
    <w:rsid w:val="00377815"/>
    <w:rsid w:val="003810C6"/>
    <w:rsid w:val="003816FA"/>
    <w:rsid w:val="00381CEC"/>
    <w:rsid w:val="00382D5C"/>
    <w:rsid w:val="003852E6"/>
    <w:rsid w:val="0038565A"/>
    <w:rsid w:val="0038574A"/>
    <w:rsid w:val="0039050D"/>
    <w:rsid w:val="00390E8C"/>
    <w:rsid w:val="003911C1"/>
    <w:rsid w:val="00391DA5"/>
    <w:rsid w:val="00393A44"/>
    <w:rsid w:val="003956FF"/>
    <w:rsid w:val="00396C1A"/>
    <w:rsid w:val="003A0325"/>
    <w:rsid w:val="003A0FCD"/>
    <w:rsid w:val="003A20FA"/>
    <w:rsid w:val="003A33BC"/>
    <w:rsid w:val="003A4D94"/>
    <w:rsid w:val="003A5257"/>
    <w:rsid w:val="003A562E"/>
    <w:rsid w:val="003A5EB3"/>
    <w:rsid w:val="003A6BC4"/>
    <w:rsid w:val="003B0471"/>
    <w:rsid w:val="003B0754"/>
    <w:rsid w:val="003B0DCA"/>
    <w:rsid w:val="003B2570"/>
    <w:rsid w:val="003B39FA"/>
    <w:rsid w:val="003B49F4"/>
    <w:rsid w:val="003B739E"/>
    <w:rsid w:val="003C0B76"/>
    <w:rsid w:val="003C35BF"/>
    <w:rsid w:val="003C41A2"/>
    <w:rsid w:val="003C434C"/>
    <w:rsid w:val="003C5B4E"/>
    <w:rsid w:val="003C6D83"/>
    <w:rsid w:val="003C7D2F"/>
    <w:rsid w:val="003D1B93"/>
    <w:rsid w:val="003D1DF6"/>
    <w:rsid w:val="003D1E89"/>
    <w:rsid w:val="003D2F8D"/>
    <w:rsid w:val="003D5020"/>
    <w:rsid w:val="003D64E0"/>
    <w:rsid w:val="003D78EC"/>
    <w:rsid w:val="003D7DBA"/>
    <w:rsid w:val="003E04F0"/>
    <w:rsid w:val="003E34F5"/>
    <w:rsid w:val="003E3D5F"/>
    <w:rsid w:val="003E4ABC"/>
    <w:rsid w:val="003E55DD"/>
    <w:rsid w:val="003E5787"/>
    <w:rsid w:val="003E6F9F"/>
    <w:rsid w:val="003F1BCD"/>
    <w:rsid w:val="003F2D5C"/>
    <w:rsid w:val="003F36A1"/>
    <w:rsid w:val="003F38E9"/>
    <w:rsid w:val="003F46B0"/>
    <w:rsid w:val="003F5BF4"/>
    <w:rsid w:val="003F618E"/>
    <w:rsid w:val="00401D5E"/>
    <w:rsid w:val="00402157"/>
    <w:rsid w:val="004031E4"/>
    <w:rsid w:val="004047CF"/>
    <w:rsid w:val="00404CF4"/>
    <w:rsid w:val="004076C6"/>
    <w:rsid w:val="00411884"/>
    <w:rsid w:val="0041209F"/>
    <w:rsid w:val="00412800"/>
    <w:rsid w:val="00413767"/>
    <w:rsid w:val="004140D0"/>
    <w:rsid w:val="004156D3"/>
    <w:rsid w:val="0041602E"/>
    <w:rsid w:val="0041632B"/>
    <w:rsid w:val="00417DBF"/>
    <w:rsid w:val="004202D2"/>
    <w:rsid w:val="00422D38"/>
    <w:rsid w:val="00425563"/>
    <w:rsid w:val="004259EC"/>
    <w:rsid w:val="004274F4"/>
    <w:rsid w:val="0043164D"/>
    <w:rsid w:val="00431C65"/>
    <w:rsid w:val="004337D3"/>
    <w:rsid w:val="00435511"/>
    <w:rsid w:val="00436F9A"/>
    <w:rsid w:val="004373AC"/>
    <w:rsid w:val="00441214"/>
    <w:rsid w:val="00441FB6"/>
    <w:rsid w:val="004424A5"/>
    <w:rsid w:val="0044314D"/>
    <w:rsid w:val="004435CB"/>
    <w:rsid w:val="00443602"/>
    <w:rsid w:val="004438C9"/>
    <w:rsid w:val="004460A7"/>
    <w:rsid w:val="0044675D"/>
    <w:rsid w:val="00447726"/>
    <w:rsid w:val="00447AA2"/>
    <w:rsid w:val="004517B4"/>
    <w:rsid w:val="004519B0"/>
    <w:rsid w:val="0045258D"/>
    <w:rsid w:val="00452A9A"/>
    <w:rsid w:val="00452D29"/>
    <w:rsid w:val="00454AD9"/>
    <w:rsid w:val="00456796"/>
    <w:rsid w:val="004578A3"/>
    <w:rsid w:val="00457C86"/>
    <w:rsid w:val="00460BBD"/>
    <w:rsid w:val="00461BEE"/>
    <w:rsid w:val="00463DE3"/>
    <w:rsid w:val="00464BC7"/>
    <w:rsid w:val="00464BCF"/>
    <w:rsid w:val="0046593B"/>
    <w:rsid w:val="004671CA"/>
    <w:rsid w:val="004672AE"/>
    <w:rsid w:val="004676F5"/>
    <w:rsid w:val="00470B0B"/>
    <w:rsid w:val="0047173A"/>
    <w:rsid w:val="00473A56"/>
    <w:rsid w:val="00474173"/>
    <w:rsid w:val="004752AA"/>
    <w:rsid w:val="004757F1"/>
    <w:rsid w:val="00475B82"/>
    <w:rsid w:val="00475B98"/>
    <w:rsid w:val="00475C01"/>
    <w:rsid w:val="00476BE8"/>
    <w:rsid w:val="0048078F"/>
    <w:rsid w:val="004811B5"/>
    <w:rsid w:val="00481574"/>
    <w:rsid w:val="00483B47"/>
    <w:rsid w:val="00484551"/>
    <w:rsid w:val="00484BAD"/>
    <w:rsid w:val="00485CC5"/>
    <w:rsid w:val="00486C67"/>
    <w:rsid w:val="0049185A"/>
    <w:rsid w:val="00492666"/>
    <w:rsid w:val="0049314B"/>
    <w:rsid w:val="0049423D"/>
    <w:rsid w:val="00494422"/>
    <w:rsid w:val="004971BD"/>
    <w:rsid w:val="004A084E"/>
    <w:rsid w:val="004A1621"/>
    <w:rsid w:val="004A1E4C"/>
    <w:rsid w:val="004A2C5B"/>
    <w:rsid w:val="004A3BE6"/>
    <w:rsid w:val="004A4D7E"/>
    <w:rsid w:val="004A5757"/>
    <w:rsid w:val="004A58D3"/>
    <w:rsid w:val="004A684B"/>
    <w:rsid w:val="004B3263"/>
    <w:rsid w:val="004B3E89"/>
    <w:rsid w:val="004B403C"/>
    <w:rsid w:val="004B53F9"/>
    <w:rsid w:val="004B7AA9"/>
    <w:rsid w:val="004C0239"/>
    <w:rsid w:val="004C108E"/>
    <w:rsid w:val="004C1ABC"/>
    <w:rsid w:val="004C1B9D"/>
    <w:rsid w:val="004C221D"/>
    <w:rsid w:val="004C298F"/>
    <w:rsid w:val="004C59B6"/>
    <w:rsid w:val="004C5E8E"/>
    <w:rsid w:val="004C5F1C"/>
    <w:rsid w:val="004C70B9"/>
    <w:rsid w:val="004C7757"/>
    <w:rsid w:val="004D4068"/>
    <w:rsid w:val="004D42C2"/>
    <w:rsid w:val="004D52F4"/>
    <w:rsid w:val="004D6376"/>
    <w:rsid w:val="004E0567"/>
    <w:rsid w:val="004E0CD8"/>
    <w:rsid w:val="004E499D"/>
    <w:rsid w:val="004E5A0D"/>
    <w:rsid w:val="004E5EC1"/>
    <w:rsid w:val="004F10FD"/>
    <w:rsid w:val="004F3ADB"/>
    <w:rsid w:val="004F4958"/>
    <w:rsid w:val="004F535A"/>
    <w:rsid w:val="004F53BA"/>
    <w:rsid w:val="004F5B6B"/>
    <w:rsid w:val="004F7BAD"/>
    <w:rsid w:val="004F7F10"/>
    <w:rsid w:val="00500D42"/>
    <w:rsid w:val="005021B8"/>
    <w:rsid w:val="00503E36"/>
    <w:rsid w:val="0050443E"/>
    <w:rsid w:val="005045F7"/>
    <w:rsid w:val="00504A96"/>
    <w:rsid w:val="00511540"/>
    <w:rsid w:val="00512045"/>
    <w:rsid w:val="00512A23"/>
    <w:rsid w:val="00512DCE"/>
    <w:rsid w:val="005132C1"/>
    <w:rsid w:val="00513865"/>
    <w:rsid w:val="00513EBF"/>
    <w:rsid w:val="00514618"/>
    <w:rsid w:val="00515C9F"/>
    <w:rsid w:val="00515F68"/>
    <w:rsid w:val="005169FD"/>
    <w:rsid w:val="005202E3"/>
    <w:rsid w:val="0052052D"/>
    <w:rsid w:val="005211C5"/>
    <w:rsid w:val="0052138A"/>
    <w:rsid w:val="00522521"/>
    <w:rsid w:val="0052305C"/>
    <w:rsid w:val="005233FD"/>
    <w:rsid w:val="005264A0"/>
    <w:rsid w:val="005329A1"/>
    <w:rsid w:val="00533AFE"/>
    <w:rsid w:val="00533C8D"/>
    <w:rsid w:val="0053505B"/>
    <w:rsid w:val="00535331"/>
    <w:rsid w:val="00536501"/>
    <w:rsid w:val="005369CB"/>
    <w:rsid w:val="00536F94"/>
    <w:rsid w:val="00544AFD"/>
    <w:rsid w:val="00544D0D"/>
    <w:rsid w:val="00545356"/>
    <w:rsid w:val="00546A85"/>
    <w:rsid w:val="005476B5"/>
    <w:rsid w:val="005501F3"/>
    <w:rsid w:val="00550235"/>
    <w:rsid w:val="005506A2"/>
    <w:rsid w:val="005507B4"/>
    <w:rsid w:val="00551D86"/>
    <w:rsid w:val="005521EE"/>
    <w:rsid w:val="005523DC"/>
    <w:rsid w:val="00553136"/>
    <w:rsid w:val="00553B7B"/>
    <w:rsid w:val="00554846"/>
    <w:rsid w:val="00555A10"/>
    <w:rsid w:val="00555A8F"/>
    <w:rsid w:val="00561406"/>
    <w:rsid w:val="00561483"/>
    <w:rsid w:val="00561B13"/>
    <w:rsid w:val="005622BD"/>
    <w:rsid w:val="00563155"/>
    <w:rsid w:val="005633F1"/>
    <w:rsid w:val="0056385E"/>
    <w:rsid w:val="005644A3"/>
    <w:rsid w:val="0056495B"/>
    <w:rsid w:val="0056517E"/>
    <w:rsid w:val="00566E81"/>
    <w:rsid w:val="00567FDC"/>
    <w:rsid w:val="00570139"/>
    <w:rsid w:val="005739A3"/>
    <w:rsid w:val="00574C73"/>
    <w:rsid w:val="00574D4E"/>
    <w:rsid w:val="00574E4F"/>
    <w:rsid w:val="005752D2"/>
    <w:rsid w:val="00575485"/>
    <w:rsid w:val="00576415"/>
    <w:rsid w:val="00577034"/>
    <w:rsid w:val="00577294"/>
    <w:rsid w:val="00580CE9"/>
    <w:rsid w:val="00581CDC"/>
    <w:rsid w:val="00582B98"/>
    <w:rsid w:val="005833ED"/>
    <w:rsid w:val="00583DBF"/>
    <w:rsid w:val="005846A0"/>
    <w:rsid w:val="005864DD"/>
    <w:rsid w:val="00586953"/>
    <w:rsid w:val="00587EEC"/>
    <w:rsid w:val="00590840"/>
    <w:rsid w:val="00591204"/>
    <w:rsid w:val="00591E00"/>
    <w:rsid w:val="00591FA5"/>
    <w:rsid w:val="00592170"/>
    <w:rsid w:val="00592FB4"/>
    <w:rsid w:val="005959BD"/>
    <w:rsid w:val="00596517"/>
    <w:rsid w:val="00597815"/>
    <w:rsid w:val="00597CA4"/>
    <w:rsid w:val="005A05E1"/>
    <w:rsid w:val="005A144A"/>
    <w:rsid w:val="005A2176"/>
    <w:rsid w:val="005A2BE9"/>
    <w:rsid w:val="005A377B"/>
    <w:rsid w:val="005A3E43"/>
    <w:rsid w:val="005A4616"/>
    <w:rsid w:val="005A4901"/>
    <w:rsid w:val="005A52C7"/>
    <w:rsid w:val="005A5546"/>
    <w:rsid w:val="005A59E2"/>
    <w:rsid w:val="005A6267"/>
    <w:rsid w:val="005A7144"/>
    <w:rsid w:val="005A71F3"/>
    <w:rsid w:val="005A7B5B"/>
    <w:rsid w:val="005B386E"/>
    <w:rsid w:val="005B3D03"/>
    <w:rsid w:val="005B463C"/>
    <w:rsid w:val="005B4660"/>
    <w:rsid w:val="005B5350"/>
    <w:rsid w:val="005B6566"/>
    <w:rsid w:val="005B74EC"/>
    <w:rsid w:val="005B7847"/>
    <w:rsid w:val="005B7ABE"/>
    <w:rsid w:val="005C0119"/>
    <w:rsid w:val="005C1141"/>
    <w:rsid w:val="005C3141"/>
    <w:rsid w:val="005C338D"/>
    <w:rsid w:val="005C3B8E"/>
    <w:rsid w:val="005C586D"/>
    <w:rsid w:val="005C6E61"/>
    <w:rsid w:val="005C72C1"/>
    <w:rsid w:val="005C7730"/>
    <w:rsid w:val="005D034B"/>
    <w:rsid w:val="005D0465"/>
    <w:rsid w:val="005D0808"/>
    <w:rsid w:val="005D0E47"/>
    <w:rsid w:val="005D13D1"/>
    <w:rsid w:val="005D1401"/>
    <w:rsid w:val="005D4142"/>
    <w:rsid w:val="005D6AEE"/>
    <w:rsid w:val="005E105E"/>
    <w:rsid w:val="005E2D65"/>
    <w:rsid w:val="005E51ED"/>
    <w:rsid w:val="005E7486"/>
    <w:rsid w:val="005E7C91"/>
    <w:rsid w:val="005F0E95"/>
    <w:rsid w:val="005F476F"/>
    <w:rsid w:val="005F58C8"/>
    <w:rsid w:val="005F5933"/>
    <w:rsid w:val="00600365"/>
    <w:rsid w:val="00601C92"/>
    <w:rsid w:val="00602363"/>
    <w:rsid w:val="00603170"/>
    <w:rsid w:val="00604DAD"/>
    <w:rsid w:val="006132C6"/>
    <w:rsid w:val="00614D7C"/>
    <w:rsid w:val="00614FE3"/>
    <w:rsid w:val="00616839"/>
    <w:rsid w:val="006202BC"/>
    <w:rsid w:val="00621625"/>
    <w:rsid w:val="00621F8C"/>
    <w:rsid w:val="00624181"/>
    <w:rsid w:val="00624387"/>
    <w:rsid w:val="00624BEE"/>
    <w:rsid w:val="00624F4E"/>
    <w:rsid w:val="00625569"/>
    <w:rsid w:val="00625B45"/>
    <w:rsid w:val="00626452"/>
    <w:rsid w:val="006275DA"/>
    <w:rsid w:val="00631469"/>
    <w:rsid w:val="00631BBF"/>
    <w:rsid w:val="00632515"/>
    <w:rsid w:val="00632A74"/>
    <w:rsid w:val="00633766"/>
    <w:rsid w:val="006356D1"/>
    <w:rsid w:val="00635C06"/>
    <w:rsid w:val="0063623C"/>
    <w:rsid w:val="00636ED4"/>
    <w:rsid w:val="00636EFD"/>
    <w:rsid w:val="006370A0"/>
    <w:rsid w:val="006426F4"/>
    <w:rsid w:val="006429AF"/>
    <w:rsid w:val="006432BF"/>
    <w:rsid w:val="00644A73"/>
    <w:rsid w:val="00644DFD"/>
    <w:rsid w:val="00645C19"/>
    <w:rsid w:val="00650E44"/>
    <w:rsid w:val="00651232"/>
    <w:rsid w:val="00651AE7"/>
    <w:rsid w:val="00653DEF"/>
    <w:rsid w:val="00654E73"/>
    <w:rsid w:val="00654EE9"/>
    <w:rsid w:val="0065585C"/>
    <w:rsid w:val="00655EE7"/>
    <w:rsid w:val="00655F2D"/>
    <w:rsid w:val="00656CF2"/>
    <w:rsid w:val="00657105"/>
    <w:rsid w:val="00660653"/>
    <w:rsid w:val="00660A46"/>
    <w:rsid w:val="00661A9A"/>
    <w:rsid w:val="00663543"/>
    <w:rsid w:val="006637F3"/>
    <w:rsid w:val="006669F0"/>
    <w:rsid w:val="00672643"/>
    <w:rsid w:val="0067329F"/>
    <w:rsid w:val="00674A40"/>
    <w:rsid w:val="006760B3"/>
    <w:rsid w:val="00676F79"/>
    <w:rsid w:val="006772A5"/>
    <w:rsid w:val="006774A1"/>
    <w:rsid w:val="00677FC4"/>
    <w:rsid w:val="006819D6"/>
    <w:rsid w:val="00681E2C"/>
    <w:rsid w:val="0068521E"/>
    <w:rsid w:val="006900FF"/>
    <w:rsid w:val="006907F0"/>
    <w:rsid w:val="00690B77"/>
    <w:rsid w:val="00692295"/>
    <w:rsid w:val="00692B27"/>
    <w:rsid w:val="0069348C"/>
    <w:rsid w:val="0069404D"/>
    <w:rsid w:val="00694F2F"/>
    <w:rsid w:val="00695657"/>
    <w:rsid w:val="0069596B"/>
    <w:rsid w:val="00695B2E"/>
    <w:rsid w:val="00696028"/>
    <w:rsid w:val="006961A1"/>
    <w:rsid w:val="006979A7"/>
    <w:rsid w:val="006A1571"/>
    <w:rsid w:val="006A2321"/>
    <w:rsid w:val="006A33A2"/>
    <w:rsid w:val="006A3845"/>
    <w:rsid w:val="006A4D26"/>
    <w:rsid w:val="006A4F6F"/>
    <w:rsid w:val="006A6490"/>
    <w:rsid w:val="006A6F87"/>
    <w:rsid w:val="006B0D9F"/>
    <w:rsid w:val="006B1C30"/>
    <w:rsid w:val="006B1D9D"/>
    <w:rsid w:val="006B60E6"/>
    <w:rsid w:val="006B6FF4"/>
    <w:rsid w:val="006C3E56"/>
    <w:rsid w:val="006C41DD"/>
    <w:rsid w:val="006C5C34"/>
    <w:rsid w:val="006C7114"/>
    <w:rsid w:val="006C7477"/>
    <w:rsid w:val="006C7A15"/>
    <w:rsid w:val="006D0015"/>
    <w:rsid w:val="006D0186"/>
    <w:rsid w:val="006D57AF"/>
    <w:rsid w:val="006D6E84"/>
    <w:rsid w:val="006D7827"/>
    <w:rsid w:val="006E1F13"/>
    <w:rsid w:val="006E22B9"/>
    <w:rsid w:val="006E3F79"/>
    <w:rsid w:val="006E4647"/>
    <w:rsid w:val="006E4BA3"/>
    <w:rsid w:val="006E4F69"/>
    <w:rsid w:val="006E74A4"/>
    <w:rsid w:val="006F0369"/>
    <w:rsid w:val="006F13D5"/>
    <w:rsid w:val="006F2D4E"/>
    <w:rsid w:val="006F30AB"/>
    <w:rsid w:val="006F3E68"/>
    <w:rsid w:val="006F4AAD"/>
    <w:rsid w:val="006F6CB3"/>
    <w:rsid w:val="0070060F"/>
    <w:rsid w:val="00700653"/>
    <w:rsid w:val="007016BB"/>
    <w:rsid w:val="00703143"/>
    <w:rsid w:val="00704168"/>
    <w:rsid w:val="0070445C"/>
    <w:rsid w:val="00706101"/>
    <w:rsid w:val="00707841"/>
    <w:rsid w:val="00707A55"/>
    <w:rsid w:val="00707EB8"/>
    <w:rsid w:val="007119D4"/>
    <w:rsid w:val="00714E26"/>
    <w:rsid w:val="0071567E"/>
    <w:rsid w:val="00717530"/>
    <w:rsid w:val="0071761E"/>
    <w:rsid w:val="0072277C"/>
    <w:rsid w:val="0072387A"/>
    <w:rsid w:val="007239DF"/>
    <w:rsid w:val="007262C3"/>
    <w:rsid w:val="00727294"/>
    <w:rsid w:val="007317C6"/>
    <w:rsid w:val="00731ACB"/>
    <w:rsid w:val="0073293B"/>
    <w:rsid w:val="0073628F"/>
    <w:rsid w:val="0074047A"/>
    <w:rsid w:val="00740870"/>
    <w:rsid w:val="00743900"/>
    <w:rsid w:val="00743C5D"/>
    <w:rsid w:val="007459DB"/>
    <w:rsid w:val="0074668D"/>
    <w:rsid w:val="00746B08"/>
    <w:rsid w:val="00747D17"/>
    <w:rsid w:val="00750098"/>
    <w:rsid w:val="007511D0"/>
    <w:rsid w:val="0075233C"/>
    <w:rsid w:val="0075348A"/>
    <w:rsid w:val="00753C25"/>
    <w:rsid w:val="007543BE"/>
    <w:rsid w:val="00755240"/>
    <w:rsid w:val="007568A9"/>
    <w:rsid w:val="00756983"/>
    <w:rsid w:val="00757514"/>
    <w:rsid w:val="00757B31"/>
    <w:rsid w:val="00760694"/>
    <w:rsid w:val="007611A7"/>
    <w:rsid w:val="007631AA"/>
    <w:rsid w:val="00765562"/>
    <w:rsid w:val="0076615E"/>
    <w:rsid w:val="00767707"/>
    <w:rsid w:val="00767D58"/>
    <w:rsid w:val="00771140"/>
    <w:rsid w:val="0077191D"/>
    <w:rsid w:val="00772F96"/>
    <w:rsid w:val="0077624B"/>
    <w:rsid w:val="00776690"/>
    <w:rsid w:val="0077669A"/>
    <w:rsid w:val="00777328"/>
    <w:rsid w:val="007778BD"/>
    <w:rsid w:val="007801D5"/>
    <w:rsid w:val="007852E1"/>
    <w:rsid w:val="00785868"/>
    <w:rsid w:val="0078609E"/>
    <w:rsid w:val="00790C66"/>
    <w:rsid w:val="00791EC4"/>
    <w:rsid w:val="007954F6"/>
    <w:rsid w:val="00795CEA"/>
    <w:rsid w:val="007963BA"/>
    <w:rsid w:val="00796610"/>
    <w:rsid w:val="00797766"/>
    <w:rsid w:val="00797B11"/>
    <w:rsid w:val="00797B5B"/>
    <w:rsid w:val="00797CCA"/>
    <w:rsid w:val="007A019B"/>
    <w:rsid w:val="007A1376"/>
    <w:rsid w:val="007A16D4"/>
    <w:rsid w:val="007A2557"/>
    <w:rsid w:val="007A5E00"/>
    <w:rsid w:val="007A6BD5"/>
    <w:rsid w:val="007A74CC"/>
    <w:rsid w:val="007A7844"/>
    <w:rsid w:val="007A7E07"/>
    <w:rsid w:val="007B06D1"/>
    <w:rsid w:val="007B0994"/>
    <w:rsid w:val="007B0FB4"/>
    <w:rsid w:val="007B2C3B"/>
    <w:rsid w:val="007B493C"/>
    <w:rsid w:val="007B54A0"/>
    <w:rsid w:val="007B5EB6"/>
    <w:rsid w:val="007B76F1"/>
    <w:rsid w:val="007B791D"/>
    <w:rsid w:val="007B7CDE"/>
    <w:rsid w:val="007C096C"/>
    <w:rsid w:val="007C0BAB"/>
    <w:rsid w:val="007C167E"/>
    <w:rsid w:val="007C17EB"/>
    <w:rsid w:val="007C338C"/>
    <w:rsid w:val="007C4447"/>
    <w:rsid w:val="007C5E4A"/>
    <w:rsid w:val="007D04F0"/>
    <w:rsid w:val="007D06BF"/>
    <w:rsid w:val="007D17FA"/>
    <w:rsid w:val="007D23F8"/>
    <w:rsid w:val="007D45CB"/>
    <w:rsid w:val="007D47B0"/>
    <w:rsid w:val="007D611E"/>
    <w:rsid w:val="007D6D93"/>
    <w:rsid w:val="007E0A7C"/>
    <w:rsid w:val="007E25E4"/>
    <w:rsid w:val="007E3C51"/>
    <w:rsid w:val="007E6756"/>
    <w:rsid w:val="007E7734"/>
    <w:rsid w:val="007F08FE"/>
    <w:rsid w:val="007F14C1"/>
    <w:rsid w:val="007F3CB7"/>
    <w:rsid w:val="007F56B2"/>
    <w:rsid w:val="007F5701"/>
    <w:rsid w:val="007F5F0A"/>
    <w:rsid w:val="007F7C05"/>
    <w:rsid w:val="00800AD2"/>
    <w:rsid w:val="0080228A"/>
    <w:rsid w:val="008026FD"/>
    <w:rsid w:val="00806273"/>
    <w:rsid w:val="00807FE0"/>
    <w:rsid w:val="00811512"/>
    <w:rsid w:val="008118D6"/>
    <w:rsid w:val="008127C5"/>
    <w:rsid w:val="00813325"/>
    <w:rsid w:val="00815027"/>
    <w:rsid w:val="0081508D"/>
    <w:rsid w:val="0081562F"/>
    <w:rsid w:val="00816027"/>
    <w:rsid w:val="00820FCC"/>
    <w:rsid w:val="00821D09"/>
    <w:rsid w:val="008227E7"/>
    <w:rsid w:val="00823025"/>
    <w:rsid w:val="008245EF"/>
    <w:rsid w:val="00824F97"/>
    <w:rsid w:val="00825A2D"/>
    <w:rsid w:val="008276DF"/>
    <w:rsid w:val="008279CA"/>
    <w:rsid w:val="00827A3F"/>
    <w:rsid w:val="008305C8"/>
    <w:rsid w:val="00830E2D"/>
    <w:rsid w:val="00831983"/>
    <w:rsid w:val="00831E34"/>
    <w:rsid w:val="00832285"/>
    <w:rsid w:val="00833B48"/>
    <w:rsid w:val="00834601"/>
    <w:rsid w:val="00834D9D"/>
    <w:rsid w:val="00836933"/>
    <w:rsid w:val="00836BE9"/>
    <w:rsid w:val="00836E01"/>
    <w:rsid w:val="00840625"/>
    <w:rsid w:val="00841B86"/>
    <w:rsid w:val="00845885"/>
    <w:rsid w:val="00846250"/>
    <w:rsid w:val="00846A5C"/>
    <w:rsid w:val="00846BE2"/>
    <w:rsid w:val="00850060"/>
    <w:rsid w:val="008505EF"/>
    <w:rsid w:val="00851EF8"/>
    <w:rsid w:val="008523B2"/>
    <w:rsid w:val="00853450"/>
    <w:rsid w:val="00853484"/>
    <w:rsid w:val="00853F71"/>
    <w:rsid w:val="00854D92"/>
    <w:rsid w:val="008576F8"/>
    <w:rsid w:val="00857CB3"/>
    <w:rsid w:val="00861AE0"/>
    <w:rsid w:val="00864C3E"/>
    <w:rsid w:val="00865A6D"/>
    <w:rsid w:val="00866D6B"/>
    <w:rsid w:val="00867033"/>
    <w:rsid w:val="00867F82"/>
    <w:rsid w:val="00870B94"/>
    <w:rsid w:val="00871826"/>
    <w:rsid w:val="00871970"/>
    <w:rsid w:val="008724EA"/>
    <w:rsid w:val="00872D0E"/>
    <w:rsid w:val="00873971"/>
    <w:rsid w:val="0087435C"/>
    <w:rsid w:val="008743F0"/>
    <w:rsid w:val="00874A5A"/>
    <w:rsid w:val="00874E11"/>
    <w:rsid w:val="00875B40"/>
    <w:rsid w:val="00875E89"/>
    <w:rsid w:val="008770A5"/>
    <w:rsid w:val="00877113"/>
    <w:rsid w:val="00877FAE"/>
    <w:rsid w:val="00880B1F"/>
    <w:rsid w:val="00880C71"/>
    <w:rsid w:val="00882243"/>
    <w:rsid w:val="00882303"/>
    <w:rsid w:val="00882DEF"/>
    <w:rsid w:val="00882F23"/>
    <w:rsid w:val="0088393A"/>
    <w:rsid w:val="00883D0D"/>
    <w:rsid w:val="00884E81"/>
    <w:rsid w:val="008860EA"/>
    <w:rsid w:val="00886C52"/>
    <w:rsid w:val="00890375"/>
    <w:rsid w:val="00890687"/>
    <w:rsid w:val="0089097C"/>
    <w:rsid w:val="00890E6B"/>
    <w:rsid w:val="00894188"/>
    <w:rsid w:val="00895009"/>
    <w:rsid w:val="008970D8"/>
    <w:rsid w:val="008A0605"/>
    <w:rsid w:val="008A0A80"/>
    <w:rsid w:val="008A2517"/>
    <w:rsid w:val="008A3E2C"/>
    <w:rsid w:val="008A5924"/>
    <w:rsid w:val="008B0091"/>
    <w:rsid w:val="008B2628"/>
    <w:rsid w:val="008B35CE"/>
    <w:rsid w:val="008B4F30"/>
    <w:rsid w:val="008B4FE5"/>
    <w:rsid w:val="008B5294"/>
    <w:rsid w:val="008B67B1"/>
    <w:rsid w:val="008C01CE"/>
    <w:rsid w:val="008C0F40"/>
    <w:rsid w:val="008C34F7"/>
    <w:rsid w:val="008C3BF1"/>
    <w:rsid w:val="008C5978"/>
    <w:rsid w:val="008C7292"/>
    <w:rsid w:val="008D1DBD"/>
    <w:rsid w:val="008D22DD"/>
    <w:rsid w:val="008D42AF"/>
    <w:rsid w:val="008D4309"/>
    <w:rsid w:val="008D4E7B"/>
    <w:rsid w:val="008E076B"/>
    <w:rsid w:val="008E2076"/>
    <w:rsid w:val="008E2317"/>
    <w:rsid w:val="008E38FF"/>
    <w:rsid w:val="008E4790"/>
    <w:rsid w:val="008E4893"/>
    <w:rsid w:val="008E4AEA"/>
    <w:rsid w:val="008E5795"/>
    <w:rsid w:val="008E5D80"/>
    <w:rsid w:val="008E6046"/>
    <w:rsid w:val="008E63FC"/>
    <w:rsid w:val="008E6AAE"/>
    <w:rsid w:val="008E72DF"/>
    <w:rsid w:val="008F08ED"/>
    <w:rsid w:val="008F13B6"/>
    <w:rsid w:val="008F2636"/>
    <w:rsid w:val="008F33B7"/>
    <w:rsid w:val="008F3B5A"/>
    <w:rsid w:val="008F4217"/>
    <w:rsid w:val="008F4ABC"/>
    <w:rsid w:val="008F4FF6"/>
    <w:rsid w:val="008F5C0A"/>
    <w:rsid w:val="008F75D4"/>
    <w:rsid w:val="008F762A"/>
    <w:rsid w:val="009003AF"/>
    <w:rsid w:val="009014BB"/>
    <w:rsid w:val="009017F6"/>
    <w:rsid w:val="009020D0"/>
    <w:rsid w:val="009024FD"/>
    <w:rsid w:val="00902510"/>
    <w:rsid w:val="00902979"/>
    <w:rsid w:val="00903C98"/>
    <w:rsid w:val="00904272"/>
    <w:rsid w:val="00904D70"/>
    <w:rsid w:val="00905AD5"/>
    <w:rsid w:val="0090744F"/>
    <w:rsid w:val="009076A2"/>
    <w:rsid w:val="009079F9"/>
    <w:rsid w:val="0091139E"/>
    <w:rsid w:val="009115CD"/>
    <w:rsid w:val="00912AE0"/>
    <w:rsid w:val="00912AEF"/>
    <w:rsid w:val="00912FE8"/>
    <w:rsid w:val="00913E7F"/>
    <w:rsid w:val="00915094"/>
    <w:rsid w:val="00915111"/>
    <w:rsid w:val="0091567C"/>
    <w:rsid w:val="0091574E"/>
    <w:rsid w:val="00916429"/>
    <w:rsid w:val="00916485"/>
    <w:rsid w:val="009171DC"/>
    <w:rsid w:val="009177BE"/>
    <w:rsid w:val="00920246"/>
    <w:rsid w:val="00920832"/>
    <w:rsid w:val="009208B8"/>
    <w:rsid w:val="00921BAD"/>
    <w:rsid w:val="00921CBC"/>
    <w:rsid w:val="0092304C"/>
    <w:rsid w:val="00923C75"/>
    <w:rsid w:val="009252EB"/>
    <w:rsid w:val="0092630F"/>
    <w:rsid w:val="009269AC"/>
    <w:rsid w:val="0092749E"/>
    <w:rsid w:val="00930EB2"/>
    <w:rsid w:val="00933DD7"/>
    <w:rsid w:val="00935178"/>
    <w:rsid w:val="00936683"/>
    <w:rsid w:val="0093771C"/>
    <w:rsid w:val="00941560"/>
    <w:rsid w:val="00941795"/>
    <w:rsid w:val="00942F72"/>
    <w:rsid w:val="009433C0"/>
    <w:rsid w:val="00943C9C"/>
    <w:rsid w:val="00946739"/>
    <w:rsid w:val="00946E64"/>
    <w:rsid w:val="00950084"/>
    <w:rsid w:val="0095123F"/>
    <w:rsid w:val="00951EDF"/>
    <w:rsid w:val="009549F8"/>
    <w:rsid w:val="00956C79"/>
    <w:rsid w:val="0096272C"/>
    <w:rsid w:val="009627B9"/>
    <w:rsid w:val="00962EBF"/>
    <w:rsid w:val="00963722"/>
    <w:rsid w:val="00966A4B"/>
    <w:rsid w:val="00966AE9"/>
    <w:rsid w:val="00967930"/>
    <w:rsid w:val="0097192A"/>
    <w:rsid w:val="0097229A"/>
    <w:rsid w:val="00974A93"/>
    <w:rsid w:val="009760A8"/>
    <w:rsid w:val="00976289"/>
    <w:rsid w:val="009763F0"/>
    <w:rsid w:val="009763FB"/>
    <w:rsid w:val="00980D47"/>
    <w:rsid w:val="00983105"/>
    <w:rsid w:val="009848BB"/>
    <w:rsid w:val="00985546"/>
    <w:rsid w:val="0098787F"/>
    <w:rsid w:val="00990003"/>
    <w:rsid w:val="009917C1"/>
    <w:rsid w:val="00991ADF"/>
    <w:rsid w:val="00992136"/>
    <w:rsid w:val="0099260E"/>
    <w:rsid w:val="00994887"/>
    <w:rsid w:val="00997133"/>
    <w:rsid w:val="009A08CD"/>
    <w:rsid w:val="009A104E"/>
    <w:rsid w:val="009A1E9D"/>
    <w:rsid w:val="009A25E6"/>
    <w:rsid w:val="009A3F34"/>
    <w:rsid w:val="009A459E"/>
    <w:rsid w:val="009A752F"/>
    <w:rsid w:val="009A7721"/>
    <w:rsid w:val="009A77F2"/>
    <w:rsid w:val="009B4F35"/>
    <w:rsid w:val="009B521A"/>
    <w:rsid w:val="009B58F1"/>
    <w:rsid w:val="009B6F6E"/>
    <w:rsid w:val="009B7993"/>
    <w:rsid w:val="009C122C"/>
    <w:rsid w:val="009C1627"/>
    <w:rsid w:val="009C1C26"/>
    <w:rsid w:val="009C57AA"/>
    <w:rsid w:val="009C60AB"/>
    <w:rsid w:val="009C65C2"/>
    <w:rsid w:val="009C6DA7"/>
    <w:rsid w:val="009C75EC"/>
    <w:rsid w:val="009D091F"/>
    <w:rsid w:val="009D1ED7"/>
    <w:rsid w:val="009D2380"/>
    <w:rsid w:val="009D2B59"/>
    <w:rsid w:val="009D5B13"/>
    <w:rsid w:val="009D747B"/>
    <w:rsid w:val="009E03B2"/>
    <w:rsid w:val="009E1095"/>
    <w:rsid w:val="009E2CA6"/>
    <w:rsid w:val="009E311A"/>
    <w:rsid w:val="009E32D2"/>
    <w:rsid w:val="009E3A3D"/>
    <w:rsid w:val="009E49F3"/>
    <w:rsid w:val="009E4ABF"/>
    <w:rsid w:val="009E53EA"/>
    <w:rsid w:val="009E6FC7"/>
    <w:rsid w:val="009E7254"/>
    <w:rsid w:val="009E7C12"/>
    <w:rsid w:val="009E7C32"/>
    <w:rsid w:val="009E7CF6"/>
    <w:rsid w:val="009F1AA5"/>
    <w:rsid w:val="009F27CD"/>
    <w:rsid w:val="009F3468"/>
    <w:rsid w:val="009F53B8"/>
    <w:rsid w:val="00A02192"/>
    <w:rsid w:val="00A02988"/>
    <w:rsid w:val="00A03A02"/>
    <w:rsid w:val="00A03C3B"/>
    <w:rsid w:val="00A06125"/>
    <w:rsid w:val="00A0791F"/>
    <w:rsid w:val="00A15D1E"/>
    <w:rsid w:val="00A15F17"/>
    <w:rsid w:val="00A1613A"/>
    <w:rsid w:val="00A16FD8"/>
    <w:rsid w:val="00A1754E"/>
    <w:rsid w:val="00A17AFE"/>
    <w:rsid w:val="00A22320"/>
    <w:rsid w:val="00A22E25"/>
    <w:rsid w:val="00A230FF"/>
    <w:rsid w:val="00A23785"/>
    <w:rsid w:val="00A23B30"/>
    <w:rsid w:val="00A244CF"/>
    <w:rsid w:val="00A25BAE"/>
    <w:rsid w:val="00A2615D"/>
    <w:rsid w:val="00A2627F"/>
    <w:rsid w:val="00A26805"/>
    <w:rsid w:val="00A26DB3"/>
    <w:rsid w:val="00A27882"/>
    <w:rsid w:val="00A31C1D"/>
    <w:rsid w:val="00A32654"/>
    <w:rsid w:val="00A32ABA"/>
    <w:rsid w:val="00A33575"/>
    <w:rsid w:val="00A35245"/>
    <w:rsid w:val="00A36368"/>
    <w:rsid w:val="00A36A4A"/>
    <w:rsid w:val="00A374EE"/>
    <w:rsid w:val="00A3799E"/>
    <w:rsid w:val="00A40660"/>
    <w:rsid w:val="00A43A5C"/>
    <w:rsid w:val="00A44346"/>
    <w:rsid w:val="00A44A1C"/>
    <w:rsid w:val="00A475A4"/>
    <w:rsid w:val="00A47A1A"/>
    <w:rsid w:val="00A51D7B"/>
    <w:rsid w:val="00A51F4D"/>
    <w:rsid w:val="00A52039"/>
    <w:rsid w:val="00A52A9B"/>
    <w:rsid w:val="00A54D8E"/>
    <w:rsid w:val="00A55D07"/>
    <w:rsid w:val="00A56CC9"/>
    <w:rsid w:val="00A619D6"/>
    <w:rsid w:val="00A622C2"/>
    <w:rsid w:val="00A62E72"/>
    <w:rsid w:val="00A64808"/>
    <w:rsid w:val="00A70564"/>
    <w:rsid w:val="00A7097F"/>
    <w:rsid w:val="00A715DF"/>
    <w:rsid w:val="00A719FE"/>
    <w:rsid w:val="00A726EC"/>
    <w:rsid w:val="00A7362C"/>
    <w:rsid w:val="00A762B4"/>
    <w:rsid w:val="00A77890"/>
    <w:rsid w:val="00A80A24"/>
    <w:rsid w:val="00A80DD4"/>
    <w:rsid w:val="00A81753"/>
    <w:rsid w:val="00A828CB"/>
    <w:rsid w:val="00A82974"/>
    <w:rsid w:val="00A82C62"/>
    <w:rsid w:val="00A82F34"/>
    <w:rsid w:val="00A85B5E"/>
    <w:rsid w:val="00A86C91"/>
    <w:rsid w:val="00A8791B"/>
    <w:rsid w:val="00A9218E"/>
    <w:rsid w:val="00A94A5B"/>
    <w:rsid w:val="00A95DC8"/>
    <w:rsid w:val="00A9641D"/>
    <w:rsid w:val="00AA094A"/>
    <w:rsid w:val="00AA0CB7"/>
    <w:rsid w:val="00AA10EA"/>
    <w:rsid w:val="00AA1301"/>
    <w:rsid w:val="00AA1B64"/>
    <w:rsid w:val="00AA2561"/>
    <w:rsid w:val="00AA33C1"/>
    <w:rsid w:val="00AA43EE"/>
    <w:rsid w:val="00AA44B5"/>
    <w:rsid w:val="00AA5D9D"/>
    <w:rsid w:val="00AA7474"/>
    <w:rsid w:val="00AA7510"/>
    <w:rsid w:val="00AB19E9"/>
    <w:rsid w:val="00AB36B2"/>
    <w:rsid w:val="00AB3FBB"/>
    <w:rsid w:val="00AB43E5"/>
    <w:rsid w:val="00AB527B"/>
    <w:rsid w:val="00AB5446"/>
    <w:rsid w:val="00AB5B38"/>
    <w:rsid w:val="00AB62A8"/>
    <w:rsid w:val="00AB7287"/>
    <w:rsid w:val="00AC0D1D"/>
    <w:rsid w:val="00AC11D2"/>
    <w:rsid w:val="00AC27D9"/>
    <w:rsid w:val="00AC38A0"/>
    <w:rsid w:val="00AC39F0"/>
    <w:rsid w:val="00AC3B53"/>
    <w:rsid w:val="00AC4C69"/>
    <w:rsid w:val="00AC62ED"/>
    <w:rsid w:val="00AC7111"/>
    <w:rsid w:val="00AC766F"/>
    <w:rsid w:val="00AD1737"/>
    <w:rsid w:val="00AD1958"/>
    <w:rsid w:val="00AD22EE"/>
    <w:rsid w:val="00AD2891"/>
    <w:rsid w:val="00AD2CD2"/>
    <w:rsid w:val="00AD2DC4"/>
    <w:rsid w:val="00AD3169"/>
    <w:rsid w:val="00AD550B"/>
    <w:rsid w:val="00AE0CB7"/>
    <w:rsid w:val="00AE1F43"/>
    <w:rsid w:val="00AE386B"/>
    <w:rsid w:val="00AE4ECE"/>
    <w:rsid w:val="00AE5013"/>
    <w:rsid w:val="00AE5292"/>
    <w:rsid w:val="00AE6E4F"/>
    <w:rsid w:val="00AF02D4"/>
    <w:rsid w:val="00AF114D"/>
    <w:rsid w:val="00AF14A9"/>
    <w:rsid w:val="00AF32B2"/>
    <w:rsid w:val="00AF358F"/>
    <w:rsid w:val="00AF3686"/>
    <w:rsid w:val="00AF47FA"/>
    <w:rsid w:val="00AF56E0"/>
    <w:rsid w:val="00AF5D6B"/>
    <w:rsid w:val="00AF6D18"/>
    <w:rsid w:val="00AF7E09"/>
    <w:rsid w:val="00B012AC"/>
    <w:rsid w:val="00B02B16"/>
    <w:rsid w:val="00B03CED"/>
    <w:rsid w:val="00B041FD"/>
    <w:rsid w:val="00B04941"/>
    <w:rsid w:val="00B04AE2"/>
    <w:rsid w:val="00B05535"/>
    <w:rsid w:val="00B067F9"/>
    <w:rsid w:val="00B06BBF"/>
    <w:rsid w:val="00B07B82"/>
    <w:rsid w:val="00B100F5"/>
    <w:rsid w:val="00B10EEE"/>
    <w:rsid w:val="00B1102E"/>
    <w:rsid w:val="00B126AF"/>
    <w:rsid w:val="00B13040"/>
    <w:rsid w:val="00B136C6"/>
    <w:rsid w:val="00B13AB9"/>
    <w:rsid w:val="00B13F66"/>
    <w:rsid w:val="00B1647C"/>
    <w:rsid w:val="00B17AD9"/>
    <w:rsid w:val="00B17D7E"/>
    <w:rsid w:val="00B20565"/>
    <w:rsid w:val="00B2140F"/>
    <w:rsid w:val="00B21DD7"/>
    <w:rsid w:val="00B229F7"/>
    <w:rsid w:val="00B22BB9"/>
    <w:rsid w:val="00B23D75"/>
    <w:rsid w:val="00B24167"/>
    <w:rsid w:val="00B24796"/>
    <w:rsid w:val="00B25517"/>
    <w:rsid w:val="00B2568B"/>
    <w:rsid w:val="00B26D7D"/>
    <w:rsid w:val="00B31146"/>
    <w:rsid w:val="00B31957"/>
    <w:rsid w:val="00B32B59"/>
    <w:rsid w:val="00B331FF"/>
    <w:rsid w:val="00B36FB1"/>
    <w:rsid w:val="00B37932"/>
    <w:rsid w:val="00B37C98"/>
    <w:rsid w:val="00B40977"/>
    <w:rsid w:val="00B41DE9"/>
    <w:rsid w:val="00B425C2"/>
    <w:rsid w:val="00B42A2D"/>
    <w:rsid w:val="00B50DC8"/>
    <w:rsid w:val="00B5280A"/>
    <w:rsid w:val="00B52AC5"/>
    <w:rsid w:val="00B537FC"/>
    <w:rsid w:val="00B54576"/>
    <w:rsid w:val="00B54778"/>
    <w:rsid w:val="00B54B22"/>
    <w:rsid w:val="00B54D0E"/>
    <w:rsid w:val="00B550E4"/>
    <w:rsid w:val="00B5692C"/>
    <w:rsid w:val="00B56E02"/>
    <w:rsid w:val="00B57395"/>
    <w:rsid w:val="00B5799A"/>
    <w:rsid w:val="00B602F7"/>
    <w:rsid w:val="00B60B1F"/>
    <w:rsid w:val="00B618B1"/>
    <w:rsid w:val="00B62631"/>
    <w:rsid w:val="00B62B29"/>
    <w:rsid w:val="00B64009"/>
    <w:rsid w:val="00B64107"/>
    <w:rsid w:val="00B64C79"/>
    <w:rsid w:val="00B64CBD"/>
    <w:rsid w:val="00B71C1D"/>
    <w:rsid w:val="00B729D6"/>
    <w:rsid w:val="00B73BD6"/>
    <w:rsid w:val="00B74218"/>
    <w:rsid w:val="00B742C7"/>
    <w:rsid w:val="00B7693F"/>
    <w:rsid w:val="00B76F54"/>
    <w:rsid w:val="00B77CF5"/>
    <w:rsid w:val="00B80800"/>
    <w:rsid w:val="00B8116E"/>
    <w:rsid w:val="00B818C3"/>
    <w:rsid w:val="00B8220D"/>
    <w:rsid w:val="00B82BED"/>
    <w:rsid w:val="00B83BBF"/>
    <w:rsid w:val="00B87A5E"/>
    <w:rsid w:val="00B90E36"/>
    <w:rsid w:val="00B910D0"/>
    <w:rsid w:val="00B91174"/>
    <w:rsid w:val="00B91F98"/>
    <w:rsid w:val="00B926CE"/>
    <w:rsid w:val="00B93830"/>
    <w:rsid w:val="00B93F00"/>
    <w:rsid w:val="00B9433C"/>
    <w:rsid w:val="00B94346"/>
    <w:rsid w:val="00B94EFE"/>
    <w:rsid w:val="00B967E4"/>
    <w:rsid w:val="00B96920"/>
    <w:rsid w:val="00B970FE"/>
    <w:rsid w:val="00B979BF"/>
    <w:rsid w:val="00B97BA8"/>
    <w:rsid w:val="00B97F83"/>
    <w:rsid w:val="00BA0B3B"/>
    <w:rsid w:val="00BA394F"/>
    <w:rsid w:val="00BA4C43"/>
    <w:rsid w:val="00BA5D06"/>
    <w:rsid w:val="00BA7DBF"/>
    <w:rsid w:val="00BB055D"/>
    <w:rsid w:val="00BB1B62"/>
    <w:rsid w:val="00BB1D7C"/>
    <w:rsid w:val="00BB284C"/>
    <w:rsid w:val="00BB4D8F"/>
    <w:rsid w:val="00BB6B08"/>
    <w:rsid w:val="00BC1046"/>
    <w:rsid w:val="00BC1D07"/>
    <w:rsid w:val="00BC1D98"/>
    <w:rsid w:val="00BC20EF"/>
    <w:rsid w:val="00BC57B5"/>
    <w:rsid w:val="00BC71F2"/>
    <w:rsid w:val="00BC7495"/>
    <w:rsid w:val="00BD45FC"/>
    <w:rsid w:val="00BD55D6"/>
    <w:rsid w:val="00BD6143"/>
    <w:rsid w:val="00BD6290"/>
    <w:rsid w:val="00BD6302"/>
    <w:rsid w:val="00BD644C"/>
    <w:rsid w:val="00BD6942"/>
    <w:rsid w:val="00BD6D5E"/>
    <w:rsid w:val="00BD7D47"/>
    <w:rsid w:val="00BD7ECC"/>
    <w:rsid w:val="00BE1A5A"/>
    <w:rsid w:val="00BE22A9"/>
    <w:rsid w:val="00BE22B1"/>
    <w:rsid w:val="00BE3453"/>
    <w:rsid w:val="00BE48E4"/>
    <w:rsid w:val="00BE51A3"/>
    <w:rsid w:val="00BE5319"/>
    <w:rsid w:val="00BE5FA3"/>
    <w:rsid w:val="00BE608E"/>
    <w:rsid w:val="00BE7140"/>
    <w:rsid w:val="00BE7E8E"/>
    <w:rsid w:val="00BF13AD"/>
    <w:rsid w:val="00BF42B9"/>
    <w:rsid w:val="00BF44ED"/>
    <w:rsid w:val="00BF49A2"/>
    <w:rsid w:val="00BF4E9C"/>
    <w:rsid w:val="00BF4F88"/>
    <w:rsid w:val="00BF7D2C"/>
    <w:rsid w:val="00C0105D"/>
    <w:rsid w:val="00C03187"/>
    <w:rsid w:val="00C046AA"/>
    <w:rsid w:val="00C05260"/>
    <w:rsid w:val="00C05651"/>
    <w:rsid w:val="00C05C15"/>
    <w:rsid w:val="00C0608D"/>
    <w:rsid w:val="00C07E63"/>
    <w:rsid w:val="00C105CD"/>
    <w:rsid w:val="00C11D51"/>
    <w:rsid w:val="00C135FA"/>
    <w:rsid w:val="00C1479C"/>
    <w:rsid w:val="00C15B42"/>
    <w:rsid w:val="00C167C6"/>
    <w:rsid w:val="00C2124B"/>
    <w:rsid w:val="00C21F76"/>
    <w:rsid w:val="00C22C73"/>
    <w:rsid w:val="00C22D51"/>
    <w:rsid w:val="00C22F10"/>
    <w:rsid w:val="00C23448"/>
    <w:rsid w:val="00C25170"/>
    <w:rsid w:val="00C251F6"/>
    <w:rsid w:val="00C25A8E"/>
    <w:rsid w:val="00C260DD"/>
    <w:rsid w:val="00C26470"/>
    <w:rsid w:val="00C27A05"/>
    <w:rsid w:val="00C27C5A"/>
    <w:rsid w:val="00C27E8D"/>
    <w:rsid w:val="00C3138D"/>
    <w:rsid w:val="00C317B6"/>
    <w:rsid w:val="00C319E6"/>
    <w:rsid w:val="00C35E16"/>
    <w:rsid w:val="00C37209"/>
    <w:rsid w:val="00C40AFC"/>
    <w:rsid w:val="00C40DA1"/>
    <w:rsid w:val="00C41AFC"/>
    <w:rsid w:val="00C441A2"/>
    <w:rsid w:val="00C4423A"/>
    <w:rsid w:val="00C44E5D"/>
    <w:rsid w:val="00C45B92"/>
    <w:rsid w:val="00C4714C"/>
    <w:rsid w:val="00C50F52"/>
    <w:rsid w:val="00C5154E"/>
    <w:rsid w:val="00C518AF"/>
    <w:rsid w:val="00C54556"/>
    <w:rsid w:val="00C5591A"/>
    <w:rsid w:val="00C55D16"/>
    <w:rsid w:val="00C572ED"/>
    <w:rsid w:val="00C57730"/>
    <w:rsid w:val="00C616A2"/>
    <w:rsid w:val="00C61841"/>
    <w:rsid w:val="00C62A31"/>
    <w:rsid w:val="00C64936"/>
    <w:rsid w:val="00C65A85"/>
    <w:rsid w:val="00C65DEC"/>
    <w:rsid w:val="00C67405"/>
    <w:rsid w:val="00C67AFA"/>
    <w:rsid w:val="00C67D63"/>
    <w:rsid w:val="00C714BB"/>
    <w:rsid w:val="00C7386A"/>
    <w:rsid w:val="00C73A6E"/>
    <w:rsid w:val="00C769A5"/>
    <w:rsid w:val="00C76E81"/>
    <w:rsid w:val="00C80519"/>
    <w:rsid w:val="00C8294A"/>
    <w:rsid w:val="00C82AA1"/>
    <w:rsid w:val="00C846AC"/>
    <w:rsid w:val="00C850FC"/>
    <w:rsid w:val="00C85581"/>
    <w:rsid w:val="00C87524"/>
    <w:rsid w:val="00C87584"/>
    <w:rsid w:val="00C91153"/>
    <w:rsid w:val="00C92EC3"/>
    <w:rsid w:val="00C93996"/>
    <w:rsid w:val="00C93E6C"/>
    <w:rsid w:val="00C95BDF"/>
    <w:rsid w:val="00C95ECF"/>
    <w:rsid w:val="00C96859"/>
    <w:rsid w:val="00C96B6C"/>
    <w:rsid w:val="00C97B7B"/>
    <w:rsid w:val="00CA1488"/>
    <w:rsid w:val="00CA1710"/>
    <w:rsid w:val="00CA175F"/>
    <w:rsid w:val="00CA1C5D"/>
    <w:rsid w:val="00CA352D"/>
    <w:rsid w:val="00CA500C"/>
    <w:rsid w:val="00CA5CF7"/>
    <w:rsid w:val="00CA688B"/>
    <w:rsid w:val="00CA782E"/>
    <w:rsid w:val="00CB2A80"/>
    <w:rsid w:val="00CB38E0"/>
    <w:rsid w:val="00CB51D9"/>
    <w:rsid w:val="00CB553B"/>
    <w:rsid w:val="00CB573A"/>
    <w:rsid w:val="00CB631F"/>
    <w:rsid w:val="00CB6916"/>
    <w:rsid w:val="00CB783D"/>
    <w:rsid w:val="00CC021C"/>
    <w:rsid w:val="00CC1196"/>
    <w:rsid w:val="00CC25D0"/>
    <w:rsid w:val="00CC4642"/>
    <w:rsid w:val="00CC50A2"/>
    <w:rsid w:val="00CC5441"/>
    <w:rsid w:val="00CC5FB3"/>
    <w:rsid w:val="00CC6813"/>
    <w:rsid w:val="00CC7893"/>
    <w:rsid w:val="00CC7F1D"/>
    <w:rsid w:val="00CD04A0"/>
    <w:rsid w:val="00CD3A99"/>
    <w:rsid w:val="00CD5C78"/>
    <w:rsid w:val="00CE09AE"/>
    <w:rsid w:val="00CE09DF"/>
    <w:rsid w:val="00CE3744"/>
    <w:rsid w:val="00CE6184"/>
    <w:rsid w:val="00CF0913"/>
    <w:rsid w:val="00CF0F76"/>
    <w:rsid w:val="00CF1CD8"/>
    <w:rsid w:val="00CF1F80"/>
    <w:rsid w:val="00CF3256"/>
    <w:rsid w:val="00CF47CB"/>
    <w:rsid w:val="00CF66A6"/>
    <w:rsid w:val="00CF6E6F"/>
    <w:rsid w:val="00CF7072"/>
    <w:rsid w:val="00CF7898"/>
    <w:rsid w:val="00CF7B9B"/>
    <w:rsid w:val="00D00980"/>
    <w:rsid w:val="00D00A5E"/>
    <w:rsid w:val="00D019C5"/>
    <w:rsid w:val="00D02C1E"/>
    <w:rsid w:val="00D03388"/>
    <w:rsid w:val="00D05290"/>
    <w:rsid w:val="00D05859"/>
    <w:rsid w:val="00D06D39"/>
    <w:rsid w:val="00D070F1"/>
    <w:rsid w:val="00D0720B"/>
    <w:rsid w:val="00D07572"/>
    <w:rsid w:val="00D12E6B"/>
    <w:rsid w:val="00D14712"/>
    <w:rsid w:val="00D154C7"/>
    <w:rsid w:val="00D15680"/>
    <w:rsid w:val="00D16819"/>
    <w:rsid w:val="00D16AEF"/>
    <w:rsid w:val="00D17415"/>
    <w:rsid w:val="00D17659"/>
    <w:rsid w:val="00D206AA"/>
    <w:rsid w:val="00D208AA"/>
    <w:rsid w:val="00D210C4"/>
    <w:rsid w:val="00D234BF"/>
    <w:rsid w:val="00D23BB5"/>
    <w:rsid w:val="00D24950"/>
    <w:rsid w:val="00D25B04"/>
    <w:rsid w:val="00D25D33"/>
    <w:rsid w:val="00D3087B"/>
    <w:rsid w:val="00D30AEC"/>
    <w:rsid w:val="00D30F2F"/>
    <w:rsid w:val="00D325A3"/>
    <w:rsid w:val="00D32A9A"/>
    <w:rsid w:val="00D3521F"/>
    <w:rsid w:val="00D35FA8"/>
    <w:rsid w:val="00D37B25"/>
    <w:rsid w:val="00D37EDD"/>
    <w:rsid w:val="00D402BF"/>
    <w:rsid w:val="00D406BA"/>
    <w:rsid w:val="00D43419"/>
    <w:rsid w:val="00D43D61"/>
    <w:rsid w:val="00D4530F"/>
    <w:rsid w:val="00D459DB"/>
    <w:rsid w:val="00D45E8E"/>
    <w:rsid w:val="00D46932"/>
    <w:rsid w:val="00D472B4"/>
    <w:rsid w:val="00D519F1"/>
    <w:rsid w:val="00D521AC"/>
    <w:rsid w:val="00D52BEC"/>
    <w:rsid w:val="00D5350A"/>
    <w:rsid w:val="00D5432D"/>
    <w:rsid w:val="00D55AAD"/>
    <w:rsid w:val="00D565E0"/>
    <w:rsid w:val="00D6051D"/>
    <w:rsid w:val="00D60A94"/>
    <w:rsid w:val="00D60EA5"/>
    <w:rsid w:val="00D61106"/>
    <w:rsid w:val="00D6220C"/>
    <w:rsid w:val="00D62797"/>
    <w:rsid w:val="00D62AE3"/>
    <w:rsid w:val="00D645C9"/>
    <w:rsid w:val="00D647A4"/>
    <w:rsid w:val="00D653DC"/>
    <w:rsid w:val="00D65B16"/>
    <w:rsid w:val="00D66047"/>
    <w:rsid w:val="00D66666"/>
    <w:rsid w:val="00D66EF1"/>
    <w:rsid w:val="00D6728A"/>
    <w:rsid w:val="00D71004"/>
    <w:rsid w:val="00D71809"/>
    <w:rsid w:val="00D72BEB"/>
    <w:rsid w:val="00D74C1B"/>
    <w:rsid w:val="00D76E59"/>
    <w:rsid w:val="00D77665"/>
    <w:rsid w:val="00D8123E"/>
    <w:rsid w:val="00D81A62"/>
    <w:rsid w:val="00D8289B"/>
    <w:rsid w:val="00D83B29"/>
    <w:rsid w:val="00D84CAF"/>
    <w:rsid w:val="00D85581"/>
    <w:rsid w:val="00D85EE4"/>
    <w:rsid w:val="00D86A7F"/>
    <w:rsid w:val="00D871FA"/>
    <w:rsid w:val="00D90E51"/>
    <w:rsid w:val="00D91693"/>
    <w:rsid w:val="00D917AC"/>
    <w:rsid w:val="00D91931"/>
    <w:rsid w:val="00D91D51"/>
    <w:rsid w:val="00D93BEB"/>
    <w:rsid w:val="00D94B78"/>
    <w:rsid w:val="00D968D2"/>
    <w:rsid w:val="00DA038E"/>
    <w:rsid w:val="00DA3F7B"/>
    <w:rsid w:val="00DA4D46"/>
    <w:rsid w:val="00DA7299"/>
    <w:rsid w:val="00DA790E"/>
    <w:rsid w:val="00DB45EE"/>
    <w:rsid w:val="00DB4658"/>
    <w:rsid w:val="00DB5291"/>
    <w:rsid w:val="00DB5B0F"/>
    <w:rsid w:val="00DB700F"/>
    <w:rsid w:val="00DC3639"/>
    <w:rsid w:val="00DC3CFC"/>
    <w:rsid w:val="00DC41EE"/>
    <w:rsid w:val="00DC4B2F"/>
    <w:rsid w:val="00DC4F6F"/>
    <w:rsid w:val="00DC54B3"/>
    <w:rsid w:val="00DC712E"/>
    <w:rsid w:val="00DC73FF"/>
    <w:rsid w:val="00DC7554"/>
    <w:rsid w:val="00DD0706"/>
    <w:rsid w:val="00DD107B"/>
    <w:rsid w:val="00DD2356"/>
    <w:rsid w:val="00DD4E1D"/>
    <w:rsid w:val="00DD4FDE"/>
    <w:rsid w:val="00DD5748"/>
    <w:rsid w:val="00DD579E"/>
    <w:rsid w:val="00DD619B"/>
    <w:rsid w:val="00DD71CE"/>
    <w:rsid w:val="00DD7D94"/>
    <w:rsid w:val="00DE01CF"/>
    <w:rsid w:val="00DE0305"/>
    <w:rsid w:val="00DE25C5"/>
    <w:rsid w:val="00DE3C35"/>
    <w:rsid w:val="00DE4A7C"/>
    <w:rsid w:val="00DE4EF1"/>
    <w:rsid w:val="00DE4FDF"/>
    <w:rsid w:val="00DE5225"/>
    <w:rsid w:val="00DE5305"/>
    <w:rsid w:val="00DE5448"/>
    <w:rsid w:val="00DE5DBF"/>
    <w:rsid w:val="00DE6F31"/>
    <w:rsid w:val="00DE7600"/>
    <w:rsid w:val="00DE7A2B"/>
    <w:rsid w:val="00DE7A55"/>
    <w:rsid w:val="00DF0C62"/>
    <w:rsid w:val="00DF1332"/>
    <w:rsid w:val="00DF13B1"/>
    <w:rsid w:val="00DF612C"/>
    <w:rsid w:val="00DF6D4D"/>
    <w:rsid w:val="00E003DD"/>
    <w:rsid w:val="00E00663"/>
    <w:rsid w:val="00E00E00"/>
    <w:rsid w:val="00E01B5C"/>
    <w:rsid w:val="00E067D3"/>
    <w:rsid w:val="00E06B0C"/>
    <w:rsid w:val="00E073E8"/>
    <w:rsid w:val="00E076FA"/>
    <w:rsid w:val="00E10C6C"/>
    <w:rsid w:val="00E11868"/>
    <w:rsid w:val="00E11A73"/>
    <w:rsid w:val="00E1286E"/>
    <w:rsid w:val="00E13722"/>
    <w:rsid w:val="00E164D5"/>
    <w:rsid w:val="00E167E2"/>
    <w:rsid w:val="00E16947"/>
    <w:rsid w:val="00E17474"/>
    <w:rsid w:val="00E176E0"/>
    <w:rsid w:val="00E209DD"/>
    <w:rsid w:val="00E2260A"/>
    <w:rsid w:val="00E23486"/>
    <w:rsid w:val="00E236B1"/>
    <w:rsid w:val="00E24327"/>
    <w:rsid w:val="00E26108"/>
    <w:rsid w:val="00E26331"/>
    <w:rsid w:val="00E2645F"/>
    <w:rsid w:val="00E26A1D"/>
    <w:rsid w:val="00E26D22"/>
    <w:rsid w:val="00E27D7D"/>
    <w:rsid w:val="00E27E0E"/>
    <w:rsid w:val="00E27E56"/>
    <w:rsid w:val="00E316CD"/>
    <w:rsid w:val="00E31975"/>
    <w:rsid w:val="00E31F96"/>
    <w:rsid w:val="00E3272A"/>
    <w:rsid w:val="00E3317A"/>
    <w:rsid w:val="00E33227"/>
    <w:rsid w:val="00E333B9"/>
    <w:rsid w:val="00E334FC"/>
    <w:rsid w:val="00E33712"/>
    <w:rsid w:val="00E33794"/>
    <w:rsid w:val="00E33FA0"/>
    <w:rsid w:val="00E34E82"/>
    <w:rsid w:val="00E35722"/>
    <w:rsid w:val="00E35951"/>
    <w:rsid w:val="00E35AFB"/>
    <w:rsid w:val="00E35C34"/>
    <w:rsid w:val="00E36E4B"/>
    <w:rsid w:val="00E400EC"/>
    <w:rsid w:val="00E41BE7"/>
    <w:rsid w:val="00E42573"/>
    <w:rsid w:val="00E42B3F"/>
    <w:rsid w:val="00E43217"/>
    <w:rsid w:val="00E440FD"/>
    <w:rsid w:val="00E4499D"/>
    <w:rsid w:val="00E44A02"/>
    <w:rsid w:val="00E4604B"/>
    <w:rsid w:val="00E4686A"/>
    <w:rsid w:val="00E471A8"/>
    <w:rsid w:val="00E473E5"/>
    <w:rsid w:val="00E47424"/>
    <w:rsid w:val="00E52A1D"/>
    <w:rsid w:val="00E5343E"/>
    <w:rsid w:val="00E55709"/>
    <w:rsid w:val="00E5640D"/>
    <w:rsid w:val="00E56418"/>
    <w:rsid w:val="00E60225"/>
    <w:rsid w:val="00E610D4"/>
    <w:rsid w:val="00E624B6"/>
    <w:rsid w:val="00E624F6"/>
    <w:rsid w:val="00E63D0E"/>
    <w:rsid w:val="00E63E1F"/>
    <w:rsid w:val="00E63F6F"/>
    <w:rsid w:val="00E640B0"/>
    <w:rsid w:val="00E650C7"/>
    <w:rsid w:val="00E6622D"/>
    <w:rsid w:val="00E6754D"/>
    <w:rsid w:val="00E67C27"/>
    <w:rsid w:val="00E67EB1"/>
    <w:rsid w:val="00E704F3"/>
    <w:rsid w:val="00E71444"/>
    <w:rsid w:val="00E72E2A"/>
    <w:rsid w:val="00E731C3"/>
    <w:rsid w:val="00E73582"/>
    <w:rsid w:val="00E76D00"/>
    <w:rsid w:val="00E77D61"/>
    <w:rsid w:val="00E81A00"/>
    <w:rsid w:val="00E81C9E"/>
    <w:rsid w:val="00E81D48"/>
    <w:rsid w:val="00E825AD"/>
    <w:rsid w:val="00E83668"/>
    <w:rsid w:val="00E84588"/>
    <w:rsid w:val="00E85F14"/>
    <w:rsid w:val="00E86150"/>
    <w:rsid w:val="00E879C7"/>
    <w:rsid w:val="00E90069"/>
    <w:rsid w:val="00E9134B"/>
    <w:rsid w:val="00E92B1B"/>
    <w:rsid w:val="00E93690"/>
    <w:rsid w:val="00E9377E"/>
    <w:rsid w:val="00E949DA"/>
    <w:rsid w:val="00E95A5B"/>
    <w:rsid w:val="00E96618"/>
    <w:rsid w:val="00E970DB"/>
    <w:rsid w:val="00E97605"/>
    <w:rsid w:val="00E97DCF"/>
    <w:rsid w:val="00E97FAC"/>
    <w:rsid w:val="00EA16BB"/>
    <w:rsid w:val="00EA1C4D"/>
    <w:rsid w:val="00EA211A"/>
    <w:rsid w:val="00EA37D7"/>
    <w:rsid w:val="00EA4241"/>
    <w:rsid w:val="00EA4341"/>
    <w:rsid w:val="00EA538F"/>
    <w:rsid w:val="00EA62F5"/>
    <w:rsid w:val="00EA6529"/>
    <w:rsid w:val="00EA6F72"/>
    <w:rsid w:val="00EA73C7"/>
    <w:rsid w:val="00EA7F4B"/>
    <w:rsid w:val="00EA7FFE"/>
    <w:rsid w:val="00EB184F"/>
    <w:rsid w:val="00EB1D12"/>
    <w:rsid w:val="00EB276C"/>
    <w:rsid w:val="00EB3B40"/>
    <w:rsid w:val="00EB3C01"/>
    <w:rsid w:val="00EB4ACC"/>
    <w:rsid w:val="00EB554E"/>
    <w:rsid w:val="00EB5A84"/>
    <w:rsid w:val="00EB6241"/>
    <w:rsid w:val="00EC0030"/>
    <w:rsid w:val="00EC05F2"/>
    <w:rsid w:val="00EC0DC8"/>
    <w:rsid w:val="00EC2212"/>
    <w:rsid w:val="00EC4762"/>
    <w:rsid w:val="00EC48C0"/>
    <w:rsid w:val="00EC4C14"/>
    <w:rsid w:val="00EC4D7C"/>
    <w:rsid w:val="00EC6E9F"/>
    <w:rsid w:val="00EC7EC1"/>
    <w:rsid w:val="00ED227D"/>
    <w:rsid w:val="00ED30D9"/>
    <w:rsid w:val="00ED3534"/>
    <w:rsid w:val="00ED3B9E"/>
    <w:rsid w:val="00ED3D01"/>
    <w:rsid w:val="00ED462F"/>
    <w:rsid w:val="00ED59FF"/>
    <w:rsid w:val="00ED635D"/>
    <w:rsid w:val="00ED68A2"/>
    <w:rsid w:val="00ED7720"/>
    <w:rsid w:val="00ED7FA6"/>
    <w:rsid w:val="00EE0EAE"/>
    <w:rsid w:val="00EE25C8"/>
    <w:rsid w:val="00EE2BBB"/>
    <w:rsid w:val="00EE35EB"/>
    <w:rsid w:val="00EE3C2F"/>
    <w:rsid w:val="00EE4FE1"/>
    <w:rsid w:val="00EE5697"/>
    <w:rsid w:val="00EE581A"/>
    <w:rsid w:val="00EE58F8"/>
    <w:rsid w:val="00EE765C"/>
    <w:rsid w:val="00EE7F2F"/>
    <w:rsid w:val="00EF0793"/>
    <w:rsid w:val="00EF1A74"/>
    <w:rsid w:val="00EF28CE"/>
    <w:rsid w:val="00EF3BCE"/>
    <w:rsid w:val="00EF3F46"/>
    <w:rsid w:val="00EF44ED"/>
    <w:rsid w:val="00EF458C"/>
    <w:rsid w:val="00EF5008"/>
    <w:rsid w:val="00EF512F"/>
    <w:rsid w:val="00EF5CD5"/>
    <w:rsid w:val="00EF70B4"/>
    <w:rsid w:val="00EF7EA0"/>
    <w:rsid w:val="00F03776"/>
    <w:rsid w:val="00F054AC"/>
    <w:rsid w:val="00F06040"/>
    <w:rsid w:val="00F074E4"/>
    <w:rsid w:val="00F10ADA"/>
    <w:rsid w:val="00F11F16"/>
    <w:rsid w:val="00F12437"/>
    <w:rsid w:val="00F129BB"/>
    <w:rsid w:val="00F13F04"/>
    <w:rsid w:val="00F15850"/>
    <w:rsid w:val="00F169DF"/>
    <w:rsid w:val="00F17B40"/>
    <w:rsid w:val="00F208FB"/>
    <w:rsid w:val="00F20DE7"/>
    <w:rsid w:val="00F22842"/>
    <w:rsid w:val="00F22B8F"/>
    <w:rsid w:val="00F23B46"/>
    <w:rsid w:val="00F23E4A"/>
    <w:rsid w:val="00F27D6B"/>
    <w:rsid w:val="00F30320"/>
    <w:rsid w:val="00F30F1C"/>
    <w:rsid w:val="00F3152B"/>
    <w:rsid w:val="00F31BFD"/>
    <w:rsid w:val="00F31BFF"/>
    <w:rsid w:val="00F33759"/>
    <w:rsid w:val="00F34B5B"/>
    <w:rsid w:val="00F37DB6"/>
    <w:rsid w:val="00F41D8A"/>
    <w:rsid w:val="00F41FF8"/>
    <w:rsid w:val="00F42CA9"/>
    <w:rsid w:val="00F445C5"/>
    <w:rsid w:val="00F45279"/>
    <w:rsid w:val="00F504B5"/>
    <w:rsid w:val="00F50B03"/>
    <w:rsid w:val="00F50D5A"/>
    <w:rsid w:val="00F52307"/>
    <w:rsid w:val="00F528B9"/>
    <w:rsid w:val="00F538F1"/>
    <w:rsid w:val="00F565BC"/>
    <w:rsid w:val="00F5737D"/>
    <w:rsid w:val="00F60DCE"/>
    <w:rsid w:val="00F610D6"/>
    <w:rsid w:val="00F611CF"/>
    <w:rsid w:val="00F62FFC"/>
    <w:rsid w:val="00F6310B"/>
    <w:rsid w:val="00F64260"/>
    <w:rsid w:val="00F64266"/>
    <w:rsid w:val="00F647D1"/>
    <w:rsid w:val="00F64892"/>
    <w:rsid w:val="00F67F4C"/>
    <w:rsid w:val="00F70772"/>
    <w:rsid w:val="00F72E52"/>
    <w:rsid w:val="00F77847"/>
    <w:rsid w:val="00F800D2"/>
    <w:rsid w:val="00F80A61"/>
    <w:rsid w:val="00F81DD0"/>
    <w:rsid w:val="00F8263C"/>
    <w:rsid w:val="00F8263D"/>
    <w:rsid w:val="00F82D8A"/>
    <w:rsid w:val="00F83638"/>
    <w:rsid w:val="00F84B77"/>
    <w:rsid w:val="00F872E9"/>
    <w:rsid w:val="00F90320"/>
    <w:rsid w:val="00F922F6"/>
    <w:rsid w:val="00F9335E"/>
    <w:rsid w:val="00F936BD"/>
    <w:rsid w:val="00F94D10"/>
    <w:rsid w:val="00F95D18"/>
    <w:rsid w:val="00F978F6"/>
    <w:rsid w:val="00FA08E9"/>
    <w:rsid w:val="00FA1077"/>
    <w:rsid w:val="00FA2067"/>
    <w:rsid w:val="00FA258E"/>
    <w:rsid w:val="00FA2EC8"/>
    <w:rsid w:val="00FA33C5"/>
    <w:rsid w:val="00FA3E83"/>
    <w:rsid w:val="00FA4697"/>
    <w:rsid w:val="00FA59CC"/>
    <w:rsid w:val="00FA67F0"/>
    <w:rsid w:val="00FA7874"/>
    <w:rsid w:val="00FB04AB"/>
    <w:rsid w:val="00FB05D2"/>
    <w:rsid w:val="00FB1F0C"/>
    <w:rsid w:val="00FB2497"/>
    <w:rsid w:val="00FB2A6C"/>
    <w:rsid w:val="00FB38C1"/>
    <w:rsid w:val="00FB499F"/>
    <w:rsid w:val="00FB4CEC"/>
    <w:rsid w:val="00FB5F5E"/>
    <w:rsid w:val="00FB6A7F"/>
    <w:rsid w:val="00FB74C6"/>
    <w:rsid w:val="00FB7610"/>
    <w:rsid w:val="00FC1B7F"/>
    <w:rsid w:val="00FC21BA"/>
    <w:rsid w:val="00FC23DB"/>
    <w:rsid w:val="00FC266D"/>
    <w:rsid w:val="00FC3395"/>
    <w:rsid w:val="00FC347C"/>
    <w:rsid w:val="00FC3738"/>
    <w:rsid w:val="00FC61FB"/>
    <w:rsid w:val="00FD0311"/>
    <w:rsid w:val="00FD109D"/>
    <w:rsid w:val="00FD1552"/>
    <w:rsid w:val="00FD1667"/>
    <w:rsid w:val="00FD18AB"/>
    <w:rsid w:val="00FD2209"/>
    <w:rsid w:val="00FD252D"/>
    <w:rsid w:val="00FD261D"/>
    <w:rsid w:val="00FD2D41"/>
    <w:rsid w:val="00FD3018"/>
    <w:rsid w:val="00FD316D"/>
    <w:rsid w:val="00FD3EE1"/>
    <w:rsid w:val="00FD7EAE"/>
    <w:rsid w:val="00FE082A"/>
    <w:rsid w:val="00FE2B9C"/>
    <w:rsid w:val="00FE519D"/>
    <w:rsid w:val="00FE6AE2"/>
    <w:rsid w:val="00FF18DD"/>
    <w:rsid w:val="00FF1CC8"/>
    <w:rsid w:val="00FF26FF"/>
    <w:rsid w:val="00FF2748"/>
    <w:rsid w:val="00FF2CA1"/>
    <w:rsid w:val="00FF2E2E"/>
    <w:rsid w:val="00FF2EA0"/>
    <w:rsid w:val="00FF3224"/>
    <w:rsid w:val="00FF353B"/>
    <w:rsid w:val="00FF3AE3"/>
    <w:rsid w:val="00FF3ECF"/>
    <w:rsid w:val="00FF4AFE"/>
    <w:rsid w:val="00FF51AF"/>
    <w:rsid w:val="00FF5AFD"/>
    <w:rsid w:val="00FF605F"/>
    <w:rsid w:val="00FF7202"/>
    <w:rsid w:val="01005820"/>
    <w:rsid w:val="010667DD"/>
    <w:rsid w:val="0135398D"/>
    <w:rsid w:val="0176597C"/>
    <w:rsid w:val="01F22D8B"/>
    <w:rsid w:val="0288689F"/>
    <w:rsid w:val="029640FE"/>
    <w:rsid w:val="02BC5D4C"/>
    <w:rsid w:val="02BF09C3"/>
    <w:rsid w:val="02DD5596"/>
    <w:rsid w:val="02E46EA5"/>
    <w:rsid w:val="02EE5303"/>
    <w:rsid w:val="02F93172"/>
    <w:rsid w:val="03087393"/>
    <w:rsid w:val="038A475D"/>
    <w:rsid w:val="03DD670E"/>
    <w:rsid w:val="040416F1"/>
    <w:rsid w:val="04713340"/>
    <w:rsid w:val="04734F82"/>
    <w:rsid w:val="04BD1B14"/>
    <w:rsid w:val="04D60288"/>
    <w:rsid w:val="04D97D7F"/>
    <w:rsid w:val="04F41D37"/>
    <w:rsid w:val="05235E1B"/>
    <w:rsid w:val="053A41E3"/>
    <w:rsid w:val="05973BE5"/>
    <w:rsid w:val="06460EC5"/>
    <w:rsid w:val="06D51014"/>
    <w:rsid w:val="070F7779"/>
    <w:rsid w:val="07C4547B"/>
    <w:rsid w:val="08380D5C"/>
    <w:rsid w:val="08442832"/>
    <w:rsid w:val="086F127A"/>
    <w:rsid w:val="08A92ADB"/>
    <w:rsid w:val="090C3093"/>
    <w:rsid w:val="092403B3"/>
    <w:rsid w:val="09AD0C13"/>
    <w:rsid w:val="09BD4CCC"/>
    <w:rsid w:val="0A1C3C64"/>
    <w:rsid w:val="0A2B4263"/>
    <w:rsid w:val="0A4A13BB"/>
    <w:rsid w:val="0A550E1D"/>
    <w:rsid w:val="0A864AD1"/>
    <w:rsid w:val="0ACA53B3"/>
    <w:rsid w:val="0AEF7D94"/>
    <w:rsid w:val="0B1C4F42"/>
    <w:rsid w:val="0B260486"/>
    <w:rsid w:val="0B321DAE"/>
    <w:rsid w:val="0B800F0B"/>
    <w:rsid w:val="0BE018EE"/>
    <w:rsid w:val="0BE34045"/>
    <w:rsid w:val="0BF613FD"/>
    <w:rsid w:val="0BF662C3"/>
    <w:rsid w:val="0C47189A"/>
    <w:rsid w:val="0C6D1825"/>
    <w:rsid w:val="0C7C547D"/>
    <w:rsid w:val="0CBF61D7"/>
    <w:rsid w:val="0CF5569D"/>
    <w:rsid w:val="0D354992"/>
    <w:rsid w:val="0D98616D"/>
    <w:rsid w:val="0DB70B67"/>
    <w:rsid w:val="0DC24706"/>
    <w:rsid w:val="0DCD726B"/>
    <w:rsid w:val="0DCE55DB"/>
    <w:rsid w:val="0DDA2710"/>
    <w:rsid w:val="0E720285"/>
    <w:rsid w:val="0E826843"/>
    <w:rsid w:val="0EC60728"/>
    <w:rsid w:val="0EC732F2"/>
    <w:rsid w:val="0EDD7077"/>
    <w:rsid w:val="0F227B67"/>
    <w:rsid w:val="0F276079"/>
    <w:rsid w:val="0F3F73F8"/>
    <w:rsid w:val="0F576E62"/>
    <w:rsid w:val="0F585F5A"/>
    <w:rsid w:val="0F7C616D"/>
    <w:rsid w:val="0F854D42"/>
    <w:rsid w:val="0F8B2F3A"/>
    <w:rsid w:val="0F9222C6"/>
    <w:rsid w:val="0FB2712C"/>
    <w:rsid w:val="0FD6445D"/>
    <w:rsid w:val="10842AB3"/>
    <w:rsid w:val="108930B7"/>
    <w:rsid w:val="10C954D8"/>
    <w:rsid w:val="116559AD"/>
    <w:rsid w:val="11F60A30"/>
    <w:rsid w:val="12086417"/>
    <w:rsid w:val="127A4765"/>
    <w:rsid w:val="12991681"/>
    <w:rsid w:val="12FE277F"/>
    <w:rsid w:val="134F35CA"/>
    <w:rsid w:val="1352157E"/>
    <w:rsid w:val="135F6CF7"/>
    <w:rsid w:val="13A02D2C"/>
    <w:rsid w:val="13C549F7"/>
    <w:rsid w:val="13E7336A"/>
    <w:rsid w:val="14312A93"/>
    <w:rsid w:val="143C2870"/>
    <w:rsid w:val="148C3CB9"/>
    <w:rsid w:val="14A650E9"/>
    <w:rsid w:val="14AC7132"/>
    <w:rsid w:val="14F776E1"/>
    <w:rsid w:val="15574F43"/>
    <w:rsid w:val="15792EE1"/>
    <w:rsid w:val="15795071"/>
    <w:rsid w:val="15D96492"/>
    <w:rsid w:val="16AB2114"/>
    <w:rsid w:val="16B25DF0"/>
    <w:rsid w:val="16BF76A6"/>
    <w:rsid w:val="16C152C4"/>
    <w:rsid w:val="16C86CFF"/>
    <w:rsid w:val="16F54B44"/>
    <w:rsid w:val="16FA49C1"/>
    <w:rsid w:val="177F0FD8"/>
    <w:rsid w:val="17F83B8B"/>
    <w:rsid w:val="182F17E4"/>
    <w:rsid w:val="18560D0A"/>
    <w:rsid w:val="18873F47"/>
    <w:rsid w:val="18B2077F"/>
    <w:rsid w:val="18E35B95"/>
    <w:rsid w:val="18F71B76"/>
    <w:rsid w:val="19013C60"/>
    <w:rsid w:val="195C6D74"/>
    <w:rsid w:val="19821FDC"/>
    <w:rsid w:val="19960E59"/>
    <w:rsid w:val="19963F98"/>
    <w:rsid w:val="19B579BC"/>
    <w:rsid w:val="19B906A4"/>
    <w:rsid w:val="1A5D3276"/>
    <w:rsid w:val="1A8338DF"/>
    <w:rsid w:val="1A886E9E"/>
    <w:rsid w:val="1A991EF2"/>
    <w:rsid w:val="1ABE5586"/>
    <w:rsid w:val="1B0E1036"/>
    <w:rsid w:val="1B171B9C"/>
    <w:rsid w:val="1B1A33C4"/>
    <w:rsid w:val="1B2318B6"/>
    <w:rsid w:val="1B471772"/>
    <w:rsid w:val="1B473F95"/>
    <w:rsid w:val="1B4A1EFB"/>
    <w:rsid w:val="1B577131"/>
    <w:rsid w:val="1B964D86"/>
    <w:rsid w:val="1BC7354C"/>
    <w:rsid w:val="1BD80543"/>
    <w:rsid w:val="1C142A3A"/>
    <w:rsid w:val="1C146DCE"/>
    <w:rsid w:val="1C5841A4"/>
    <w:rsid w:val="1C5F5689"/>
    <w:rsid w:val="1C6A3140"/>
    <w:rsid w:val="1C774A4A"/>
    <w:rsid w:val="1C876837"/>
    <w:rsid w:val="1CBD25FA"/>
    <w:rsid w:val="1CC96F59"/>
    <w:rsid w:val="1D937660"/>
    <w:rsid w:val="1D966452"/>
    <w:rsid w:val="1DAB29F9"/>
    <w:rsid w:val="1DBF05DE"/>
    <w:rsid w:val="1DC54E73"/>
    <w:rsid w:val="1DD072BB"/>
    <w:rsid w:val="1DDC0E05"/>
    <w:rsid w:val="1E082142"/>
    <w:rsid w:val="1E2421FB"/>
    <w:rsid w:val="1E2877B6"/>
    <w:rsid w:val="1E435C50"/>
    <w:rsid w:val="1E525AB9"/>
    <w:rsid w:val="1E63453C"/>
    <w:rsid w:val="1E70797D"/>
    <w:rsid w:val="1E910BD9"/>
    <w:rsid w:val="1EB504F1"/>
    <w:rsid w:val="1EBD29E4"/>
    <w:rsid w:val="1F3F1D34"/>
    <w:rsid w:val="1FAD3D7E"/>
    <w:rsid w:val="202D5948"/>
    <w:rsid w:val="20371552"/>
    <w:rsid w:val="203C4C10"/>
    <w:rsid w:val="206D537D"/>
    <w:rsid w:val="20806965"/>
    <w:rsid w:val="208A5CB1"/>
    <w:rsid w:val="20C0037C"/>
    <w:rsid w:val="211942E9"/>
    <w:rsid w:val="21A746DD"/>
    <w:rsid w:val="21D30FC1"/>
    <w:rsid w:val="224556F2"/>
    <w:rsid w:val="22864121"/>
    <w:rsid w:val="2330045C"/>
    <w:rsid w:val="23333275"/>
    <w:rsid w:val="236C0529"/>
    <w:rsid w:val="23C72304"/>
    <w:rsid w:val="23D0178C"/>
    <w:rsid w:val="23F86F06"/>
    <w:rsid w:val="240A2869"/>
    <w:rsid w:val="242332EA"/>
    <w:rsid w:val="244D0482"/>
    <w:rsid w:val="24630961"/>
    <w:rsid w:val="24897D36"/>
    <w:rsid w:val="24AA1F2D"/>
    <w:rsid w:val="24BF4019"/>
    <w:rsid w:val="24E627EA"/>
    <w:rsid w:val="25181420"/>
    <w:rsid w:val="25253091"/>
    <w:rsid w:val="259B4388"/>
    <w:rsid w:val="25BA4786"/>
    <w:rsid w:val="25C228F8"/>
    <w:rsid w:val="25C47282"/>
    <w:rsid w:val="25EA04FB"/>
    <w:rsid w:val="260324B6"/>
    <w:rsid w:val="261310D6"/>
    <w:rsid w:val="26250480"/>
    <w:rsid w:val="265C4ACF"/>
    <w:rsid w:val="2669305A"/>
    <w:rsid w:val="266D2C13"/>
    <w:rsid w:val="26AA0FE9"/>
    <w:rsid w:val="26E773B8"/>
    <w:rsid w:val="26F81E01"/>
    <w:rsid w:val="271B1FDA"/>
    <w:rsid w:val="271F2C4A"/>
    <w:rsid w:val="272713D4"/>
    <w:rsid w:val="27286265"/>
    <w:rsid w:val="2742617D"/>
    <w:rsid w:val="275734B6"/>
    <w:rsid w:val="2762237B"/>
    <w:rsid w:val="27700F42"/>
    <w:rsid w:val="278255CD"/>
    <w:rsid w:val="27934C2A"/>
    <w:rsid w:val="27DC2C7E"/>
    <w:rsid w:val="27E601D4"/>
    <w:rsid w:val="284A7358"/>
    <w:rsid w:val="28654BC3"/>
    <w:rsid w:val="28965B1D"/>
    <w:rsid w:val="289F0045"/>
    <w:rsid w:val="28C31430"/>
    <w:rsid w:val="28F24176"/>
    <w:rsid w:val="29470581"/>
    <w:rsid w:val="29624E92"/>
    <w:rsid w:val="296E0C10"/>
    <w:rsid w:val="29A666C5"/>
    <w:rsid w:val="29B12F1C"/>
    <w:rsid w:val="29DC337D"/>
    <w:rsid w:val="29F419ED"/>
    <w:rsid w:val="2A055DE3"/>
    <w:rsid w:val="2A272139"/>
    <w:rsid w:val="2A567AFD"/>
    <w:rsid w:val="2AA50099"/>
    <w:rsid w:val="2AC34AF1"/>
    <w:rsid w:val="2B154F76"/>
    <w:rsid w:val="2B1A6D49"/>
    <w:rsid w:val="2B231742"/>
    <w:rsid w:val="2B5602C4"/>
    <w:rsid w:val="2BA9515B"/>
    <w:rsid w:val="2BB8149E"/>
    <w:rsid w:val="2BCC32C3"/>
    <w:rsid w:val="2BD24D5C"/>
    <w:rsid w:val="2C187F62"/>
    <w:rsid w:val="2C5B4077"/>
    <w:rsid w:val="2C624AF6"/>
    <w:rsid w:val="2C831AF4"/>
    <w:rsid w:val="2D306A77"/>
    <w:rsid w:val="2D3447B9"/>
    <w:rsid w:val="2D3C675D"/>
    <w:rsid w:val="2D3E2F42"/>
    <w:rsid w:val="2D5F238B"/>
    <w:rsid w:val="2D73256B"/>
    <w:rsid w:val="2D76092E"/>
    <w:rsid w:val="2DA1133B"/>
    <w:rsid w:val="2DE45C7F"/>
    <w:rsid w:val="2DEB226A"/>
    <w:rsid w:val="2E1748EC"/>
    <w:rsid w:val="2E272D4A"/>
    <w:rsid w:val="2E66108F"/>
    <w:rsid w:val="2EC91AA8"/>
    <w:rsid w:val="2ED66F5F"/>
    <w:rsid w:val="2EF66E13"/>
    <w:rsid w:val="2F4F2A86"/>
    <w:rsid w:val="2F786B4C"/>
    <w:rsid w:val="30360AC9"/>
    <w:rsid w:val="305E1773"/>
    <w:rsid w:val="306E1D90"/>
    <w:rsid w:val="308637FA"/>
    <w:rsid w:val="30BD6F1D"/>
    <w:rsid w:val="30ED2DC3"/>
    <w:rsid w:val="31101B16"/>
    <w:rsid w:val="3119703F"/>
    <w:rsid w:val="312011FC"/>
    <w:rsid w:val="312134D9"/>
    <w:rsid w:val="314A3298"/>
    <w:rsid w:val="315C5FC4"/>
    <w:rsid w:val="316B01E0"/>
    <w:rsid w:val="31A33AA5"/>
    <w:rsid w:val="31A64643"/>
    <w:rsid w:val="32D02369"/>
    <w:rsid w:val="32F45143"/>
    <w:rsid w:val="32FA1773"/>
    <w:rsid w:val="335E2B48"/>
    <w:rsid w:val="33797A4F"/>
    <w:rsid w:val="33CE3DC2"/>
    <w:rsid w:val="340B74EF"/>
    <w:rsid w:val="345E7A12"/>
    <w:rsid w:val="3581123F"/>
    <w:rsid w:val="358D4FF2"/>
    <w:rsid w:val="35CD2AA5"/>
    <w:rsid w:val="35CF524D"/>
    <w:rsid w:val="35D85032"/>
    <w:rsid w:val="3626305B"/>
    <w:rsid w:val="366406D3"/>
    <w:rsid w:val="366642A9"/>
    <w:rsid w:val="36E63F91"/>
    <w:rsid w:val="36FC0D23"/>
    <w:rsid w:val="37744672"/>
    <w:rsid w:val="37EA4628"/>
    <w:rsid w:val="37ED3D45"/>
    <w:rsid w:val="3850260B"/>
    <w:rsid w:val="385359E0"/>
    <w:rsid w:val="38680BB0"/>
    <w:rsid w:val="38841811"/>
    <w:rsid w:val="38895E85"/>
    <w:rsid w:val="38CD3BE2"/>
    <w:rsid w:val="38E6379C"/>
    <w:rsid w:val="38ED7190"/>
    <w:rsid w:val="39970C42"/>
    <w:rsid w:val="39CD7B28"/>
    <w:rsid w:val="3A1C273B"/>
    <w:rsid w:val="3A2C1470"/>
    <w:rsid w:val="3A684ED5"/>
    <w:rsid w:val="3AC16F61"/>
    <w:rsid w:val="3AE23CE7"/>
    <w:rsid w:val="3B0A0566"/>
    <w:rsid w:val="3B135A0E"/>
    <w:rsid w:val="3B434742"/>
    <w:rsid w:val="3B935CD0"/>
    <w:rsid w:val="3BC305DA"/>
    <w:rsid w:val="3C0F6B8E"/>
    <w:rsid w:val="3C1F7510"/>
    <w:rsid w:val="3C632457"/>
    <w:rsid w:val="3C6C19EE"/>
    <w:rsid w:val="3CBD0327"/>
    <w:rsid w:val="3CC33439"/>
    <w:rsid w:val="3CEA5E86"/>
    <w:rsid w:val="3D003413"/>
    <w:rsid w:val="3D0C0837"/>
    <w:rsid w:val="3D206B52"/>
    <w:rsid w:val="3D472B15"/>
    <w:rsid w:val="3D7D6E2D"/>
    <w:rsid w:val="3D975653"/>
    <w:rsid w:val="3DF72F8E"/>
    <w:rsid w:val="3DFC3E6B"/>
    <w:rsid w:val="3E144ED2"/>
    <w:rsid w:val="3E86529B"/>
    <w:rsid w:val="3E9B0EDB"/>
    <w:rsid w:val="3EEA09C3"/>
    <w:rsid w:val="3EEA1211"/>
    <w:rsid w:val="3EF06066"/>
    <w:rsid w:val="3F014686"/>
    <w:rsid w:val="3F0927B4"/>
    <w:rsid w:val="3F1B7587"/>
    <w:rsid w:val="3F3553C7"/>
    <w:rsid w:val="3F4A00E7"/>
    <w:rsid w:val="3F6C1654"/>
    <w:rsid w:val="3F99466C"/>
    <w:rsid w:val="3FA95301"/>
    <w:rsid w:val="3FB52ADC"/>
    <w:rsid w:val="3FBA2342"/>
    <w:rsid w:val="3FEA4BFF"/>
    <w:rsid w:val="3FF632CD"/>
    <w:rsid w:val="40127237"/>
    <w:rsid w:val="40300DFE"/>
    <w:rsid w:val="408B7F20"/>
    <w:rsid w:val="40DB5220"/>
    <w:rsid w:val="41576C04"/>
    <w:rsid w:val="41831C88"/>
    <w:rsid w:val="422E75D1"/>
    <w:rsid w:val="42B06353"/>
    <w:rsid w:val="42DC702D"/>
    <w:rsid w:val="430E7E50"/>
    <w:rsid w:val="434F7A80"/>
    <w:rsid w:val="435A20B4"/>
    <w:rsid w:val="43A83C72"/>
    <w:rsid w:val="43AD11C7"/>
    <w:rsid w:val="43B52238"/>
    <w:rsid w:val="43C40599"/>
    <w:rsid w:val="444D501C"/>
    <w:rsid w:val="445D4601"/>
    <w:rsid w:val="448A0686"/>
    <w:rsid w:val="45005A1A"/>
    <w:rsid w:val="45CA37B0"/>
    <w:rsid w:val="45E22BAD"/>
    <w:rsid w:val="45E826AD"/>
    <w:rsid w:val="463B2306"/>
    <w:rsid w:val="467915EE"/>
    <w:rsid w:val="46D85D5E"/>
    <w:rsid w:val="46EF6833"/>
    <w:rsid w:val="47121270"/>
    <w:rsid w:val="473024BC"/>
    <w:rsid w:val="474366FD"/>
    <w:rsid w:val="474B0B30"/>
    <w:rsid w:val="477F7142"/>
    <w:rsid w:val="478C2E26"/>
    <w:rsid w:val="47C33737"/>
    <w:rsid w:val="48226394"/>
    <w:rsid w:val="4847568C"/>
    <w:rsid w:val="48791ACF"/>
    <w:rsid w:val="48A14A1A"/>
    <w:rsid w:val="48AE355E"/>
    <w:rsid w:val="48D85744"/>
    <w:rsid w:val="490C1D86"/>
    <w:rsid w:val="49455D7E"/>
    <w:rsid w:val="49A86CB5"/>
    <w:rsid w:val="49CD02FC"/>
    <w:rsid w:val="4A1672C9"/>
    <w:rsid w:val="4A20674F"/>
    <w:rsid w:val="4A320A85"/>
    <w:rsid w:val="4A560E69"/>
    <w:rsid w:val="4A5D52FF"/>
    <w:rsid w:val="4AE51213"/>
    <w:rsid w:val="4AF313B8"/>
    <w:rsid w:val="4B6126AD"/>
    <w:rsid w:val="4B9449DA"/>
    <w:rsid w:val="4B9459D7"/>
    <w:rsid w:val="4BA50865"/>
    <w:rsid w:val="4BB93587"/>
    <w:rsid w:val="4BC918ED"/>
    <w:rsid w:val="4BFD47ED"/>
    <w:rsid w:val="4C0478C4"/>
    <w:rsid w:val="4C10064B"/>
    <w:rsid w:val="4C1D1CD7"/>
    <w:rsid w:val="4C25523E"/>
    <w:rsid w:val="4C295D9F"/>
    <w:rsid w:val="4C4B1140"/>
    <w:rsid w:val="4C5C3ACB"/>
    <w:rsid w:val="4C6416D9"/>
    <w:rsid w:val="4C6B1FEB"/>
    <w:rsid w:val="4C8709EB"/>
    <w:rsid w:val="4CB56C6B"/>
    <w:rsid w:val="4CC53937"/>
    <w:rsid w:val="4CD95DA2"/>
    <w:rsid w:val="4CE251D5"/>
    <w:rsid w:val="4D0E482F"/>
    <w:rsid w:val="4D4567FC"/>
    <w:rsid w:val="4D90162C"/>
    <w:rsid w:val="4DC71966"/>
    <w:rsid w:val="4DCE5EF1"/>
    <w:rsid w:val="4DD654D4"/>
    <w:rsid w:val="4DF0522E"/>
    <w:rsid w:val="4E2A50F1"/>
    <w:rsid w:val="4E4023B3"/>
    <w:rsid w:val="4E671F3D"/>
    <w:rsid w:val="4E771829"/>
    <w:rsid w:val="4E9904C8"/>
    <w:rsid w:val="4EAA18FF"/>
    <w:rsid w:val="4EE0434B"/>
    <w:rsid w:val="4EFF4BD4"/>
    <w:rsid w:val="4F2768F0"/>
    <w:rsid w:val="4F281AB4"/>
    <w:rsid w:val="4F2E0C11"/>
    <w:rsid w:val="4F8104FB"/>
    <w:rsid w:val="4F9E4E88"/>
    <w:rsid w:val="4FA751D1"/>
    <w:rsid w:val="4FAA2338"/>
    <w:rsid w:val="4FAD588A"/>
    <w:rsid w:val="4FCF0299"/>
    <w:rsid w:val="4FDB3D4E"/>
    <w:rsid w:val="5023629C"/>
    <w:rsid w:val="504827BD"/>
    <w:rsid w:val="50CD101B"/>
    <w:rsid w:val="50DD5829"/>
    <w:rsid w:val="51134FB2"/>
    <w:rsid w:val="515510BA"/>
    <w:rsid w:val="51591FE0"/>
    <w:rsid w:val="516F28F6"/>
    <w:rsid w:val="5211287D"/>
    <w:rsid w:val="521A36CE"/>
    <w:rsid w:val="52CC0C38"/>
    <w:rsid w:val="52E241F6"/>
    <w:rsid w:val="53440CC7"/>
    <w:rsid w:val="5393341E"/>
    <w:rsid w:val="54091C4C"/>
    <w:rsid w:val="5427497C"/>
    <w:rsid w:val="54446715"/>
    <w:rsid w:val="54DE26C2"/>
    <w:rsid w:val="54E84E9F"/>
    <w:rsid w:val="54FE56A3"/>
    <w:rsid w:val="55215B16"/>
    <w:rsid w:val="55260388"/>
    <w:rsid w:val="55442CC0"/>
    <w:rsid w:val="55853420"/>
    <w:rsid w:val="55A23860"/>
    <w:rsid w:val="55A75279"/>
    <w:rsid w:val="56102CFE"/>
    <w:rsid w:val="56450649"/>
    <w:rsid w:val="56601DE8"/>
    <w:rsid w:val="5660659C"/>
    <w:rsid w:val="56890209"/>
    <w:rsid w:val="569113C6"/>
    <w:rsid w:val="56921359"/>
    <w:rsid w:val="56B902FE"/>
    <w:rsid w:val="56CB4F5E"/>
    <w:rsid w:val="57240D36"/>
    <w:rsid w:val="573D5451"/>
    <w:rsid w:val="574E7697"/>
    <w:rsid w:val="579F3C92"/>
    <w:rsid w:val="57D03576"/>
    <w:rsid w:val="57E14F94"/>
    <w:rsid w:val="58841449"/>
    <w:rsid w:val="58BE5A29"/>
    <w:rsid w:val="58C23CF4"/>
    <w:rsid w:val="5942788A"/>
    <w:rsid w:val="594B4D45"/>
    <w:rsid w:val="596A279A"/>
    <w:rsid w:val="597E47CE"/>
    <w:rsid w:val="59E806BB"/>
    <w:rsid w:val="5A380B96"/>
    <w:rsid w:val="5A6E2809"/>
    <w:rsid w:val="5ADD3120"/>
    <w:rsid w:val="5B653C0C"/>
    <w:rsid w:val="5B983FD5"/>
    <w:rsid w:val="5BA92B8F"/>
    <w:rsid w:val="5BB157CA"/>
    <w:rsid w:val="5BFB00BA"/>
    <w:rsid w:val="5C116A69"/>
    <w:rsid w:val="5C5A67C9"/>
    <w:rsid w:val="5C6739B4"/>
    <w:rsid w:val="5C706BE1"/>
    <w:rsid w:val="5C965957"/>
    <w:rsid w:val="5CF61922"/>
    <w:rsid w:val="5D027E10"/>
    <w:rsid w:val="5D3F14D2"/>
    <w:rsid w:val="5D586AAB"/>
    <w:rsid w:val="5D677D6B"/>
    <w:rsid w:val="5D9072D7"/>
    <w:rsid w:val="5DB22E57"/>
    <w:rsid w:val="5E19754E"/>
    <w:rsid w:val="5E2D5449"/>
    <w:rsid w:val="5E5D6E1D"/>
    <w:rsid w:val="5E951D11"/>
    <w:rsid w:val="5E9D3AA7"/>
    <w:rsid w:val="5EE249E3"/>
    <w:rsid w:val="5F1569BE"/>
    <w:rsid w:val="5F2534E9"/>
    <w:rsid w:val="5F331E54"/>
    <w:rsid w:val="5F4C6054"/>
    <w:rsid w:val="5F7F3BE8"/>
    <w:rsid w:val="605A5BF5"/>
    <w:rsid w:val="60604B9D"/>
    <w:rsid w:val="607C09C6"/>
    <w:rsid w:val="60C27457"/>
    <w:rsid w:val="60D315BC"/>
    <w:rsid w:val="60F90600"/>
    <w:rsid w:val="610F099C"/>
    <w:rsid w:val="61906754"/>
    <w:rsid w:val="61D01DD2"/>
    <w:rsid w:val="62051CA5"/>
    <w:rsid w:val="621710BF"/>
    <w:rsid w:val="62322E8A"/>
    <w:rsid w:val="62495011"/>
    <w:rsid w:val="624A5229"/>
    <w:rsid w:val="627C3540"/>
    <w:rsid w:val="62E7076E"/>
    <w:rsid w:val="63241E29"/>
    <w:rsid w:val="636563E1"/>
    <w:rsid w:val="636B5B38"/>
    <w:rsid w:val="6370230F"/>
    <w:rsid w:val="63C41C04"/>
    <w:rsid w:val="643D2B4B"/>
    <w:rsid w:val="643E5896"/>
    <w:rsid w:val="64A32CD0"/>
    <w:rsid w:val="64AA3CD8"/>
    <w:rsid w:val="64AE01FF"/>
    <w:rsid w:val="64B544DA"/>
    <w:rsid w:val="64B81776"/>
    <w:rsid w:val="64D47470"/>
    <w:rsid w:val="654E0FF7"/>
    <w:rsid w:val="65506D17"/>
    <w:rsid w:val="65585906"/>
    <w:rsid w:val="65637CC3"/>
    <w:rsid w:val="657E261B"/>
    <w:rsid w:val="65CD481F"/>
    <w:rsid w:val="65ED4FD2"/>
    <w:rsid w:val="65F02850"/>
    <w:rsid w:val="662E26D0"/>
    <w:rsid w:val="663A5F8A"/>
    <w:rsid w:val="667C57D8"/>
    <w:rsid w:val="668C0059"/>
    <w:rsid w:val="66AE5DA9"/>
    <w:rsid w:val="66D954AE"/>
    <w:rsid w:val="66F87506"/>
    <w:rsid w:val="671D548B"/>
    <w:rsid w:val="673B62F2"/>
    <w:rsid w:val="675D3FE7"/>
    <w:rsid w:val="6784541A"/>
    <w:rsid w:val="67B850C4"/>
    <w:rsid w:val="67C55D93"/>
    <w:rsid w:val="67F016B1"/>
    <w:rsid w:val="68400AD0"/>
    <w:rsid w:val="685F1BF9"/>
    <w:rsid w:val="688A75AA"/>
    <w:rsid w:val="689B5F40"/>
    <w:rsid w:val="68AB069F"/>
    <w:rsid w:val="68E475C5"/>
    <w:rsid w:val="69321462"/>
    <w:rsid w:val="6957371A"/>
    <w:rsid w:val="696D02FB"/>
    <w:rsid w:val="698674C9"/>
    <w:rsid w:val="69D02B99"/>
    <w:rsid w:val="69E942EB"/>
    <w:rsid w:val="69FB5671"/>
    <w:rsid w:val="6A2B3AB6"/>
    <w:rsid w:val="6A6F6D0D"/>
    <w:rsid w:val="6AA734E0"/>
    <w:rsid w:val="6AAF2BF7"/>
    <w:rsid w:val="6ACC53C2"/>
    <w:rsid w:val="6AE56C04"/>
    <w:rsid w:val="6B113B4D"/>
    <w:rsid w:val="6B263AAC"/>
    <w:rsid w:val="6B534390"/>
    <w:rsid w:val="6B9C5BB4"/>
    <w:rsid w:val="6BCA186A"/>
    <w:rsid w:val="6C2410C5"/>
    <w:rsid w:val="6C304E92"/>
    <w:rsid w:val="6C447CAF"/>
    <w:rsid w:val="6D8B281D"/>
    <w:rsid w:val="6E513BD1"/>
    <w:rsid w:val="6E785094"/>
    <w:rsid w:val="6EEB78EC"/>
    <w:rsid w:val="6EF5086E"/>
    <w:rsid w:val="6F0679C8"/>
    <w:rsid w:val="6F397ECB"/>
    <w:rsid w:val="6F5320C2"/>
    <w:rsid w:val="6F6E5DAA"/>
    <w:rsid w:val="6F887D8A"/>
    <w:rsid w:val="6FB352B9"/>
    <w:rsid w:val="6FBD59FA"/>
    <w:rsid w:val="6FCD3EB0"/>
    <w:rsid w:val="70161521"/>
    <w:rsid w:val="70440FFB"/>
    <w:rsid w:val="704D2613"/>
    <w:rsid w:val="705B0720"/>
    <w:rsid w:val="7066348B"/>
    <w:rsid w:val="708B3E7D"/>
    <w:rsid w:val="70B263EA"/>
    <w:rsid w:val="70C408E4"/>
    <w:rsid w:val="713E68F1"/>
    <w:rsid w:val="71474FA5"/>
    <w:rsid w:val="71696765"/>
    <w:rsid w:val="718F7590"/>
    <w:rsid w:val="71B53895"/>
    <w:rsid w:val="71BC0307"/>
    <w:rsid w:val="71C805F9"/>
    <w:rsid w:val="71EA45B4"/>
    <w:rsid w:val="71F00255"/>
    <w:rsid w:val="721D4678"/>
    <w:rsid w:val="72283009"/>
    <w:rsid w:val="724C393A"/>
    <w:rsid w:val="729224E8"/>
    <w:rsid w:val="72940443"/>
    <w:rsid w:val="72972638"/>
    <w:rsid w:val="72A0064B"/>
    <w:rsid w:val="731D7CD8"/>
    <w:rsid w:val="73215E25"/>
    <w:rsid w:val="732372F5"/>
    <w:rsid w:val="736F4DF3"/>
    <w:rsid w:val="73990E5F"/>
    <w:rsid w:val="739B06E1"/>
    <w:rsid w:val="73A66662"/>
    <w:rsid w:val="73E84F83"/>
    <w:rsid w:val="73F1156B"/>
    <w:rsid w:val="73F772ED"/>
    <w:rsid w:val="74017DF2"/>
    <w:rsid w:val="742C30C1"/>
    <w:rsid w:val="74554576"/>
    <w:rsid w:val="74B81849"/>
    <w:rsid w:val="74F87553"/>
    <w:rsid w:val="750E0B4B"/>
    <w:rsid w:val="75101D0D"/>
    <w:rsid w:val="75A074AE"/>
    <w:rsid w:val="7610113B"/>
    <w:rsid w:val="77981F38"/>
    <w:rsid w:val="77C72238"/>
    <w:rsid w:val="77CD5C05"/>
    <w:rsid w:val="77D32B9A"/>
    <w:rsid w:val="77DF1E38"/>
    <w:rsid w:val="780E1774"/>
    <w:rsid w:val="78424BBD"/>
    <w:rsid w:val="788E0CBC"/>
    <w:rsid w:val="78972F31"/>
    <w:rsid w:val="795042C6"/>
    <w:rsid w:val="796C21B2"/>
    <w:rsid w:val="79D55863"/>
    <w:rsid w:val="7A9970EB"/>
    <w:rsid w:val="7AAA1FFD"/>
    <w:rsid w:val="7AD16126"/>
    <w:rsid w:val="7B0B575D"/>
    <w:rsid w:val="7B2309F5"/>
    <w:rsid w:val="7BA7575F"/>
    <w:rsid w:val="7BBA3117"/>
    <w:rsid w:val="7BD01D63"/>
    <w:rsid w:val="7BEC0662"/>
    <w:rsid w:val="7BF10231"/>
    <w:rsid w:val="7BFE4181"/>
    <w:rsid w:val="7C1C7F8A"/>
    <w:rsid w:val="7C634C36"/>
    <w:rsid w:val="7C692D5F"/>
    <w:rsid w:val="7C9C0BBB"/>
    <w:rsid w:val="7C9E742A"/>
    <w:rsid w:val="7CDF394D"/>
    <w:rsid w:val="7D1F7DBE"/>
    <w:rsid w:val="7D8B3A4B"/>
    <w:rsid w:val="7D943BF5"/>
    <w:rsid w:val="7DB23FE2"/>
    <w:rsid w:val="7DBB3538"/>
    <w:rsid w:val="7DD253EF"/>
    <w:rsid w:val="7E2D49D3"/>
    <w:rsid w:val="7E4D7BFF"/>
    <w:rsid w:val="7E6414E0"/>
    <w:rsid w:val="7E8E67E9"/>
    <w:rsid w:val="7EC85BE2"/>
    <w:rsid w:val="7EC935DD"/>
    <w:rsid w:val="7ED9476F"/>
    <w:rsid w:val="7EE00AD5"/>
    <w:rsid w:val="7EED139C"/>
    <w:rsid w:val="7F1527E7"/>
    <w:rsid w:val="7F1F7A17"/>
    <w:rsid w:val="7F306C9D"/>
    <w:rsid w:val="7F391176"/>
    <w:rsid w:val="7F3A7B75"/>
    <w:rsid w:val="7F572FBC"/>
    <w:rsid w:val="7FB13940"/>
    <w:rsid w:val="7FBB7B73"/>
    <w:rsid w:val="7FE15DC2"/>
    <w:rsid w:val="7FE37A28"/>
    <w:rsid w:val="F7FB50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qFormat="1" w:unhideWhenUsed="0" w:uiPriority="99" w:semiHidden="0" w:name="Table Classic 1"/>
    <w:lsdException w:qFormat="1" w:unhideWhenUsed="0" w:uiPriority="99"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3" w:firstLineChars="200"/>
      <w:jc w:val="both"/>
    </w:pPr>
    <w:rPr>
      <w:rFonts w:ascii="Calibri" w:hAnsi="Calibri" w:eastAsia="仿宋" w:cs="黑体"/>
      <w:kern w:val="2"/>
      <w:sz w:val="32"/>
      <w:szCs w:val="22"/>
      <w:lang w:val="en-US" w:eastAsia="zh-CN" w:bidi="ar-SA"/>
    </w:rPr>
  </w:style>
  <w:style w:type="paragraph" w:styleId="3">
    <w:name w:val="heading 1"/>
    <w:basedOn w:val="1"/>
    <w:next w:val="1"/>
    <w:link w:val="42"/>
    <w:qFormat/>
    <w:uiPriority w:val="0"/>
    <w:pPr>
      <w:keepNext/>
      <w:widowControl/>
      <w:spacing w:before="240" w:after="60"/>
      <w:jc w:val="left"/>
      <w:outlineLvl w:val="0"/>
    </w:pPr>
    <w:rPr>
      <w:rFonts w:ascii="Cambria" w:hAnsi="Cambria" w:eastAsia="方正小标宋简体" w:cs="宋体"/>
      <w:b/>
      <w:bCs/>
      <w:kern w:val="32"/>
      <w:sz w:val="72"/>
      <w:szCs w:val="32"/>
    </w:rPr>
  </w:style>
  <w:style w:type="paragraph" w:styleId="4">
    <w:name w:val="heading 2"/>
    <w:basedOn w:val="1"/>
    <w:next w:val="1"/>
    <w:link w:val="43"/>
    <w:unhideWhenUsed/>
    <w:qFormat/>
    <w:uiPriority w:val="0"/>
    <w:pPr>
      <w:keepNext/>
      <w:keepLines/>
      <w:spacing w:before="260" w:after="260" w:line="416" w:lineRule="auto"/>
      <w:outlineLvl w:val="1"/>
    </w:pPr>
    <w:rPr>
      <w:rFonts w:ascii="Cambria" w:hAnsi="Cambria"/>
      <w:b/>
      <w:bCs/>
      <w:szCs w:val="32"/>
    </w:rPr>
  </w:style>
  <w:style w:type="paragraph" w:styleId="5">
    <w:name w:val="heading 3"/>
    <w:basedOn w:val="1"/>
    <w:next w:val="1"/>
    <w:link w:val="44"/>
    <w:qFormat/>
    <w:uiPriority w:val="9"/>
    <w:pPr>
      <w:keepNext/>
      <w:keepLines/>
      <w:spacing w:before="260" w:after="260" w:line="416" w:lineRule="auto"/>
      <w:outlineLvl w:val="2"/>
    </w:pPr>
    <w:rPr>
      <w:rFonts w:ascii="Times New Roman" w:hAnsi="Times New Roman" w:cs="Times New Roman"/>
      <w:b/>
      <w:bCs/>
      <w:szCs w:val="32"/>
      <w:lang w:val="zh-CN"/>
    </w:rPr>
  </w:style>
  <w:style w:type="paragraph" w:styleId="6">
    <w:name w:val="heading 4"/>
    <w:basedOn w:val="1"/>
    <w:next w:val="1"/>
    <w:link w:val="45"/>
    <w:qFormat/>
    <w:uiPriority w:val="9"/>
    <w:pPr>
      <w:keepNext/>
      <w:keepLines/>
      <w:spacing w:before="280" w:after="290" w:line="376" w:lineRule="auto"/>
      <w:outlineLvl w:val="3"/>
    </w:pPr>
    <w:rPr>
      <w:rFonts w:ascii="Cambria" w:hAnsi="Cambria" w:cs="Times New Roman"/>
      <w:b/>
      <w:bCs/>
      <w:kern w:val="0"/>
      <w:sz w:val="28"/>
      <w:szCs w:val="28"/>
      <w:lang w:val="zh-CN"/>
    </w:rPr>
  </w:style>
  <w:style w:type="character" w:default="1" w:styleId="36">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57"/>
    <w:unhideWhenUsed/>
    <w:qFormat/>
    <w:uiPriority w:val="99"/>
    <w:pPr>
      <w:spacing w:after="120" w:line="480" w:lineRule="auto"/>
    </w:pPr>
    <w:rPr>
      <w:rFonts w:ascii="Times New Roman" w:hAnsi="Times New Roman"/>
      <w:szCs w:val="24"/>
    </w:rPr>
  </w:style>
  <w:style w:type="paragraph" w:styleId="7">
    <w:name w:val="toc 7"/>
    <w:basedOn w:val="1"/>
    <w:next w:val="1"/>
    <w:unhideWhenUsed/>
    <w:qFormat/>
    <w:uiPriority w:val="39"/>
    <w:pPr>
      <w:ind w:left="1260"/>
      <w:jc w:val="left"/>
    </w:pPr>
    <w:rPr>
      <w:rFonts w:cs="Calibri"/>
      <w:sz w:val="18"/>
      <w:szCs w:val="18"/>
    </w:rPr>
  </w:style>
  <w:style w:type="paragraph" w:styleId="8">
    <w:name w:val="Normal Indent"/>
    <w:basedOn w:val="1"/>
    <w:qFormat/>
    <w:uiPriority w:val="0"/>
    <w:pPr>
      <w:ind w:firstLine="420"/>
    </w:pPr>
  </w:style>
  <w:style w:type="paragraph" w:styleId="9">
    <w:name w:val="Document Map"/>
    <w:basedOn w:val="1"/>
    <w:link w:val="46"/>
    <w:qFormat/>
    <w:uiPriority w:val="99"/>
    <w:rPr>
      <w:rFonts w:ascii="宋体" w:hAnsi="Times New Roman"/>
      <w:sz w:val="18"/>
      <w:szCs w:val="18"/>
    </w:rPr>
  </w:style>
  <w:style w:type="paragraph" w:styleId="10">
    <w:name w:val="annotation text"/>
    <w:basedOn w:val="1"/>
    <w:link w:val="47"/>
    <w:qFormat/>
    <w:uiPriority w:val="99"/>
    <w:pPr>
      <w:jc w:val="left"/>
    </w:pPr>
    <w:rPr>
      <w:rFonts w:ascii="Times New Roman" w:hAnsi="Times New Roman"/>
      <w:szCs w:val="21"/>
    </w:rPr>
  </w:style>
  <w:style w:type="paragraph" w:styleId="11">
    <w:name w:val="Body Text"/>
    <w:basedOn w:val="1"/>
    <w:link w:val="48"/>
    <w:unhideWhenUsed/>
    <w:qFormat/>
    <w:uiPriority w:val="99"/>
    <w:pPr>
      <w:widowControl/>
      <w:spacing w:before="76"/>
      <w:ind w:left="116" w:right="422" w:firstLine="430"/>
    </w:pPr>
    <w:rPr>
      <w:rFonts w:cs="Times New Roman"/>
      <w:kern w:val="0"/>
      <w:szCs w:val="32"/>
    </w:rPr>
  </w:style>
  <w:style w:type="paragraph" w:styleId="12">
    <w:name w:val="Body Text Indent"/>
    <w:basedOn w:val="1"/>
    <w:link w:val="49"/>
    <w:qFormat/>
    <w:uiPriority w:val="99"/>
    <w:pPr>
      <w:spacing w:after="120"/>
      <w:ind w:left="420" w:leftChars="200"/>
    </w:pPr>
    <w:rPr>
      <w:rFonts w:ascii="Times New Roman" w:hAnsi="Times New Roman"/>
    </w:rPr>
  </w:style>
  <w:style w:type="paragraph" w:styleId="13">
    <w:name w:val="toc 5"/>
    <w:basedOn w:val="1"/>
    <w:next w:val="1"/>
    <w:unhideWhenUsed/>
    <w:qFormat/>
    <w:uiPriority w:val="39"/>
    <w:pPr>
      <w:ind w:left="840"/>
      <w:jc w:val="left"/>
    </w:pPr>
    <w:rPr>
      <w:rFonts w:cs="Calibri"/>
      <w:sz w:val="18"/>
      <w:szCs w:val="18"/>
    </w:rPr>
  </w:style>
  <w:style w:type="paragraph" w:styleId="14">
    <w:name w:val="toc 3"/>
    <w:basedOn w:val="1"/>
    <w:next w:val="1"/>
    <w:unhideWhenUsed/>
    <w:qFormat/>
    <w:uiPriority w:val="39"/>
    <w:pPr>
      <w:ind w:left="420"/>
      <w:jc w:val="left"/>
    </w:pPr>
    <w:rPr>
      <w:rFonts w:cs="Calibri"/>
      <w:i/>
      <w:iCs/>
      <w:sz w:val="20"/>
      <w:szCs w:val="20"/>
    </w:rPr>
  </w:style>
  <w:style w:type="paragraph" w:styleId="15">
    <w:name w:val="Plain Text"/>
    <w:basedOn w:val="1"/>
    <w:link w:val="50"/>
    <w:qFormat/>
    <w:uiPriority w:val="99"/>
    <w:rPr>
      <w:rFonts w:ascii="宋体" w:hAnsi="Courier New"/>
      <w:szCs w:val="21"/>
    </w:rPr>
  </w:style>
  <w:style w:type="paragraph" w:styleId="16">
    <w:name w:val="toc 8"/>
    <w:basedOn w:val="1"/>
    <w:next w:val="1"/>
    <w:unhideWhenUsed/>
    <w:qFormat/>
    <w:uiPriority w:val="39"/>
    <w:pPr>
      <w:ind w:left="1470"/>
      <w:jc w:val="left"/>
    </w:pPr>
    <w:rPr>
      <w:rFonts w:cs="Calibri"/>
      <w:sz w:val="18"/>
      <w:szCs w:val="18"/>
    </w:rPr>
  </w:style>
  <w:style w:type="paragraph" w:styleId="17">
    <w:name w:val="Date"/>
    <w:basedOn w:val="1"/>
    <w:next w:val="1"/>
    <w:link w:val="51"/>
    <w:qFormat/>
    <w:uiPriority w:val="99"/>
    <w:pPr>
      <w:ind w:left="100" w:leftChars="2500"/>
    </w:pPr>
    <w:rPr>
      <w:rFonts w:ascii="Times New Roman" w:hAnsi="Times New Roman"/>
    </w:rPr>
  </w:style>
  <w:style w:type="paragraph" w:styleId="18">
    <w:name w:val="Body Text Indent 2"/>
    <w:basedOn w:val="1"/>
    <w:link w:val="52"/>
    <w:qFormat/>
    <w:uiPriority w:val="99"/>
    <w:pPr>
      <w:spacing w:after="120" w:line="480" w:lineRule="auto"/>
      <w:ind w:left="420" w:leftChars="200"/>
    </w:pPr>
    <w:rPr>
      <w:rFonts w:ascii="Times New Roman" w:hAnsi="Times New Roman"/>
    </w:rPr>
  </w:style>
  <w:style w:type="paragraph" w:styleId="19">
    <w:name w:val="Balloon Text"/>
    <w:basedOn w:val="1"/>
    <w:link w:val="53"/>
    <w:unhideWhenUsed/>
    <w:qFormat/>
    <w:uiPriority w:val="99"/>
    <w:rPr>
      <w:sz w:val="18"/>
      <w:szCs w:val="18"/>
    </w:rPr>
  </w:style>
  <w:style w:type="paragraph" w:styleId="20">
    <w:name w:val="footer"/>
    <w:basedOn w:val="1"/>
    <w:link w:val="54"/>
    <w:unhideWhenUsed/>
    <w:qFormat/>
    <w:uiPriority w:val="99"/>
    <w:pPr>
      <w:tabs>
        <w:tab w:val="center" w:pos="4153"/>
        <w:tab w:val="right" w:pos="8306"/>
      </w:tabs>
      <w:snapToGrid w:val="0"/>
      <w:jc w:val="left"/>
    </w:pPr>
    <w:rPr>
      <w:sz w:val="18"/>
      <w:szCs w:val="18"/>
    </w:rPr>
  </w:style>
  <w:style w:type="paragraph" w:styleId="2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spacing w:before="120" w:after="120"/>
      <w:jc w:val="left"/>
    </w:pPr>
    <w:rPr>
      <w:rFonts w:cs="Calibri"/>
      <w:b/>
      <w:bCs/>
      <w:caps/>
      <w:sz w:val="20"/>
      <w:szCs w:val="20"/>
    </w:rPr>
  </w:style>
  <w:style w:type="paragraph" w:styleId="23">
    <w:name w:val="toc 4"/>
    <w:basedOn w:val="1"/>
    <w:next w:val="1"/>
    <w:unhideWhenUsed/>
    <w:qFormat/>
    <w:uiPriority w:val="39"/>
    <w:pPr>
      <w:ind w:left="630"/>
      <w:jc w:val="left"/>
    </w:pPr>
    <w:rPr>
      <w:rFonts w:cs="Calibri"/>
      <w:sz w:val="18"/>
      <w:szCs w:val="18"/>
    </w:rPr>
  </w:style>
  <w:style w:type="paragraph" w:styleId="24">
    <w:name w:val="toc 6"/>
    <w:basedOn w:val="1"/>
    <w:next w:val="1"/>
    <w:unhideWhenUsed/>
    <w:qFormat/>
    <w:uiPriority w:val="39"/>
    <w:pPr>
      <w:ind w:left="1050"/>
      <w:jc w:val="left"/>
    </w:pPr>
    <w:rPr>
      <w:rFonts w:cs="Calibri"/>
      <w:sz w:val="18"/>
      <w:szCs w:val="18"/>
    </w:rPr>
  </w:style>
  <w:style w:type="paragraph" w:styleId="25">
    <w:name w:val="Body Text Indent 3"/>
    <w:basedOn w:val="1"/>
    <w:link w:val="56"/>
    <w:qFormat/>
    <w:uiPriority w:val="99"/>
    <w:pPr>
      <w:spacing w:after="120"/>
      <w:ind w:left="420" w:leftChars="200"/>
    </w:pPr>
    <w:rPr>
      <w:rFonts w:ascii="Times New Roman" w:hAnsi="Times New Roman"/>
      <w:sz w:val="16"/>
      <w:szCs w:val="16"/>
    </w:rPr>
  </w:style>
  <w:style w:type="paragraph" w:styleId="26">
    <w:name w:val="toc 2"/>
    <w:basedOn w:val="1"/>
    <w:next w:val="1"/>
    <w:unhideWhenUsed/>
    <w:qFormat/>
    <w:uiPriority w:val="39"/>
    <w:pPr>
      <w:ind w:left="210"/>
      <w:jc w:val="left"/>
    </w:pPr>
    <w:rPr>
      <w:rFonts w:cs="Calibri"/>
      <w:smallCaps/>
      <w:sz w:val="20"/>
      <w:szCs w:val="20"/>
    </w:rPr>
  </w:style>
  <w:style w:type="paragraph" w:styleId="27">
    <w:name w:val="toc 9"/>
    <w:basedOn w:val="1"/>
    <w:next w:val="1"/>
    <w:unhideWhenUsed/>
    <w:qFormat/>
    <w:uiPriority w:val="39"/>
    <w:pPr>
      <w:ind w:left="1680"/>
      <w:jc w:val="left"/>
    </w:pPr>
    <w:rPr>
      <w:rFonts w:cs="Calibri"/>
      <w:sz w:val="18"/>
      <w:szCs w:val="18"/>
    </w:rPr>
  </w:style>
  <w:style w:type="paragraph" w:styleId="28">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Title"/>
    <w:basedOn w:val="1"/>
    <w:next w:val="1"/>
    <w:link w:val="59"/>
    <w:qFormat/>
    <w:uiPriority w:val="10"/>
    <w:pPr>
      <w:spacing w:line="360" w:lineRule="auto"/>
      <w:ind w:firstLine="200"/>
      <w:outlineLvl w:val="1"/>
    </w:pPr>
    <w:rPr>
      <w:rFonts w:ascii="宋体" w:hAnsi="宋体"/>
      <w:bCs/>
      <w:sz w:val="24"/>
      <w:szCs w:val="32"/>
    </w:rPr>
  </w:style>
  <w:style w:type="paragraph" w:styleId="31">
    <w:name w:val="Body Text First Indent 2"/>
    <w:basedOn w:val="12"/>
    <w:qFormat/>
    <w:uiPriority w:val="0"/>
    <w:pPr>
      <w:autoSpaceDE w:val="0"/>
      <w:autoSpaceDN w:val="0"/>
      <w:adjustRightInd w:val="0"/>
      <w:spacing w:after="0" w:line="240" w:lineRule="atLeast"/>
      <w:ind w:left="0" w:leftChars="0" w:firstLine="420"/>
      <w:jc w:val="left"/>
    </w:pPr>
    <w:rPr>
      <w:rFonts w:ascii="楷体_GB2312" w:hAnsi="Calibri" w:eastAsia="楷体_GB2312" w:cs="Times New Roman"/>
      <w:kern w:val="0"/>
      <w:sz w:val="30"/>
      <w:szCs w:val="24"/>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Table Classic 1"/>
    <w:basedOn w:val="32"/>
    <w:qFormat/>
    <w:uiPriority w:val="99"/>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5">
    <w:name w:val="Table Classic 2"/>
    <w:basedOn w:val="32"/>
    <w:qFormat/>
    <w:uiPriority w:val="99"/>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character" w:styleId="37">
    <w:name w:val="Strong"/>
    <w:basedOn w:val="36"/>
    <w:qFormat/>
    <w:uiPriority w:val="22"/>
    <w:rPr>
      <w:rFonts w:cs="Times New Roman"/>
      <w:b/>
      <w:bCs/>
    </w:rPr>
  </w:style>
  <w:style w:type="character" w:styleId="38">
    <w:name w:val="page number"/>
    <w:basedOn w:val="36"/>
    <w:qFormat/>
    <w:uiPriority w:val="99"/>
    <w:rPr>
      <w:rFonts w:cs="Times New Roman"/>
    </w:rPr>
  </w:style>
  <w:style w:type="character" w:styleId="39">
    <w:name w:val="Emphasis"/>
    <w:basedOn w:val="36"/>
    <w:qFormat/>
    <w:uiPriority w:val="20"/>
    <w:rPr>
      <w:rFonts w:cs="Times New Roman"/>
      <w:i/>
      <w:iCs/>
    </w:rPr>
  </w:style>
  <w:style w:type="character" w:styleId="40">
    <w:name w:val="Hyperlink"/>
    <w:basedOn w:val="36"/>
    <w:unhideWhenUsed/>
    <w:qFormat/>
    <w:uiPriority w:val="99"/>
    <w:rPr>
      <w:rFonts w:cs="Times New Roman"/>
      <w:color w:val="0000FF"/>
      <w:u w:val="single"/>
    </w:rPr>
  </w:style>
  <w:style w:type="character" w:styleId="41">
    <w:name w:val="annotation reference"/>
    <w:basedOn w:val="36"/>
    <w:qFormat/>
    <w:uiPriority w:val="99"/>
    <w:rPr>
      <w:rFonts w:cs="Times New Roman"/>
      <w:sz w:val="21"/>
    </w:rPr>
  </w:style>
  <w:style w:type="character" w:customStyle="1" w:styleId="42">
    <w:name w:val="标题 1 Char"/>
    <w:basedOn w:val="36"/>
    <w:link w:val="3"/>
    <w:qFormat/>
    <w:locked/>
    <w:uiPriority w:val="0"/>
    <w:rPr>
      <w:rFonts w:ascii="Cambria" w:hAnsi="Cambria" w:eastAsia="方正小标宋简体" w:cs="宋体"/>
      <w:b/>
      <w:bCs/>
      <w:kern w:val="32"/>
      <w:sz w:val="32"/>
      <w:szCs w:val="32"/>
    </w:rPr>
  </w:style>
  <w:style w:type="character" w:customStyle="1" w:styleId="43">
    <w:name w:val="标题 2 Char"/>
    <w:basedOn w:val="36"/>
    <w:link w:val="4"/>
    <w:qFormat/>
    <w:locked/>
    <w:uiPriority w:val="0"/>
    <w:rPr>
      <w:rFonts w:ascii="Cambria" w:hAnsi="Cambria" w:eastAsia="宋体" w:cs="黑体"/>
      <w:b/>
      <w:bCs/>
      <w:sz w:val="32"/>
      <w:szCs w:val="32"/>
    </w:rPr>
  </w:style>
  <w:style w:type="character" w:customStyle="1" w:styleId="44">
    <w:name w:val="标题 3 Char"/>
    <w:basedOn w:val="36"/>
    <w:link w:val="5"/>
    <w:qFormat/>
    <w:locked/>
    <w:uiPriority w:val="9"/>
    <w:rPr>
      <w:rFonts w:ascii="Times New Roman" w:hAnsi="Times New Roman" w:eastAsia="宋体" w:cs="Times New Roman"/>
      <w:b/>
      <w:bCs/>
      <w:sz w:val="32"/>
      <w:szCs w:val="32"/>
      <w:lang w:val="zh-CN" w:eastAsia="zh-CN"/>
    </w:rPr>
  </w:style>
  <w:style w:type="character" w:customStyle="1" w:styleId="45">
    <w:name w:val="标题 4 Char"/>
    <w:basedOn w:val="36"/>
    <w:link w:val="6"/>
    <w:qFormat/>
    <w:locked/>
    <w:uiPriority w:val="9"/>
    <w:rPr>
      <w:rFonts w:ascii="Cambria" w:hAnsi="Cambria" w:eastAsia="宋体" w:cs="Times New Roman"/>
      <w:b/>
      <w:bCs/>
      <w:kern w:val="0"/>
      <w:sz w:val="28"/>
      <w:szCs w:val="28"/>
      <w:lang w:val="zh-CN" w:eastAsia="zh-CN"/>
    </w:rPr>
  </w:style>
  <w:style w:type="character" w:customStyle="1" w:styleId="46">
    <w:name w:val="文档结构图 Char"/>
    <w:basedOn w:val="36"/>
    <w:link w:val="9"/>
    <w:qFormat/>
    <w:locked/>
    <w:uiPriority w:val="99"/>
    <w:rPr>
      <w:rFonts w:ascii="宋体" w:hAnsi="Times New Roman" w:cs="Times New Roman"/>
      <w:sz w:val="18"/>
    </w:rPr>
  </w:style>
  <w:style w:type="character" w:customStyle="1" w:styleId="47">
    <w:name w:val="批注文字 Char"/>
    <w:basedOn w:val="36"/>
    <w:link w:val="10"/>
    <w:qFormat/>
    <w:locked/>
    <w:uiPriority w:val="99"/>
    <w:rPr>
      <w:rFonts w:ascii="Times New Roman" w:hAnsi="Times New Roman" w:cs="Times New Roman"/>
      <w:sz w:val="21"/>
    </w:rPr>
  </w:style>
  <w:style w:type="character" w:customStyle="1" w:styleId="48">
    <w:name w:val="正文文本 Char"/>
    <w:basedOn w:val="36"/>
    <w:link w:val="11"/>
    <w:qFormat/>
    <w:locked/>
    <w:uiPriority w:val="99"/>
    <w:rPr>
      <w:rFonts w:ascii="Calibri" w:hAnsi="Calibri" w:eastAsia="宋体" w:cs="Times New Roman"/>
      <w:kern w:val="0"/>
      <w:sz w:val="32"/>
      <w:szCs w:val="32"/>
    </w:rPr>
  </w:style>
  <w:style w:type="character" w:customStyle="1" w:styleId="49">
    <w:name w:val="正文文本缩进 Char"/>
    <w:basedOn w:val="36"/>
    <w:link w:val="12"/>
    <w:qFormat/>
    <w:locked/>
    <w:uiPriority w:val="99"/>
    <w:rPr>
      <w:rFonts w:ascii="Times New Roman" w:hAnsi="Times New Roman" w:cs="Times New Roman"/>
    </w:rPr>
  </w:style>
  <w:style w:type="character" w:customStyle="1" w:styleId="50">
    <w:name w:val="纯文本 Char"/>
    <w:basedOn w:val="36"/>
    <w:link w:val="15"/>
    <w:qFormat/>
    <w:locked/>
    <w:uiPriority w:val="99"/>
    <w:rPr>
      <w:rFonts w:ascii="宋体" w:hAnsi="Courier New" w:cs="Times New Roman"/>
      <w:sz w:val="21"/>
    </w:rPr>
  </w:style>
  <w:style w:type="character" w:customStyle="1" w:styleId="51">
    <w:name w:val="日期 Char"/>
    <w:basedOn w:val="36"/>
    <w:link w:val="17"/>
    <w:qFormat/>
    <w:locked/>
    <w:uiPriority w:val="99"/>
    <w:rPr>
      <w:rFonts w:ascii="Times New Roman" w:hAnsi="Times New Roman" w:cs="Times New Roman"/>
    </w:rPr>
  </w:style>
  <w:style w:type="character" w:customStyle="1" w:styleId="52">
    <w:name w:val="正文文本缩进 2 Char"/>
    <w:basedOn w:val="36"/>
    <w:link w:val="18"/>
    <w:qFormat/>
    <w:locked/>
    <w:uiPriority w:val="99"/>
    <w:rPr>
      <w:rFonts w:ascii="Times New Roman" w:hAnsi="Times New Roman" w:cs="Times New Roman"/>
    </w:rPr>
  </w:style>
  <w:style w:type="character" w:customStyle="1" w:styleId="53">
    <w:name w:val="批注框文本 Char"/>
    <w:basedOn w:val="36"/>
    <w:link w:val="19"/>
    <w:qFormat/>
    <w:locked/>
    <w:uiPriority w:val="99"/>
    <w:rPr>
      <w:rFonts w:cs="Times New Roman"/>
      <w:sz w:val="18"/>
      <w:szCs w:val="18"/>
    </w:rPr>
  </w:style>
  <w:style w:type="character" w:customStyle="1" w:styleId="54">
    <w:name w:val="页脚 Char"/>
    <w:basedOn w:val="36"/>
    <w:link w:val="20"/>
    <w:qFormat/>
    <w:locked/>
    <w:uiPriority w:val="99"/>
    <w:rPr>
      <w:rFonts w:cs="Times New Roman"/>
      <w:sz w:val="18"/>
      <w:szCs w:val="18"/>
    </w:rPr>
  </w:style>
  <w:style w:type="character" w:customStyle="1" w:styleId="55">
    <w:name w:val="页眉 Char"/>
    <w:basedOn w:val="36"/>
    <w:link w:val="21"/>
    <w:qFormat/>
    <w:locked/>
    <w:uiPriority w:val="99"/>
    <w:rPr>
      <w:rFonts w:cs="Times New Roman"/>
      <w:sz w:val="18"/>
      <w:szCs w:val="18"/>
    </w:rPr>
  </w:style>
  <w:style w:type="character" w:customStyle="1" w:styleId="56">
    <w:name w:val="正文文本缩进 3 Char"/>
    <w:basedOn w:val="36"/>
    <w:link w:val="25"/>
    <w:qFormat/>
    <w:locked/>
    <w:uiPriority w:val="99"/>
    <w:rPr>
      <w:rFonts w:ascii="Times New Roman" w:hAnsi="Times New Roman" w:cs="Times New Roman"/>
      <w:sz w:val="16"/>
    </w:rPr>
  </w:style>
  <w:style w:type="character" w:customStyle="1" w:styleId="57">
    <w:name w:val="正文文本 2 Char"/>
    <w:basedOn w:val="36"/>
    <w:link w:val="2"/>
    <w:qFormat/>
    <w:locked/>
    <w:uiPriority w:val="99"/>
    <w:rPr>
      <w:rFonts w:ascii="Times New Roman" w:hAnsi="Times New Roman" w:cs="Times New Roman"/>
      <w:sz w:val="24"/>
    </w:rPr>
  </w:style>
  <w:style w:type="character" w:customStyle="1" w:styleId="58">
    <w:name w:val="HTML 预设格式 Char"/>
    <w:basedOn w:val="36"/>
    <w:link w:val="28"/>
    <w:qFormat/>
    <w:locked/>
    <w:uiPriority w:val="99"/>
    <w:rPr>
      <w:rFonts w:ascii="宋体" w:eastAsia="宋体" w:cs="Times New Roman"/>
      <w:sz w:val="24"/>
    </w:rPr>
  </w:style>
  <w:style w:type="character" w:customStyle="1" w:styleId="59">
    <w:name w:val="标题 Char"/>
    <w:basedOn w:val="36"/>
    <w:link w:val="30"/>
    <w:qFormat/>
    <w:locked/>
    <w:uiPriority w:val="10"/>
    <w:rPr>
      <w:rFonts w:ascii="宋体" w:eastAsia="宋体" w:cs="Times New Roman"/>
      <w:sz w:val="32"/>
    </w:rPr>
  </w:style>
  <w:style w:type="paragraph" w:customStyle="1" w:styleId="60">
    <w:name w:val="列出段落1"/>
    <w:basedOn w:val="1"/>
    <w:qFormat/>
    <w:uiPriority w:val="34"/>
    <w:pPr>
      <w:widowControl/>
      <w:spacing w:before="280"/>
      <w:ind w:left="116" w:right="422" w:firstLine="430"/>
    </w:pPr>
    <w:rPr>
      <w:rFonts w:cs="Times New Roman"/>
      <w:kern w:val="0"/>
      <w:sz w:val="24"/>
      <w:szCs w:val="24"/>
    </w:rPr>
  </w:style>
  <w:style w:type="paragraph" w:customStyle="1" w:styleId="61">
    <w:name w:val="reader-word-layer reader-word-s3-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Body text (2)"/>
    <w:basedOn w:val="1"/>
    <w:link w:val="107"/>
    <w:qFormat/>
    <w:uiPriority w:val="0"/>
    <w:pPr>
      <w:shd w:val="clear" w:color="auto" w:fill="FFFFFF"/>
      <w:spacing w:line="1246" w:lineRule="exact"/>
      <w:jc w:val="center"/>
    </w:pPr>
    <w:rPr>
      <w:rFonts w:ascii="MingLiU" w:eastAsia="MingLiU" w:cs="MingLiU"/>
      <w:spacing w:val="-10"/>
      <w:sz w:val="50"/>
      <w:szCs w:val="50"/>
    </w:rPr>
  </w:style>
  <w:style w:type="paragraph" w:customStyle="1" w:styleId="63">
    <w:name w:val="Heading #1"/>
    <w:basedOn w:val="1"/>
    <w:link w:val="108"/>
    <w:qFormat/>
    <w:uiPriority w:val="0"/>
    <w:pPr>
      <w:shd w:val="clear" w:color="auto" w:fill="FFFFFF"/>
      <w:spacing w:line="1267" w:lineRule="exact"/>
      <w:jc w:val="center"/>
      <w:outlineLvl w:val="0"/>
    </w:pPr>
    <w:rPr>
      <w:rFonts w:ascii="MingLiU" w:eastAsia="MingLiU" w:cs="MingLiU"/>
      <w:spacing w:val="-20"/>
      <w:sz w:val="46"/>
      <w:szCs w:val="46"/>
    </w:rPr>
  </w:style>
  <w:style w:type="paragraph" w:customStyle="1" w:styleId="64">
    <w:name w:val="Body text (3)1"/>
    <w:basedOn w:val="1"/>
    <w:link w:val="112"/>
    <w:qFormat/>
    <w:uiPriority w:val="0"/>
    <w:pPr>
      <w:shd w:val="clear" w:color="auto" w:fill="FFFFFF"/>
      <w:spacing w:line="240" w:lineRule="atLeast"/>
    </w:pPr>
    <w:rPr>
      <w:rFonts w:ascii="MingLiU" w:eastAsia="MingLiU" w:cs="MingLiU"/>
      <w:szCs w:val="24"/>
    </w:rPr>
  </w:style>
  <w:style w:type="paragraph" w:customStyle="1" w:styleId="65">
    <w:name w:val="Body text (5)"/>
    <w:basedOn w:val="1"/>
    <w:link w:val="114"/>
    <w:qFormat/>
    <w:uiPriority w:val="0"/>
    <w:pPr>
      <w:shd w:val="clear" w:color="auto" w:fill="FFFFFF"/>
      <w:spacing w:line="468" w:lineRule="exact"/>
      <w:ind w:hanging="480"/>
    </w:pPr>
    <w:rPr>
      <w:rFonts w:ascii="宋体" w:hAnsi="宋体" w:cs="宋体"/>
      <w:szCs w:val="21"/>
    </w:rPr>
  </w:style>
  <w:style w:type="paragraph" w:customStyle="1" w:styleId="66">
    <w:name w:val="Body text (7)"/>
    <w:basedOn w:val="1"/>
    <w:link w:val="124"/>
    <w:qFormat/>
    <w:uiPriority w:val="0"/>
    <w:pPr>
      <w:shd w:val="clear" w:color="auto" w:fill="FFFFFF"/>
      <w:spacing w:line="468" w:lineRule="exact"/>
    </w:pPr>
    <w:rPr>
      <w:rFonts w:ascii="黑体" w:hAnsi="黑体"/>
      <w:spacing w:val="-20"/>
      <w:sz w:val="19"/>
      <w:szCs w:val="19"/>
    </w:rPr>
  </w:style>
  <w:style w:type="paragraph" w:customStyle="1" w:styleId="67">
    <w:name w:val="Body text1"/>
    <w:basedOn w:val="1"/>
    <w:link w:val="127"/>
    <w:qFormat/>
    <w:uiPriority w:val="0"/>
    <w:pPr>
      <w:shd w:val="clear" w:color="auto" w:fill="FFFFFF"/>
      <w:spacing w:line="464" w:lineRule="exact"/>
      <w:ind w:hanging="480"/>
      <w:jc w:val="distribute"/>
    </w:pPr>
    <w:rPr>
      <w:rFonts w:ascii="MingLiU" w:eastAsia="MingLiU" w:cs="MingLiU"/>
      <w:szCs w:val="24"/>
    </w:rPr>
  </w:style>
  <w:style w:type="paragraph" w:customStyle="1" w:styleId="68">
    <w:name w:val="Heading #2"/>
    <w:basedOn w:val="1"/>
    <w:link w:val="157"/>
    <w:qFormat/>
    <w:uiPriority w:val="0"/>
    <w:pPr>
      <w:shd w:val="clear" w:color="auto" w:fill="FFFFFF"/>
      <w:spacing w:before="360" w:after="360" w:line="240" w:lineRule="atLeast"/>
      <w:outlineLvl w:val="1"/>
    </w:pPr>
    <w:rPr>
      <w:rFonts w:ascii="MingLiU" w:eastAsia="MingLiU" w:cs="MingLiU"/>
      <w:szCs w:val="24"/>
    </w:rPr>
  </w:style>
  <w:style w:type="paragraph" w:customStyle="1" w:styleId="69">
    <w:name w:val="Body text (4)1"/>
    <w:basedOn w:val="1"/>
    <w:link w:val="160"/>
    <w:qFormat/>
    <w:uiPriority w:val="0"/>
    <w:pPr>
      <w:shd w:val="clear" w:color="auto" w:fill="FFFFFF"/>
      <w:spacing w:before="60" w:after="360" w:line="240" w:lineRule="atLeast"/>
      <w:ind w:hanging="480"/>
    </w:pPr>
    <w:rPr>
      <w:rFonts w:ascii="MingLiU" w:eastAsia="MingLiU" w:cs="MingLiU"/>
      <w:szCs w:val="24"/>
    </w:rPr>
  </w:style>
  <w:style w:type="paragraph" w:customStyle="1" w:styleId="70">
    <w:name w:val="Body text (6)"/>
    <w:basedOn w:val="1"/>
    <w:link w:val="167"/>
    <w:qFormat/>
    <w:uiPriority w:val="0"/>
    <w:pPr>
      <w:shd w:val="clear" w:color="auto" w:fill="FFFFFF"/>
      <w:spacing w:line="468" w:lineRule="exact"/>
      <w:ind w:firstLine="800"/>
    </w:pPr>
    <w:rPr>
      <w:rFonts w:ascii="MingLiU" w:eastAsia="MingLiU" w:cs="MingLiU"/>
      <w:spacing w:val="-40"/>
      <w:szCs w:val="24"/>
    </w:rPr>
  </w:style>
  <w:style w:type="paragraph" w:customStyle="1" w:styleId="71">
    <w:name w:val="Normal_1"/>
    <w:qFormat/>
    <w:uiPriority w:val="0"/>
    <w:pPr>
      <w:spacing w:before="120" w:after="240"/>
      <w:jc w:val="both"/>
    </w:pPr>
    <w:rPr>
      <w:rFonts w:ascii="Calibri" w:hAnsi="Calibri" w:eastAsia="宋体" w:cs="Times New Roman"/>
      <w:sz w:val="22"/>
      <w:szCs w:val="22"/>
      <w:lang w:val="en-US" w:eastAsia="en-US" w:bidi="ar-SA"/>
    </w:rPr>
  </w:style>
  <w:style w:type="paragraph" w:customStyle="1" w:styleId="72">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73">
    <w:name w:val="res-desc"/>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列出段落2"/>
    <w:basedOn w:val="1"/>
    <w:qFormat/>
    <w:uiPriority w:val="99"/>
    <w:pPr>
      <w:ind w:firstLine="420"/>
    </w:pPr>
    <w:rPr>
      <w:rFonts w:ascii="Times New Roman" w:hAnsi="Times New Roman" w:cs="Times New Roman"/>
      <w:szCs w:val="20"/>
    </w:rPr>
  </w:style>
  <w:style w:type="paragraph" w:customStyle="1" w:styleId="75">
    <w:name w:val="p0"/>
    <w:basedOn w:val="1"/>
    <w:qFormat/>
    <w:uiPriority w:val="0"/>
    <w:pPr>
      <w:widowControl/>
    </w:pPr>
    <w:rPr>
      <w:rFonts w:ascii="Times New Roman" w:hAnsi="Times New Roman" w:cs="Times New Roman"/>
      <w:kern w:val="0"/>
      <w:szCs w:val="21"/>
    </w:rPr>
  </w:style>
  <w:style w:type="paragraph" w:customStyle="1" w:styleId="76">
    <w:name w:val="YS7-附件标题"/>
    <w:basedOn w:val="1"/>
    <w:qFormat/>
    <w:uiPriority w:val="0"/>
    <w:pPr>
      <w:spacing w:line="520" w:lineRule="exact"/>
      <w:jc w:val="center"/>
    </w:pPr>
    <w:rPr>
      <w:rFonts w:eastAsia="黑体" w:cs="Times New Roman"/>
      <w:sz w:val="30"/>
      <w:szCs w:val="30"/>
    </w:rPr>
  </w:style>
  <w:style w:type="paragraph" w:customStyle="1" w:styleId="77">
    <w:name w:val="标准名称"/>
    <w:basedOn w:val="1"/>
    <w:qFormat/>
    <w:uiPriority w:val="0"/>
    <w:pPr>
      <w:spacing w:before="850" w:after="680"/>
      <w:jc w:val="center"/>
    </w:pPr>
    <w:rPr>
      <w:rFonts w:ascii="黑体" w:hAnsi="宋体" w:eastAsia="黑体" w:cs="Times New Roman"/>
      <w:szCs w:val="24"/>
    </w:rPr>
  </w:style>
  <w:style w:type="paragraph" w:customStyle="1" w:styleId="78">
    <w:name w:val="Normal_2"/>
    <w:qFormat/>
    <w:uiPriority w:val="0"/>
    <w:pPr>
      <w:spacing w:before="120" w:after="240"/>
      <w:jc w:val="both"/>
    </w:pPr>
    <w:rPr>
      <w:rFonts w:ascii="Calibri" w:hAnsi="Calibri" w:eastAsia="宋体" w:cs="Times New Roman"/>
      <w:sz w:val="22"/>
      <w:szCs w:val="22"/>
      <w:lang w:val="en-US" w:eastAsia="en-US" w:bidi="ar-SA"/>
    </w:rPr>
  </w:style>
  <w:style w:type="paragraph" w:customStyle="1" w:styleId="79">
    <w:name w:val="列出段落111"/>
    <w:basedOn w:val="1"/>
    <w:qFormat/>
    <w:uiPriority w:val="99"/>
    <w:pPr>
      <w:ind w:firstLine="420"/>
    </w:pPr>
    <w:rPr>
      <w:rFonts w:ascii="Times New Roman" w:hAnsi="Times New Roman" w:cs="Times New Roman"/>
      <w:szCs w:val="20"/>
    </w:rPr>
  </w:style>
  <w:style w:type="paragraph" w:customStyle="1" w:styleId="80">
    <w:name w:val="Normal_6"/>
    <w:qFormat/>
    <w:uiPriority w:val="0"/>
    <w:pPr>
      <w:spacing w:before="120" w:after="240"/>
      <w:jc w:val="both"/>
    </w:pPr>
    <w:rPr>
      <w:rFonts w:ascii="Calibri" w:hAnsi="Calibri" w:eastAsia="宋体" w:cs="Times New Roman"/>
      <w:sz w:val="22"/>
      <w:szCs w:val="22"/>
      <w:lang w:val="en-US" w:eastAsia="en-US" w:bidi="ar-SA"/>
    </w:rPr>
  </w:style>
  <w:style w:type="paragraph" w:customStyle="1" w:styleId="81">
    <w:name w:val="编号-正文章条1级条(不进目录)"/>
    <w:basedOn w:val="82"/>
    <w:qFormat/>
    <w:uiPriority w:val="0"/>
  </w:style>
  <w:style w:type="paragraph" w:customStyle="1" w:styleId="82">
    <w:name w:val="编号-正文章条2级标题(进目录)"/>
    <w:basedOn w:val="1"/>
    <w:qFormat/>
    <w:uiPriority w:val="0"/>
    <w:pPr>
      <w:outlineLvl w:val="1"/>
    </w:pPr>
    <w:rPr>
      <w:rFonts w:ascii="Arial" w:hAnsi="Arial" w:cs="Times New Roman"/>
      <w:sz w:val="24"/>
      <w:szCs w:val="24"/>
    </w:rPr>
  </w:style>
  <w:style w:type="paragraph" w:customStyle="1" w:styleId="83">
    <w:name w:val="YS6-附件标识"/>
    <w:basedOn w:val="1"/>
    <w:qFormat/>
    <w:uiPriority w:val="0"/>
    <w:pPr>
      <w:spacing w:line="520" w:lineRule="exact"/>
    </w:pPr>
    <w:rPr>
      <w:rFonts w:eastAsia="仿宋_GB2312" w:cs="Times New Roman"/>
      <w:sz w:val="28"/>
      <w:szCs w:val="28"/>
    </w:rPr>
  </w:style>
  <w:style w:type="paragraph" w:customStyle="1" w:styleId="84">
    <w:name w:val="Normal_7"/>
    <w:qFormat/>
    <w:uiPriority w:val="0"/>
    <w:pPr>
      <w:spacing w:before="120" w:after="240"/>
      <w:jc w:val="both"/>
    </w:pPr>
    <w:rPr>
      <w:rFonts w:ascii="Calibri" w:hAnsi="Calibri" w:eastAsia="宋体" w:cs="Times New Roman"/>
      <w:sz w:val="22"/>
      <w:szCs w:val="22"/>
      <w:lang w:val="en-US" w:eastAsia="en-US" w:bidi="ar-SA"/>
    </w:rPr>
  </w:style>
  <w:style w:type="paragraph" w:customStyle="1" w:styleId="85">
    <w:name w:val="Char1 Char Char Char Char Char Char Char Char Char Char Char Char Char Char Char Char Char Char Char Char Char Char Char Char"/>
    <w:basedOn w:val="1"/>
    <w:qFormat/>
    <w:uiPriority w:val="0"/>
    <w:rPr>
      <w:rFonts w:ascii="Times New Roman" w:hAnsi="Times New Roman" w:cs="Times New Roman"/>
      <w:szCs w:val="21"/>
    </w:rPr>
  </w:style>
  <w:style w:type="paragraph" w:customStyle="1" w:styleId="86">
    <w:name w:val="Default"/>
    <w:link w:val="20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7">
    <w:name w:val="TOC 标题1"/>
    <w:basedOn w:val="3"/>
    <w:next w:val="1"/>
    <w:unhideWhenUsed/>
    <w:qFormat/>
    <w:uiPriority w:val="39"/>
    <w:pPr>
      <w:keepLines/>
      <w:spacing w:before="480" w:after="0" w:line="276" w:lineRule="auto"/>
      <w:outlineLvl w:val="9"/>
    </w:pPr>
    <w:rPr>
      <w:rFonts w:cs="Times New Roman"/>
      <w:color w:val="366091"/>
      <w:kern w:val="0"/>
      <w:sz w:val="28"/>
      <w:szCs w:val="28"/>
    </w:rPr>
  </w:style>
  <w:style w:type="paragraph" w:customStyle="1" w:styleId="88">
    <w:name w:val="编号-正文章条1级标题(进目录)"/>
    <w:basedOn w:val="1"/>
    <w:qFormat/>
    <w:uiPriority w:val="0"/>
    <w:pPr>
      <w:numPr>
        <w:ilvl w:val="0"/>
        <w:numId w:val="1"/>
      </w:numPr>
      <w:spacing w:beforeLines="50"/>
      <w:outlineLvl w:val="0"/>
    </w:pPr>
    <w:rPr>
      <w:rFonts w:ascii="Arial" w:hAnsi="Arial" w:eastAsia="黑体" w:cs="Times New Roman"/>
      <w:sz w:val="24"/>
      <w:szCs w:val="24"/>
    </w:rPr>
  </w:style>
  <w:style w:type="paragraph" w:customStyle="1" w:styleId="89">
    <w:name w:val="样式3"/>
    <w:basedOn w:val="1"/>
    <w:qFormat/>
    <w:uiPriority w:val="0"/>
    <w:pPr>
      <w:widowControl/>
      <w:spacing w:line="360" w:lineRule="auto"/>
      <w:ind w:firstLine="437" w:firstLineChars="208"/>
    </w:pPr>
    <w:rPr>
      <w:rFonts w:cs="Times New Roman"/>
      <w:bCs/>
      <w:kern w:val="0"/>
      <w:szCs w:val="20"/>
    </w:rPr>
  </w:style>
  <w:style w:type="paragraph" w:customStyle="1" w:styleId="90">
    <w:name w:val="编号-正文章条3级标题和2级条(不进目录)"/>
    <w:basedOn w:val="1"/>
    <w:qFormat/>
    <w:uiPriority w:val="0"/>
    <w:pPr>
      <w:numPr>
        <w:ilvl w:val="2"/>
        <w:numId w:val="1"/>
      </w:numPr>
      <w:outlineLvl w:val="2"/>
    </w:pPr>
    <w:rPr>
      <w:rFonts w:ascii="Arial" w:hAnsi="Arial" w:cs="Times New Roman"/>
      <w:sz w:val="24"/>
      <w:szCs w:val="24"/>
    </w:rPr>
  </w:style>
  <w:style w:type="paragraph" w:customStyle="1" w:styleId="91">
    <w:name w:val="编号-正文章条4级标题和3级条(不进目录)"/>
    <w:basedOn w:val="1"/>
    <w:qFormat/>
    <w:uiPriority w:val="0"/>
    <w:pPr>
      <w:numPr>
        <w:ilvl w:val="3"/>
        <w:numId w:val="1"/>
      </w:numPr>
      <w:outlineLvl w:val="3"/>
    </w:pPr>
    <w:rPr>
      <w:rFonts w:ascii="Arial" w:hAnsi="Arial" w:cs="Times New Roman"/>
      <w:sz w:val="24"/>
      <w:szCs w:val="24"/>
    </w:rPr>
  </w:style>
  <w:style w:type="paragraph" w:customStyle="1" w:styleId="92">
    <w:name w:val="编号-正文章条5级标题和4级条(不进目录)"/>
    <w:basedOn w:val="1"/>
    <w:qFormat/>
    <w:uiPriority w:val="0"/>
    <w:pPr>
      <w:numPr>
        <w:ilvl w:val="4"/>
        <w:numId w:val="1"/>
      </w:numPr>
      <w:outlineLvl w:val="4"/>
    </w:pPr>
    <w:rPr>
      <w:rFonts w:ascii="Arial" w:hAnsi="Arial" w:cs="Times New Roman"/>
      <w:sz w:val="24"/>
      <w:szCs w:val="24"/>
    </w:rPr>
  </w:style>
  <w:style w:type="paragraph" w:customStyle="1" w:styleId="93">
    <w:name w:val="YS3-条"/>
    <w:basedOn w:val="1"/>
    <w:qFormat/>
    <w:uiPriority w:val="0"/>
    <w:pPr>
      <w:adjustRightInd w:val="0"/>
      <w:snapToGrid w:val="0"/>
      <w:spacing w:line="560" w:lineRule="atLeast"/>
    </w:pPr>
    <w:rPr>
      <w:rFonts w:ascii="Times New Roman" w:hAnsi="Times New Roman" w:eastAsia="仿宋_GB2312" w:cs="Times New Roman"/>
      <w:szCs w:val="20"/>
    </w:rPr>
  </w:style>
  <w:style w:type="paragraph" w:customStyle="1" w:styleId="94">
    <w:name w:val="YS4-项"/>
    <w:basedOn w:val="1"/>
    <w:qFormat/>
    <w:uiPriority w:val="0"/>
    <w:pPr>
      <w:tabs>
        <w:tab w:val="left" w:pos="1418"/>
      </w:tabs>
      <w:adjustRightInd w:val="0"/>
      <w:snapToGrid w:val="0"/>
      <w:spacing w:line="560" w:lineRule="atLeast"/>
    </w:pPr>
    <w:rPr>
      <w:rFonts w:ascii="Times New Roman" w:hAnsi="Times New Roman" w:eastAsia="仿宋_GB2312" w:cs="Times New Roman"/>
      <w:szCs w:val="20"/>
    </w:rPr>
  </w:style>
  <w:style w:type="paragraph" w:customStyle="1" w:styleId="95">
    <w:name w:val="YS1-章"/>
    <w:basedOn w:val="1"/>
    <w:qFormat/>
    <w:uiPriority w:val="0"/>
    <w:pPr>
      <w:adjustRightInd w:val="0"/>
      <w:snapToGrid w:val="0"/>
      <w:spacing w:beforeLines="100" w:afterLines="100" w:line="560" w:lineRule="atLeast"/>
      <w:jc w:val="center"/>
      <w:outlineLvl w:val="0"/>
    </w:pPr>
    <w:rPr>
      <w:rFonts w:ascii="黑体" w:hAnsi="Times New Roman" w:eastAsia="黑体" w:cs="Times New Roman"/>
    </w:rPr>
  </w:style>
  <w:style w:type="paragraph" w:customStyle="1" w:styleId="96">
    <w:name w:val="YS5-目"/>
    <w:basedOn w:val="1"/>
    <w:qFormat/>
    <w:uiPriority w:val="0"/>
    <w:pPr>
      <w:tabs>
        <w:tab w:val="left" w:pos="0"/>
      </w:tabs>
      <w:adjustRightInd w:val="0"/>
      <w:snapToGrid w:val="0"/>
      <w:spacing w:line="560" w:lineRule="atLeast"/>
    </w:pPr>
    <w:rPr>
      <w:rFonts w:eastAsia="仿宋_GB2312" w:cs="Times New Roman"/>
    </w:rPr>
  </w:style>
  <w:style w:type="paragraph" w:customStyle="1" w:styleId="97">
    <w:name w:val="TOC 标题2"/>
    <w:basedOn w:val="3"/>
    <w:next w:val="1"/>
    <w:qFormat/>
    <w:uiPriority w:val="39"/>
    <w:pPr>
      <w:keepLines/>
      <w:spacing w:before="480" w:after="0" w:line="276" w:lineRule="auto"/>
      <w:outlineLvl w:val="9"/>
    </w:pPr>
    <w:rPr>
      <w:rFonts w:cs="Times New Roman"/>
      <w:color w:val="365F91"/>
      <w:kern w:val="0"/>
      <w:sz w:val="28"/>
      <w:szCs w:val="28"/>
    </w:rPr>
  </w:style>
  <w:style w:type="paragraph" w:customStyle="1" w:styleId="98">
    <w:name w:val="列出段落11"/>
    <w:basedOn w:val="1"/>
    <w:qFormat/>
    <w:uiPriority w:val="0"/>
    <w:pPr>
      <w:ind w:firstLine="420"/>
    </w:pPr>
    <w:rPr>
      <w:rFonts w:ascii="Times New Roman" w:hAnsi="Times New Roman" w:cs="Times New Roman"/>
      <w:szCs w:val="20"/>
    </w:rPr>
  </w:style>
  <w:style w:type="paragraph" w:customStyle="1" w:styleId="99">
    <w:name w:val="Heading3"/>
    <w:basedOn w:val="1"/>
    <w:next w:val="1"/>
    <w:link w:val="200"/>
    <w:qFormat/>
    <w:uiPriority w:val="0"/>
    <w:pPr>
      <w:keepNext/>
      <w:keepLines/>
      <w:widowControl/>
      <w:spacing w:before="260" w:after="260" w:line="416" w:lineRule="auto"/>
      <w:textAlignment w:val="baseline"/>
    </w:pPr>
    <w:rPr>
      <w:rFonts w:ascii="Times New Roman" w:hAnsi="Times New Roman" w:cs="Times New Roman"/>
      <w:b/>
      <w:bCs/>
      <w:szCs w:val="32"/>
      <w:lang w:val="zh-CN"/>
    </w:rPr>
  </w:style>
  <w:style w:type="paragraph" w:customStyle="1" w:styleId="100">
    <w:name w:val="一级标题"/>
    <w:basedOn w:val="1"/>
    <w:link w:val="202"/>
    <w:qFormat/>
    <w:uiPriority w:val="0"/>
    <w:pPr>
      <w:spacing w:line="1200" w:lineRule="exact"/>
      <w:jc w:val="center"/>
    </w:pPr>
    <w:rPr>
      <w:rFonts w:ascii="方正小标宋简体" w:eastAsia="方正小标宋简体"/>
      <w:sz w:val="72"/>
      <w:szCs w:val="72"/>
    </w:rPr>
  </w:style>
  <w:style w:type="paragraph" w:customStyle="1" w:styleId="101">
    <w:name w:val="标题1"/>
    <w:basedOn w:val="100"/>
    <w:link w:val="203"/>
    <w:qFormat/>
    <w:uiPriority w:val="0"/>
  </w:style>
  <w:style w:type="paragraph" w:customStyle="1" w:styleId="102">
    <w:name w:val="标题2"/>
    <w:basedOn w:val="86"/>
    <w:link w:val="205"/>
    <w:qFormat/>
    <w:uiPriority w:val="0"/>
    <w:pPr>
      <w:spacing w:beforeLines="50" w:afterLines="50" w:line="240" w:lineRule="atLeast"/>
      <w:jc w:val="center"/>
    </w:pPr>
    <w:rPr>
      <w:rFonts w:hAnsi="宋体" w:cs="仿宋_GB2312"/>
      <w:b/>
      <w:color w:val="auto"/>
      <w:sz w:val="30"/>
      <w:szCs w:val="30"/>
    </w:rPr>
  </w:style>
  <w:style w:type="paragraph" w:customStyle="1" w:styleId="103">
    <w:name w:val="无间隔11"/>
    <w:qFormat/>
    <w:uiPriority w:val="1"/>
    <w:pPr>
      <w:widowControl w:val="0"/>
      <w:jc w:val="both"/>
    </w:pPr>
    <w:rPr>
      <w:rFonts w:ascii="Calibri" w:hAnsi="Calibri" w:eastAsia="宋体" w:cs="黑体"/>
      <w:kern w:val="2"/>
      <w:sz w:val="21"/>
      <w:szCs w:val="22"/>
      <w:lang w:val="en-US" w:eastAsia="zh-CN" w:bidi="ar-SA"/>
    </w:rPr>
  </w:style>
  <w:style w:type="character" w:customStyle="1" w:styleId="104">
    <w:name w:val="Body text + Spacing -1 pt"/>
    <w:qFormat/>
    <w:uiPriority w:val="0"/>
    <w:rPr>
      <w:rFonts w:ascii="MingLiU" w:eastAsia="MingLiU"/>
      <w:spacing w:val="-30"/>
      <w:u w:val="none"/>
    </w:rPr>
  </w:style>
  <w:style w:type="character" w:customStyle="1" w:styleId="105">
    <w:name w:val="Body text + 9.5 pt"/>
    <w:qFormat/>
    <w:uiPriority w:val="0"/>
    <w:rPr>
      <w:rFonts w:ascii="MingLiU" w:eastAsia="MingLiU"/>
      <w:i/>
      <w:w w:val="66"/>
      <w:sz w:val="19"/>
      <w:u w:val="none"/>
    </w:rPr>
  </w:style>
  <w:style w:type="character" w:customStyle="1" w:styleId="106">
    <w:name w:val="Body text + Courier New"/>
    <w:qFormat/>
    <w:uiPriority w:val="0"/>
    <w:rPr>
      <w:rFonts w:ascii="Courier New" w:hAnsi="Courier New" w:eastAsia="MingLiU"/>
      <w:i/>
      <w:spacing w:val="-40"/>
      <w:sz w:val="22"/>
      <w:u w:val="none"/>
    </w:rPr>
  </w:style>
  <w:style w:type="character" w:customStyle="1" w:styleId="107">
    <w:name w:val="Body text (2)_"/>
    <w:link w:val="62"/>
    <w:qFormat/>
    <w:locked/>
    <w:uiPriority w:val="0"/>
    <w:rPr>
      <w:rFonts w:ascii="MingLiU" w:eastAsia="MingLiU"/>
      <w:spacing w:val="-10"/>
      <w:sz w:val="50"/>
      <w:shd w:val="clear" w:color="auto" w:fill="FFFFFF"/>
    </w:rPr>
  </w:style>
  <w:style w:type="character" w:customStyle="1" w:styleId="108">
    <w:name w:val="Heading #1_"/>
    <w:link w:val="63"/>
    <w:qFormat/>
    <w:locked/>
    <w:uiPriority w:val="0"/>
    <w:rPr>
      <w:rFonts w:ascii="MingLiU" w:eastAsia="MingLiU"/>
      <w:spacing w:val="-20"/>
      <w:sz w:val="46"/>
      <w:shd w:val="clear" w:color="auto" w:fill="FFFFFF"/>
    </w:rPr>
  </w:style>
  <w:style w:type="character" w:customStyle="1" w:styleId="109">
    <w:name w:val="Body text (5) + MingLiU1"/>
    <w:qFormat/>
    <w:uiPriority w:val="0"/>
    <w:rPr>
      <w:rFonts w:ascii="MingLiU" w:hAnsi="宋体" w:eastAsia="MingLiU"/>
      <w:sz w:val="24"/>
      <w:u w:val="none"/>
    </w:rPr>
  </w:style>
  <w:style w:type="character" w:customStyle="1" w:styleId="110">
    <w:name w:val="Body text (6) + Trebuchet MS"/>
    <w:qFormat/>
    <w:uiPriority w:val="0"/>
    <w:rPr>
      <w:rFonts w:ascii="Trebuchet MS" w:hAnsi="Trebuchet MS" w:eastAsia="MingLiU"/>
      <w:spacing w:val="0"/>
      <w:sz w:val="19"/>
      <w:u w:val="none"/>
    </w:rPr>
  </w:style>
  <w:style w:type="character" w:customStyle="1" w:styleId="111">
    <w:name w:val="日期 Char1"/>
    <w:semiHidden/>
    <w:qFormat/>
    <w:uiPriority w:val="99"/>
    <w:rPr>
      <w:rFonts w:ascii="Times New Roman" w:hAnsi="Times New Roman" w:eastAsia="宋体"/>
      <w:sz w:val="20"/>
    </w:rPr>
  </w:style>
  <w:style w:type="character" w:customStyle="1" w:styleId="112">
    <w:name w:val="Body text (3)_"/>
    <w:link w:val="64"/>
    <w:qFormat/>
    <w:locked/>
    <w:uiPriority w:val="0"/>
    <w:rPr>
      <w:rFonts w:ascii="MingLiU" w:eastAsia="MingLiU"/>
      <w:sz w:val="24"/>
      <w:shd w:val="clear" w:color="auto" w:fill="FFFFFF"/>
    </w:rPr>
  </w:style>
  <w:style w:type="character" w:customStyle="1" w:styleId="113">
    <w:name w:val="Body text4"/>
    <w:qFormat/>
    <w:uiPriority w:val="0"/>
    <w:rPr>
      <w:rFonts w:ascii="MingLiU" w:hAnsi="Calibri" w:eastAsia="MingLiU"/>
      <w:sz w:val="24"/>
      <w:shd w:val="clear" w:color="auto" w:fill="FFFFFF"/>
    </w:rPr>
  </w:style>
  <w:style w:type="character" w:customStyle="1" w:styleId="114">
    <w:name w:val="Body text (5)_"/>
    <w:link w:val="65"/>
    <w:qFormat/>
    <w:locked/>
    <w:uiPriority w:val="0"/>
    <w:rPr>
      <w:rFonts w:ascii="宋体" w:eastAsia="宋体"/>
      <w:sz w:val="21"/>
      <w:shd w:val="clear" w:color="auto" w:fill="FFFFFF"/>
    </w:rPr>
  </w:style>
  <w:style w:type="character" w:customStyle="1" w:styleId="115">
    <w:name w:val="Body text (3) + Spacing -1 pt"/>
    <w:qFormat/>
    <w:uiPriority w:val="0"/>
    <w:rPr>
      <w:rFonts w:ascii="MingLiU" w:eastAsia="MingLiU"/>
      <w:spacing w:val="-30"/>
      <w:u w:val="none"/>
    </w:rPr>
  </w:style>
  <w:style w:type="character" w:customStyle="1" w:styleId="116">
    <w:name w:val="Body text (3)3"/>
    <w:qFormat/>
    <w:uiPriority w:val="0"/>
    <w:rPr>
      <w:rFonts w:ascii="MingLiU" w:hAnsi="Calibri" w:eastAsia="MingLiU"/>
      <w:sz w:val="24"/>
      <w:shd w:val="clear" w:color="auto" w:fill="FFFFFF"/>
    </w:rPr>
  </w:style>
  <w:style w:type="character" w:customStyle="1" w:styleId="117">
    <w:name w:val="正文文本缩进 2 Char1"/>
    <w:semiHidden/>
    <w:qFormat/>
    <w:uiPriority w:val="99"/>
    <w:rPr>
      <w:rFonts w:ascii="Times New Roman" w:hAnsi="Times New Roman" w:eastAsia="宋体"/>
      <w:sz w:val="20"/>
    </w:rPr>
  </w:style>
  <w:style w:type="character" w:customStyle="1" w:styleId="118">
    <w:name w:val="正文文本 2 Char1"/>
    <w:qFormat/>
    <w:uiPriority w:val="0"/>
    <w:rPr>
      <w:rFonts w:ascii="Times New Roman" w:hAnsi="Times New Roman"/>
      <w:kern w:val="2"/>
      <w:sz w:val="21"/>
    </w:rPr>
  </w:style>
  <w:style w:type="character" w:customStyle="1" w:styleId="119">
    <w:name w:val="Body text + Spacing 2 pt1"/>
    <w:qFormat/>
    <w:uiPriority w:val="0"/>
    <w:rPr>
      <w:rFonts w:ascii="MingLiU" w:eastAsia="MingLiU"/>
      <w:spacing w:val="50"/>
      <w:u w:val="none"/>
    </w:rPr>
  </w:style>
  <w:style w:type="character" w:customStyle="1" w:styleId="120">
    <w:name w:val="标题 Char2"/>
    <w:qFormat/>
    <w:uiPriority w:val="10"/>
    <w:rPr>
      <w:rFonts w:ascii="Cambria" w:hAnsi="Cambria"/>
      <w:b/>
      <w:kern w:val="2"/>
      <w:sz w:val="32"/>
    </w:rPr>
  </w:style>
  <w:style w:type="character" w:customStyle="1" w:styleId="121">
    <w:name w:val="Body text (5) + MingLiU3"/>
    <w:qFormat/>
    <w:uiPriority w:val="0"/>
    <w:rPr>
      <w:rFonts w:ascii="MingLiU" w:hAnsi="宋体" w:eastAsia="MingLiU"/>
      <w:sz w:val="24"/>
      <w:u w:val="none"/>
    </w:rPr>
  </w:style>
  <w:style w:type="character" w:customStyle="1" w:styleId="122">
    <w:name w:val="Body text (3) + Spacing 3 pt"/>
    <w:qFormat/>
    <w:uiPriority w:val="0"/>
    <w:rPr>
      <w:rFonts w:ascii="MingLiU" w:eastAsia="MingLiU"/>
      <w:spacing w:val="60"/>
      <w:u w:val="none"/>
    </w:rPr>
  </w:style>
  <w:style w:type="character" w:customStyle="1" w:styleId="123">
    <w:name w:val="Body text + Trebuchet MS1"/>
    <w:qFormat/>
    <w:uiPriority w:val="0"/>
    <w:rPr>
      <w:rFonts w:ascii="Trebuchet MS" w:hAnsi="Trebuchet MS" w:eastAsia="MingLiU"/>
      <w:spacing w:val="20"/>
      <w:sz w:val="18"/>
      <w:u w:val="none"/>
    </w:rPr>
  </w:style>
  <w:style w:type="character" w:customStyle="1" w:styleId="124">
    <w:name w:val="Body text (7)_"/>
    <w:link w:val="66"/>
    <w:qFormat/>
    <w:locked/>
    <w:uiPriority w:val="0"/>
    <w:rPr>
      <w:rFonts w:ascii="黑体" w:eastAsia="黑体"/>
      <w:spacing w:val="-20"/>
      <w:sz w:val="19"/>
      <w:shd w:val="clear" w:color="auto" w:fill="FFFFFF"/>
    </w:rPr>
  </w:style>
  <w:style w:type="character" w:customStyle="1" w:styleId="125">
    <w:name w:val="Body text (3)2"/>
    <w:qFormat/>
    <w:uiPriority w:val="0"/>
    <w:rPr>
      <w:rFonts w:ascii="MingLiU" w:hAnsi="Calibri" w:eastAsia="MingLiU"/>
      <w:sz w:val="24"/>
      <w:shd w:val="clear" w:color="auto" w:fill="FFFFFF"/>
    </w:rPr>
  </w:style>
  <w:style w:type="character" w:customStyle="1" w:styleId="126">
    <w:name w:val="Body text + 10 pt"/>
    <w:qFormat/>
    <w:uiPriority w:val="0"/>
    <w:rPr>
      <w:rFonts w:ascii="MingLiU" w:eastAsia="MingLiU"/>
      <w:i/>
      <w:w w:val="90"/>
      <w:sz w:val="20"/>
      <w:u w:val="none"/>
    </w:rPr>
  </w:style>
  <w:style w:type="character" w:customStyle="1" w:styleId="127">
    <w:name w:val="Body text_"/>
    <w:link w:val="67"/>
    <w:qFormat/>
    <w:locked/>
    <w:uiPriority w:val="0"/>
    <w:rPr>
      <w:rFonts w:ascii="MingLiU" w:eastAsia="MingLiU"/>
      <w:sz w:val="24"/>
      <w:shd w:val="clear" w:color="auto" w:fill="FFFFFF"/>
    </w:rPr>
  </w:style>
  <w:style w:type="character" w:customStyle="1" w:styleId="128">
    <w:name w:val="Body text5"/>
    <w:qFormat/>
    <w:uiPriority w:val="0"/>
    <w:rPr>
      <w:rFonts w:ascii="MingLiU" w:hAnsi="Calibri" w:eastAsia="MingLiU"/>
      <w:sz w:val="24"/>
      <w:shd w:val="clear" w:color="auto" w:fill="FFFFFF"/>
    </w:rPr>
  </w:style>
  <w:style w:type="character" w:customStyle="1" w:styleId="129">
    <w:name w:val="Body text + Courier New2"/>
    <w:qFormat/>
    <w:uiPriority w:val="0"/>
    <w:rPr>
      <w:rFonts w:ascii="Courier New" w:hAnsi="Courier New" w:eastAsia="MingLiU"/>
      <w:sz w:val="8"/>
      <w:u w:val="none"/>
    </w:rPr>
  </w:style>
  <w:style w:type="character" w:customStyle="1" w:styleId="130">
    <w:name w:val="正文文本 2 Char2"/>
    <w:semiHidden/>
    <w:qFormat/>
    <w:uiPriority w:val="99"/>
    <w:rPr>
      <w:rFonts w:ascii="Times New Roman" w:hAnsi="Times New Roman" w:eastAsia="宋体"/>
      <w:sz w:val="20"/>
    </w:rPr>
  </w:style>
  <w:style w:type="character" w:customStyle="1" w:styleId="131">
    <w:name w:val="Body text (5) + MingLiU4"/>
    <w:qFormat/>
    <w:uiPriority w:val="0"/>
    <w:rPr>
      <w:rFonts w:ascii="MingLiU" w:hAnsi="宋体" w:eastAsia="MingLiU"/>
      <w:sz w:val="24"/>
      <w:u w:val="none"/>
    </w:rPr>
  </w:style>
  <w:style w:type="character" w:customStyle="1" w:styleId="132">
    <w:name w:val="Body text (3)"/>
    <w:qFormat/>
    <w:uiPriority w:val="0"/>
    <w:rPr>
      <w:rFonts w:ascii="MingLiU" w:hAnsi="Calibri" w:eastAsia="MingLiU"/>
      <w:sz w:val="24"/>
      <w:shd w:val="clear" w:color="auto" w:fill="FFFFFF"/>
    </w:rPr>
  </w:style>
  <w:style w:type="character" w:customStyle="1" w:styleId="133">
    <w:name w:val="Body text (3) + Courier New2"/>
    <w:qFormat/>
    <w:uiPriority w:val="0"/>
    <w:rPr>
      <w:rFonts w:ascii="Courier New" w:hAnsi="Courier New" w:eastAsia="MingLiU"/>
      <w:sz w:val="8"/>
      <w:u w:val="none"/>
    </w:rPr>
  </w:style>
  <w:style w:type="character" w:customStyle="1" w:styleId="134">
    <w:name w:val="标题 Char1"/>
    <w:qFormat/>
    <w:uiPriority w:val="10"/>
    <w:rPr>
      <w:rFonts w:ascii="Cambria" w:hAnsi="Cambria" w:eastAsia="宋体"/>
      <w:b/>
      <w:sz w:val="32"/>
    </w:rPr>
  </w:style>
  <w:style w:type="character" w:customStyle="1" w:styleId="135">
    <w:name w:val="正文文本缩进 Char1"/>
    <w:semiHidden/>
    <w:qFormat/>
    <w:uiPriority w:val="99"/>
    <w:rPr>
      <w:rFonts w:ascii="Times New Roman" w:hAnsi="Times New Roman" w:eastAsia="宋体"/>
      <w:sz w:val="20"/>
    </w:rPr>
  </w:style>
  <w:style w:type="character" w:customStyle="1" w:styleId="136">
    <w:name w:val="批注框文本 Char1"/>
    <w:semiHidden/>
    <w:qFormat/>
    <w:uiPriority w:val="99"/>
    <w:rPr>
      <w:rFonts w:ascii="Times New Roman" w:hAnsi="Times New Roman" w:eastAsia="宋体"/>
      <w:sz w:val="18"/>
    </w:rPr>
  </w:style>
  <w:style w:type="character" w:customStyle="1" w:styleId="137">
    <w:name w:val="Body text (7) + SimSun1"/>
    <w:qFormat/>
    <w:uiPriority w:val="0"/>
    <w:rPr>
      <w:rFonts w:ascii="宋体" w:eastAsia="宋体"/>
      <w:spacing w:val="0"/>
      <w:sz w:val="21"/>
      <w:u w:val="none"/>
    </w:rPr>
  </w:style>
  <w:style w:type="character" w:customStyle="1" w:styleId="138">
    <w:name w:val="Body text (5) + MingLiU"/>
    <w:qFormat/>
    <w:uiPriority w:val="0"/>
    <w:rPr>
      <w:rFonts w:ascii="MingLiU" w:hAnsi="宋体" w:eastAsia="MingLiU"/>
      <w:sz w:val="24"/>
      <w:u w:val="none"/>
    </w:rPr>
  </w:style>
  <w:style w:type="character" w:customStyle="1" w:styleId="139">
    <w:name w:val="纯文本 Char1"/>
    <w:qFormat/>
    <w:uiPriority w:val="99"/>
    <w:rPr>
      <w:rFonts w:ascii="宋体" w:hAnsi="Courier New"/>
      <w:kern w:val="2"/>
      <w:sz w:val="21"/>
    </w:rPr>
  </w:style>
  <w:style w:type="character" w:customStyle="1" w:styleId="140">
    <w:name w:val="HTML 预设格式 Char1"/>
    <w:qFormat/>
    <w:uiPriority w:val="0"/>
    <w:rPr>
      <w:rFonts w:ascii="Courier New" w:hAnsi="Courier New"/>
      <w:kern w:val="2"/>
    </w:rPr>
  </w:style>
  <w:style w:type="character" w:customStyle="1" w:styleId="141">
    <w:name w:val="Body text3"/>
    <w:qFormat/>
    <w:uiPriority w:val="0"/>
    <w:rPr>
      <w:rFonts w:ascii="MingLiU" w:eastAsia="MingLiU"/>
      <w:u w:val="none"/>
    </w:rPr>
  </w:style>
  <w:style w:type="character" w:customStyle="1" w:styleId="142">
    <w:name w:val="font31"/>
    <w:qFormat/>
    <w:uiPriority w:val="0"/>
    <w:rPr>
      <w:rFonts w:ascii="宋体" w:hAnsi="宋体" w:eastAsia="宋体"/>
      <w:color w:val="000000"/>
      <w:sz w:val="22"/>
      <w:u w:val="single"/>
    </w:rPr>
  </w:style>
  <w:style w:type="character" w:customStyle="1" w:styleId="143">
    <w:name w:val="Body text + 4 pt"/>
    <w:qFormat/>
    <w:uiPriority w:val="0"/>
    <w:rPr>
      <w:rFonts w:ascii="MingLiU" w:eastAsia="MingLiU"/>
      <w:sz w:val="8"/>
      <w:u w:val="none"/>
    </w:rPr>
  </w:style>
  <w:style w:type="character" w:customStyle="1" w:styleId="144">
    <w:name w:val="Body text (3) + Courier New"/>
    <w:qFormat/>
    <w:uiPriority w:val="0"/>
    <w:rPr>
      <w:rFonts w:ascii="Courier New" w:hAnsi="Courier New" w:eastAsia="MingLiU"/>
      <w:sz w:val="19"/>
      <w:u w:val="none"/>
    </w:rPr>
  </w:style>
  <w:style w:type="character" w:customStyle="1" w:styleId="145">
    <w:name w:val="Body text + 11.5 pt"/>
    <w:qFormat/>
    <w:uiPriority w:val="0"/>
    <w:rPr>
      <w:rFonts w:ascii="MingLiU" w:eastAsia="MingLiU"/>
      <w:sz w:val="23"/>
      <w:u w:val="none"/>
    </w:rPr>
  </w:style>
  <w:style w:type="character" w:customStyle="1" w:styleId="146">
    <w:name w:val="Body text + SimHei2"/>
    <w:qFormat/>
    <w:uiPriority w:val="0"/>
    <w:rPr>
      <w:rFonts w:ascii="黑体" w:hAnsi="黑体" w:eastAsia="MingLiU"/>
      <w:spacing w:val="30"/>
      <w:sz w:val="20"/>
      <w:u w:val="none"/>
    </w:rPr>
  </w:style>
  <w:style w:type="character" w:customStyle="1" w:styleId="147">
    <w:name w:val="Body text (3) + SimSun"/>
    <w:qFormat/>
    <w:uiPriority w:val="0"/>
    <w:rPr>
      <w:rFonts w:ascii="宋体" w:hAnsi="宋体" w:eastAsia="MingLiU"/>
      <w:spacing w:val="10"/>
      <w:sz w:val="21"/>
      <w:u w:val="none"/>
    </w:rPr>
  </w:style>
  <w:style w:type="character" w:customStyle="1" w:styleId="148">
    <w:name w:val="Body text + SimSun5"/>
    <w:qFormat/>
    <w:uiPriority w:val="0"/>
    <w:rPr>
      <w:rFonts w:ascii="宋体" w:hAnsi="宋体" w:eastAsia="MingLiU"/>
      <w:spacing w:val="-50"/>
      <w:u w:val="none"/>
    </w:rPr>
  </w:style>
  <w:style w:type="character" w:customStyle="1" w:styleId="149">
    <w:name w:val="Body text (6) + 9.5 pt"/>
    <w:qFormat/>
    <w:uiPriority w:val="0"/>
    <w:rPr>
      <w:rFonts w:ascii="MingLiU" w:eastAsia="MingLiU"/>
      <w:i/>
      <w:spacing w:val="0"/>
      <w:w w:val="60"/>
      <w:sz w:val="19"/>
      <w:u w:val="none"/>
    </w:rPr>
  </w:style>
  <w:style w:type="character" w:customStyle="1" w:styleId="150">
    <w:name w:val="font21"/>
    <w:qFormat/>
    <w:uiPriority w:val="0"/>
    <w:rPr>
      <w:rFonts w:ascii="仿宋_GB2312" w:eastAsia="仿宋_GB2312"/>
      <w:color w:val="000000"/>
      <w:sz w:val="28"/>
      <w:u w:val="none"/>
    </w:rPr>
  </w:style>
  <w:style w:type="character" w:customStyle="1" w:styleId="151">
    <w:name w:val="Body text (8) + MingLiU"/>
    <w:qFormat/>
    <w:uiPriority w:val="0"/>
    <w:rPr>
      <w:rFonts w:ascii="MingLiU" w:hAnsi="宋体" w:eastAsia="MingLiU"/>
      <w:spacing w:val="0"/>
      <w:u w:val="none"/>
    </w:rPr>
  </w:style>
  <w:style w:type="character" w:customStyle="1" w:styleId="152">
    <w:name w:val="Body text + SimSun3"/>
    <w:qFormat/>
    <w:uiPriority w:val="0"/>
    <w:rPr>
      <w:rFonts w:ascii="宋体" w:hAnsi="宋体" w:eastAsia="MingLiU"/>
      <w:sz w:val="9"/>
      <w:u w:val="none"/>
    </w:rPr>
  </w:style>
  <w:style w:type="character" w:customStyle="1" w:styleId="153">
    <w:name w:val="Body text + SimSun1"/>
    <w:qFormat/>
    <w:uiPriority w:val="0"/>
    <w:rPr>
      <w:rFonts w:ascii="宋体" w:hAnsi="宋体" w:eastAsia="MingLiU"/>
      <w:spacing w:val="-30"/>
      <w:u w:val="none"/>
    </w:rPr>
  </w:style>
  <w:style w:type="character" w:customStyle="1" w:styleId="154">
    <w:name w:val="Body text (7) + SimSun"/>
    <w:qFormat/>
    <w:uiPriority w:val="0"/>
    <w:rPr>
      <w:rFonts w:ascii="宋体" w:eastAsia="宋体"/>
      <w:i/>
      <w:spacing w:val="0"/>
      <w:sz w:val="21"/>
      <w:u w:val="none"/>
    </w:rPr>
  </w:style>
  <w:style w:type="character" w:customStyle="1" w:styleId="155">
    <w:name w:val="Body text + SimHei1"/>
    <w:qFormat/>
    <w:uiPriority w:val="0"/>
    <w:rPr>
      <w:rFonts w:ascii="黑体" w:hAnsi="黑体" w:eastAsia="MingLiU"/>
      <w:spacing w:val="-20"/>
      <w:sz w:val="19"/>
      <w:u w:val="none"/>
    </w:rPr>
  </w:style>
  <w:style w:type="character" w:customStyle="1" w:styleId="156">
    <w:name w:val="Body text2"/>
    <w:qFormat/>
    <w:uiPriority w:val="0"/>
    <w:rPr>
      <w:rFonts w:ascii="MingLiU" w:hAnsi="Calibri" w:eastAsia="MingLiU"/>
      <w:sz w:val="24"/>
      <w:shd w:val="clear" w:color="auto" w:fill="FFFFFF"/>
    </w:rPr>
  </w:style>
  <w:style w:type="character" w:customStyle="1" w:styleId="157">
    <w:name w:val="Heading #2_"/>
    <w:link w:val="68"/>
    <w:qFormat/>
    <w:locked/>
    <w:uiPriority w:val="0"/>
    <w:rPr>
      <w:rFonts w:ascii="MingLiU" w:eastAsia="MingLiU"/>
      <w:sz w:val="24"/>
      <w:shd w:val="clear" w:color="auto" w:fill="FFFFFF"/>
    </w:rPr>
  </w:style>
  <w:style w:type="character" w:customStyle="1" w:styleId="158">
    <w:name w:val="批注文字 Char1"/>
    <w:semiHidden/>
    <w:qFormat/>
    <w:uiPriority w:val="99"/>
    <w:rPr>
      <w:rFonts w:ascii="Times New Roman" w:hAnsi="Times New Roman" w:eastAsia="宋体"/>
      <w:sz w:val="20"/>
    </w:rPr>
  </w:style>
  <w:style w:type="character" w:customStyle="1" w:styleId="159">
    <w:name w:val="正文文本1"/>
    <w:qFormat/>
    <w:uiPriority w:val="0"/>
    <w:rPr>
      <w:rFonts w:ascii="MingLiU" w:hAnsi="Calibri" w:eastAsia="MingLiU"/>
      <w:sz w:val="24"/>
      <w:shd w:val="clear" w:color="auto" w:fill="FFFFFF"/>
    </w:rPr>
  </w:style>
  <w:style w:type="character" w:customStyle="1" w:styleId="160">
    <w:name w:val="Body text (4)_"/>
    <w:link w:val="69"/>
    <w:qFormat/>
    <w:locked/>
    <w:uiPriority w:val="0"/>
    <w:rPr>
      <w:rFonts w:ascii="MingLiU" w:eastAsia="MingLiU"/>
      <w:sz w:val="24"/>
      <w:shd w:val="clear" w:color="auto" w:fill="FFFFFF"/>
    </w:rPr>
  </w:style>
  <w:style w:type="character" w:customStyle="1" w:styleId="161">
    <w:name w:val="Body text + 9 pt"/>
    <w:qFormat/>
    <w:uiPriority w:val="0"/>
    <w:rPr>
      <w:rFonts w:ascii="MingLiU" w:eastAsia="MingLiU"/>
      <w:spacing w:val="-40"/>
      <w:sz w:val="18"/>
      <w:u w:val="none"/>
    </w:rPr>
  </w:style>
  <w:style w:type="character" w:customStyle="1" w:styleId="162">
    <w:name w:val="Body text (4) + Courier New"/>
    <w:qFormat/>
    <w:uiPriority w:val="0"/>
    <w:rPr>
      <w:rFonts w:ascii="Courier New" w:hAnsi="Courier New" w:eastAsia="MingLiU"/>
      <w:i/>
      <w:spacing w:val="-40"/>
      <w:sz w:val="22"/>
      <w:u w:val="none"/>
    </w:rPr>
  </w:style>
  <w:style w:type="character" w:customStyle="1" w:styleId="163">
    <w:name w:val="Body text (5) + MingLiU2"/>
    <w:qFormat/>
    <w:uiPriority w:val="0"/>
    <w:rPr>
      <w:rFonts w:ascii="MingLiU" w:hAnsi="宋体" w:eastAsia="MingLiU"/>
      <w:i/>
      <w:w w:val="90"/>
      <w:sz w:val="20"/>
      <w:u w:val="none"/>
    </w:rPr>
  </w:style>
  <w:style w:type="character" w:customStyle="1" w:styleId="164">
    <w:name w:val="Body text (5) + Courier New"/>
    <w:qFormat/>
    <w:uiPriority w:val="0"/>
    <w:rPr>
      <w:rFonts w:ascii="Courier New" w:hAnsi="Courier New"/>
      <w:i/>
      <w:spacing w:val="-40"/>
      <w:sz w:val="22"/>
      <w:u w:val="none"/>
    </w:rPr>
  </w:style>
  <w:style w:type="character" w:customStyle="1" w:styleId="165">
    <w:name w:val="Body text + SimSun6"/>
    <w:qFormat/>
    <w:uiPriority w:val="0"/>
    <w:rPr>
      <w:rFonts w:ascii="宋体" w:hAnsi="宋体" w:eastAsia="MingLiU"/>
      <w:sz w:val="21"/>
      <w:u w:val="none"/>
    </w:rPr>
  </w:style>
  <w:style w:type="character" w:customStyle="1" w:styleId="166">
    <w:name w:val="font71"/>
    <w:qFormat/>
    <w:uiPriority w:val="0"/>
    <w:rPr>
      <w:rFonts w:ascii="Times New Roman" w:hAnsi="Times New Roman"/>
      <w:color w:val="000000"/>
      <w:sz w:val="28"/>
      <w:u w:val="none"/>
    </w:rPr>
  </w:style>
  <w:style w:type="character" w:customStyle="1" w:styleId="167">
    <w:name w:val="Body text (6)_"/>
    <w:link w:val="70"/>
    <w:qFormat/>
    <w:locked/>
    <w:uiPriority w:val="0"/>
    <w:rPr>
      <w:rFonts w:ascii="MingLiU" w:eastAsia="MingLiU"/>
      <w:spacing w:val="-40"/>
      <w:sz w:val="24"/>
      <w:shd w:val="clear" w:color="auto" w:fill="FFFFFF"/>
    </w:rPr>
  </w:style>
  <w:style w:type="character" w:customStyle="1" w:styleId="168">
    <w:name w:val="bjh-p"/>
    <w:qFormat/>
    <w:uiPriority w:val="0"/>
  </w:style>
  <w:style w:type="character" w:customStyle="1" w:styleId="169">
    <w:name w:val="Body text (4)2"/>
    <w:qFormat/>
    <w:uiPriority w:val="0"/>
    <w:rPr>
      <w:rFonts w:ascii="MingLiU" w:hAnsi="Calibri" w:eastAsia="MingLiU"/>
      <w:sz w:val="24"/>
      <w:shd w:val="clear" w:color="auto" w:fill="FFFFFF"/>
    </w:rPr>
  </w:style>
  <w:style w:type="character" w:customStyle="1" w:styleId="170">
    <w:name w:val="Body text (3) + 9.5 pt"/>
    <w:qFormat/>
    <w:uiPriority w:val="0"/>
    <w:rPr>
      <w:rFonts w:ascii="MingLiU" w:eastAsia="MingLiU"/>
      <w:i/>
      <w:w w:val="66"/>
      <w:sz w:val="19"/>
      <w:u w:val="none"/>
    </w:rPr>
  </w:style>
  <w:style w:type="character" w:customStyle="1" w:styleId="171">
    <w:name w:val="Body text + Spacing 2 pt"/>
    <w:qFormat/>
    <w:uiPriority w:val="0"/>
    <w:rPr>
      <w:rFonts w:ascii="MingLiU" w:eastAsia="MingLiU"/>
      <w:spacing w:val="50"/>
      <w:u w:val="none"/>
    </w:rPr>
  </w:style>
  <w:style w:type="character" w:customStyle="1" w:styleId="172">
    <w:name w:val="Body text + Trebuchet MS"/>
    <w:qFormat/>
    <w:uiPriority w:val="0"/>
    <w:rPr>
      <w:rFonts w:ascii="Trebuchet MS" w:hAnsi="Trebuchet MS" w:eastAsia="MingLiU"/>
      <w:spacing w:val="30"/>
      <w:sz w:val="17"/>
      <w:u w:val="none"/>
    </w:rPr>
  </w:style>
  <w:style w:type="character" w:customStyle="1" w:styleId="173">
    <w:name w:val="Body text (3) + 10.5 pt"/>
    <w:qFormat/>
    <w:uiPriority w:val="0"/>
    <w:rPr>
      <w:rFonts w:ascii="MingLiU" w:eastAsia="MingLiU"/>
      <w:i/>
      <w:sz w:val="21"/>
      <w:u w:val="none"/>
    </w:rPr>
  </w:style>
  <w:style w:type="character" w:customStyle="1" w:styleId="174">
    <w:name w:val="Heading #2 + SimSun"/>
    <w:qFormat/>
    <w:uiPriority w:val="0"/>
    <w:rPr>
      <w:rFonts w:ascii="宋体" w:hAnsi="宋体" w:eastAsia="MingLiU"/>
      <w:spacing w:val="-10"/>
      <w:u w:val="none"/>
    </w:rPr>
  </w:style>
  <w:style w:type="character" w:customStyle="1" w:styleId="175">
    <w:name w:val="fontstyle31"/>
    <w:qFormat/>
    <w:uiPriority w:val="0"/>
    <w:rPr>
      <w:rFonts w:ascii="CIDFont+F7" w:hAnsi="CIDFont+F7"/>
      <w:color w:val="000000"/>
      <w:sz w:val="24"/>
    </w:rPr>
  </w:style>
  <w:style w:type="character" w:customStyle="1" w:styleId="176">
    <w:name w:val="Body text + Courier New3"/>
    <w:qFormat/>
    <w:uiPriority w:val="0"/>
    <w:rPr>
      <w:rFonts w:ascii="Courier New" w:hAnsi="Courier New" w:eastAsia="MingLiU"/>
      <w:sz w:val="15"/>
      <w:u w:val="none"/>
    </w:rPr>
  </w:style>
  <w:style w:type="character" w:customStyle="1" w:styleId="177">
    <w:name w:val="正文文本缩进 3 Char1"/>
    <w:semiHidden/>
    <w:qFormat/>
    <w:uiPriority w:val="99"/>
    <w:rPr>
      <w:rFonts w:ascii="Times New Roman" w:hAnsi="Times New Roman" w:eastAsia="宋体"/>
      <w:sz w:val="16"/>
    </w:rPr>
  </w:style>
  <w:style w:type="character" w:customStyle="1" w:styleId="178">
    <w:name w:val="纯文本 Char2"/>
    <w:semiHidden/>
    <w:qFormat/>
    <w:uiPriority w:val="99"/>
    <w:rPr>
      <w:rFonts w:ascii="宋体" w:hAnsi="Courier New" w:eastAsia="宋体"/>
      <w:sz w:val="21"/>
    </w:rPr>
  </w:style>
  <w:style w:type="character" w:customStyle="1" w:styleId="179">
    <w:name w:val="Body text (7) + Courier New"/>
    <w:qFormat/>
    <w:uiPriority w:val="0"/>
    <w:rPr>
      <w:rFonts w:ascii="Courier New" w:hAnsi="Courier New"/>
      <w:i/>
      <w:spacing w:val="0"/>
      <w:sz w:val="8"/>
      <w:u w:val="none"/>
    </w:rPr>
  </w:style>
  <w:style w:type="character" w:customStyle="1" w:styleId="180">
    <w:name w:val="Body text + SimHei"/>
    <w:qFormat/>
    <w:uiPriority w:val="0"/>
    <w:rPr>
      <w:rFonts w:ascii="黑体" w:hAnsi="黑体" w:eastAsia="MingLiU"/>
      <w:u w:val="none"/>
    </w:rPr>
  </w:style>
  <w:style w:type="character" w:customStyle="1" w:styleId="181">
    <w:name w:val="Body text (4)"/>
    <w:qFormat/>
    <w:uiPriority w:val="0"/>
    <w:rPr>
      <w:rFonts w:ascii="MingLiU" w:hAnsi="Calibri" w:eastAsia="MingLiU"/>
      <w:sz w:val="24"/>
      <w:shd w:val="clear" w:color="auto" w:fill="FFFFFF"/>
    </w:rPr>
  </w:style>
  <w:style w:type="character" w:customStyle="1" w:styleId="182">
    <w:name w:val="Body text (4) + 10 pt"/>
    <w:qFormat/>
    <w:uiPriority w:val="0"/>
    <w:rPr>
      <w:rFonts w:ascii="MingLiU" w:eastAsia="MingLiU"/>
      <w:i/>
      <w:w w:val="90"/>
      <w:sz w:val="20"/>
      <w:u w:val="none"/>
    </w:rPr>
  </w:style>
  <w:style w:type="character" w:customStyle="1" w:styleId="183">
    <w:name w:val="Body text + SimSun2"/>
    <w:qFormat/>
    <w:uiPriority w:val="0"/>
    <w:rPr>
      <w:rFonts w:ascii="宋体" w:hAnsi="宋体" w:eastAsia="MingLiU"/>
      <w:spacing w:val="10"/>
      <w:sz w:val="21"/>
      <w:u w:val="none"/>
    </w:rPr>
  </w:style>
  <w:style w:type="character" w:customStyle="1" w:styleId="184">
    <w:name w:val="Body text + SimSun"/>
    <w:qFormat/>
    <w:uiPriority w:val="0"/>
    <w:rPr>
      <w:rFonts w:ascii="宋体" w:hAnsi="宋体" w:eastAsia="MingLiU"/>
      <w:spacing w:val="-10"/>
      <w:u w:val="none"/>
    </w:rPr>
  </w:style>
  <w:style w:type="character" w:customStyle="1" w:styleId="185">
    <w:name w:val="Body text (4) + SimSun"/>
    <w:qFormat/>
    <w:uiPriority w:val="0"/>
    <w:rPr>
      <w:rFonts w:ascii="宋体" w:hAnsi="宋体" w:eastAsia="MingLiU"/>
      <w:sz w:val="21"/>
      <w:u w:val="none"/>
    </w:rPr>
  </w:style>
  <w:style w:type="character" w:customStyle="1" w:styleId="186">
    <w:name w:val="HTML 预设格式 Char2"/>
    <w:semiHidden/>
    <w:qFormat/>
    <w:uiPriority w:val="99"/>
    <w:rPr>
      <w:rFonts w:ascii="Courier New" w:hAnsi="Courier New" w:eastAsia="宋体"/>
      <w:sz w:val="20"/>
    </w:rPr>
  </w:style>
  <w:style w:type="character" w:customStyle="1" w:styleId="187">
    <w:name w:val="Body text (3) + SimSun1"/>
    <w:qFormat/>
    <w:uiPriority w:val="0"/>
    <w:rPr>
      <w:rFonts w:ascii="宋体" w:hAnsi="宋体" w:eastAsia="MingLiU"/>
      <w:sz w:val="21"/>
      <w:u w:val="none"/>
    </w:rPr>
  </w:style>
  <w:style w:type="character" w:customStyle="1" w:styleId="188">
    <w:name w:val="font11"/>
    <w:qFormat/>
    <w:uiPriority w:val="0"/>
    <w:rPr>
      <w:rFonts w:ascii="宋体" w:hAnsi="宋体" w:eastAsia="宋体"/>
      <w:color w:val="000000"/>
      <w:sz w:val="22"/>
      <w:u w:val="none"/>
    </w:rPr>
  </w:style>
  <w:style w:type="character" w:customStyle="1" w:styleId="189">
    <w:name w:val="正文文本缩进 2 Char2"/>
    <w:basedOn w:val="36"/>
    <w:semiHidden/>
    <w:qFormat/>
    <w:uiPriority w:val="99"/>
    <w:rPr>
      <w:rFonts w:cs="Times New Roman"/>
    </w:rPr>
  </w:style>
  <w:style w:type="character" w:customStyle="1" w:styleId="190">
    <w:name w:val="正文文本缩进 Char2"/>
    <w:basedOn w:val="36"/>
    <w:semiHidden/>
    <w:qFormat/>
    <w:uiPriority w:val="99"/>
    <w:rPr>
      <w:rFonts w:cs="Times New Roman"/>
    </w:rPr>
  </w:style>
  <w:style w:type="character" w:customStyle="1" w:styleId="191">
    <w:name w:val="正文文本缩进 3 Char2"/>
    <w:basedOn w:val="36"/>
    <w:semiHidden/>
    <w:qFormat/>
    <w:uiPriority w:val="99"/>
    <w:rPr>
      <w:rFonts w:cs="Times New Roman"/>
      <w:sz w:val="16"/>
      <w:szCs w:val="16"/>
    </w:rPr>
  </w:style>
  <w:style w:type="character" w:customStyle="1" w:styleId="192">
    <w:name w:val="批注文字 Char2"/>
    <w:basedOn w:val="36"/>
    <w:semiHidden/>
    <w:qFormat/>
    <w:uiPriority w:val="99"/>
    <w:rPr>
      <w:rFonts w:cs="Times New Roman"/>
    </w:rPr>
  </w:style>
  <w:style w:type="character" w:customStyle="1" w:styleId="193">
    <w:name w:val="日期 Char2"/>
    <w:basedOn w:val="36"/>
    <w:semiHidden/>
    <w:qFormat/>
    <w:uiPriority w:val="99"/>
    <w:rPr>
      <w:rFonts w:cs="Times New Roman"/>
    </w:rPr>
  </w:style>
  <w:style w:type="character" w:customStyle="1" w:styleId="194">
    <w:name w:val="文档结构图 Char1"/>
    <w:basedOn w:val="36"/>
    <w:semiHidden/>
    <w:qFormat/>
    <w:uiPriority w:val="99"/>
    <w:rPr>
      <w:rFonts w:ascii="宋体" w:eastAsia="宋体" w:cs="Times New Roman"/>
      <w:sz w:val="18"/>
      <w:szCs w:val="18"/>
    </w:rPr>
  </w:style>
  <w:style w:type="character" w:customStyle="1" w:styleId="195">
    <w:name w:val="HTML 预设格式 Char3"/>
    <w:basedOn w:val="36"/>
    <w:semiHidden/>
    <w:qFormat/>
    <w:uiPriority w:val="99"/>
    <w:rPr>
      <w:rFonts w:ascii="Courier New" w:hAnsi="Courier New" w:cs="Courier New"/>
      <w:sz w:val="20"/>
      <w:szCs w:val="20"/>
    </w:rPr>
  </w:style>
  <w:style w:type="character" w:customStyle="1" w:styleId="196">
    <w:name w:val="正文文本 2 Char3"/>
    <w:basedOn w:val="36"/>
    <w:semiHidden/>
    <w:qFormat/>
    <w:uiPriority w:val="99"/>
    <w:rPr>
      <w:rFonts w:cs="Times New Roman"/>
    </w:rPr>
  </w:style>
  <w:style w:type="character" w:customStyle="1" w:styleId="197">
    <w:name w:val="标题 Char3"/>
    <w:basedOn w:val="36"/>
    <w:qFormat/>
    <w:uiPriority w:val="10"/>
    <w:rPr>
      <w:rFonts w:ascii="Cambria" w:hAnsi="Cambria" w:eastAsia="宋体" w:cs="黑体"/>
      <w:b/>
      <w:bCs/>
      <w:sz w:val="32"/>
      <w:szCs w:val="32"/>
    </w:rPr>
  </w:style>
  <w:style w:type="character" w:customStyle="1" w:styleId="198">
    <w:name w:val="纯文本 Char3"/>
    <w:basedOn w:val="36"/>
    <w:semiHidden/>
    <w:qFormat/>
    <w:uiPriority w:val="99"/>
    <w:rPr>
      <w:rFonts w:ascii="宋体" w:hAnsi="Courier New" w:eastAsia="宋体" w:cs="Courier New"/>
      <w:sz w:val="21"/>
      <w:szCs w:val="21"/>
    </w:rPr>
  </w:style>
  <w:style w:type="character" w:customStyle="1" w:styleId="199">
    <w:name w:val="NormalCharacter"/>
    <w:qFormat/>
    <w:uiPriority w:val="0"/>
  </w:style>
  <w:style w:type="character" w:customStyle="1" w:styleId="200">
    <w:name w:val="UserStyle_105"/>
    <w:link w:val="99"/>
    <w:qFormat/>
    <w:locked/>
    <w:uiPriority w:val="0"/>
    <w:rPr>
      <w:rFonts w:ascii="Times New Roman" w:hAnsi="Times New Roman" w:eastAsia="宋体"/>
      <w:b/>
      <w:sz w:val="32"/>
      <w:lang w:val="zh-CN" w:eastAsia="zh-CN"/>
    </w:rPr>
  </w:style>
  <w:style w:type="character" w:customStyle="1" w:styleId="201">
    <w:name w:val="apple-converted-space"/>
    <w:basedOn w:val="36"/>
    <w:qFormat/>
    <w:uiPriority w:val="0"/>
    <w:rPr>
      <w:rFonts w:cs="Times New Roman"/>
    </w:rPr>
  </w:style>
  <w:style w:type="character" w:customStyle="1" w:styleId="202">
    <w:name w:val="一级标题 Char"/>
    <w:basedOn w:val="36"/>
    <w:link w:val="100"/>
    <w:qFormat/>
    <w:locked/>
    <w:uiPriority w:val="0"/>
    <w:rPr>
      <w:rFonts w:ascii="方正小标宋简体" w:eastAsia="方正小标宋简体" w:cs="Times New Roman"/>
      <w:kern w:val="2"/>
      <w:sz w:val="72"/>
      <w:szCs w:val="72"/>
    </w:rPr>
  </w:style>
  <w:style w:type="character" w:customStyle="1" w:styleId="203">
    <w:name w:val="标题1 Char"/>
    <w:basedOn w:val="202"/>
    <w:link w:val="101"/>
    <w:qFormat/>
    <w:locked/>
    <w:uiPriority w:val="0"/>
    <w:rPr>
      <w:rFonts w:ascii="方正小标宋简体" w:eastAsia="方正小标宋简体" w:cs="Times New Roman"/>
      <w:kern w:val="2"/>
      <w:sz w:val="72"/>
      <w:szCs w:val="72"/>
    </w:rPr>
  </w:style>
  <w:style w:type="character" w:customStyle="1" w:styleId="204">
    <w:name w:val="Default Char"/>
    <w:basedOn w:val="36"/>
    <w:link w:val="86"/>
    <w:qFormat/>
    <w:locked/>
    <w:uiPriority w:val="0"/>
    <w:rPr>
      <w:rFonts w:ascii="宋体" w:hAnsi="Calibri" w:eastAsia="宋体" w:cs="宋体"/>
      <w:color w:val="000000"/>
      <w:sz w:val="24"/>
      <w:szCs w:val="24"/>
    </w:rPr>
  </w:style>
  <w:style w:type="character" w:customStyle="1" w:styleId="205">
    <w:name w:val="标题2 Char"/>
    <w:basedOn w:val="204"/>
    <w:link w:val="102"/>
    <w:qFormat/>
    <w:locked/>
    <w:uiPriority w:val="0"/>
    <w:rPr>
      <w:rFonts w:ascii="宋体" w:hAnsi="宋体" w:eastAsia="宋体" w:cs="仿宋_GB2312"/>
      <w:b/>
      <w:color w:val="000000"/>
      <w:sz w:val="30"/>
      <w:szCs w:val="30"/>
    </w:rPr>
  </w:style>
  <w:style w:type="paragraph" w:customStyle="1" w:styleId="206">
    <w:name w:val="样式2"/>
    <w:basedOn w:val="1"/>
    <w:qFormat/>
    <w:uiPriority w:val="0"/>
    <w:pPr>
      <w:spacing w:line="500" w:lineRule="exact"/>
      <w:ind w:firstLine="480"/>
    </w:pPr>
    <w:rPr>
      <w:rFonts w:ascii="宋体" w:hAnsi="宋体" w:cs="Times New Roman"/>
      <w:sz w:val="24"/>
      <w:szCs w:val="24"/>
    </w:rPr>
  </w:style>
  <w:style w:type="paragraph" w:customStyle="1" w:styleId="207">
    <w:name w:val="TOC 标题3"/>
    <w:basedOn w:val="3"/>
    <w:next w:val="1"/>
    <w:semiHidden/>
    <w:unhideWhenUsed/>
    <w:qFormat/>
    <w:uiPriority w:val="39"/>
    <w:pPr>
      <w:keepLines/>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styleId="208">
    <w:name w:val="List Paragraph"/>
    <w:basedOn w:val="1"/>
    <w:unhideWhenUsed/>
    <w:qFormat/>
    <w:uiPriority w:val="99"/>
    <w:pPr>
      <w:ind w:firstLine="420"/>
    </w:pPr>
  </w:style>
  <w:style w:type="character" w:customStyle="1" w:styleId="209">
    <w:name w:val="font01"/>
    <w:basedOn w:val="36"/>
    <w:qFormat/>
    <w:uiPriority w:val="0"/>
    <w:rPr>
      <w:rFonts w:ascii="宋体" w:hAnsi="宋体" w:eastAsia="宋体" w:cs="宋体"/>
      <w:color w:val="000000"/>
      <w:sz w:val="24"/>
      <w:szCs w:val="24"/>
      <w:u w:val="none"/>
    </w:rPr>
  </w:style>
  <w:style w:type="paragraph" w:customStyle="1" w:styleId="210">
    <w:name w:val="WPSOffice手动目录 1"/>
    <w:qFormat/>
    <w:uiPriority w:val="0"/>
    <w:rPr>
      <w:rFonts w:ascii="Times New Roman" w:hAnsi="Times New Roman" w:eastAsia="宋体" w:cs="Times New Roman"/>
      <w:lang w:val="en-US" w:eastAsia="zh-CN" w:bidi="ar-SA"/>
    </w:rPr>
  </w:style>
  <w:style w:type="paragraph" w:customStyle="1" w:styleId="21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2">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4363</Words>
  <Characters>716</Characters>
  <Lines>55</Lines>
  <Paragraphs>169</Paragraphs>
  <TotalTime>2</TotalTime>
  <ScaleCrop>false</ScaleCrop>
  <LinksUpToDate>false</LinksUpToDate>
  <CharactersWithSpaces>4910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2020-10-21T20:05:00Z</dcterms:created>
  <dc:creator>lenovo</dc:creator>
  <cp:lastModifiedBy>ndgwh</cp:lastModifiedBy>
  <cp:lastPrinted>2023-07-20T18:46:00Z</cp:lastPrinted>
  <dcterms:modified xsi:type="dcterms:W3CDTF">2023-07-21T14:43:34Z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09FF5B08E269477D8A41479298E6F00A_13</vt:lpwstr>
  </property>
</Properties>
</file>