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0398"/>
          <w:tab w:val="left" w:pos="10738"/>
          <w:tab w:val="left" w:pos="11078"/>
          <w:tab w:val="left" w:pos="11418"/>
        </w:tabs>
        <w:spacing w:line="560" w:lineRule="exact"/>
        <w:ind w:left="88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2023年劳动保障守法诚信等级评价自查评分表</w:t>
      </w:r>
    </w:p>
    <w:p>
      <w:pPr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单位名称 (盖章):</w:t>
      </w:r>
    </w:p>
    <w:tbl>
      <w:tblPr>
        <w:tblStyle w:val="2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4536"/>
        <w:gridCol w:w="708"/>
        <w:gridCol w:w="1843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  <w:t>项 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  <w:t>内</w:t>
            </w:r>
            <w:r>
              <w:rPr>
                <w:rFonts w:hint="eastAsia" w:ascii="宋体" w:hAnsi="宋体" w:eastAsia="楷体_GB2312"/>
                <w:b/>
                <w:kern w:val="0"/>
                <w:sz w:val="24"/>
                <w:szCs w:val="24"/>
              </w:rPr>
              <w:t>   </w:t>
            </w:r>
            <w:r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  <w:t>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  <w:t>标准分值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  <w:t>违法记录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用人单位制定劳动保障规章制度的情况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劳动合同管理规章制度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工资报酬管理规章制度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社会保险福利待遇管理规章制度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工作时间、考勤、休息休假管理规章制度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职工奖惩管理规章制度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定期召开职代会，开展集体协商，签订集体合同，内部制定的劳动保障规章制度符合法律规定程序。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依法与劳动者订立履行、变更和解除终止劳动合同，依法履行劳动合同试用期限和工资标准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无扣押劳动者居民身份证和其他证件、或者以担保及其他名义向劳动者收取财物违法行为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依法建立职工名册、工资支付表（含加班费和未休年休假工资报酬等）、考勤表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依法解除或者终止劳动合同，为劳动者出具解除或者终止劳动合同证明、办理档案、社会保险转移手续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5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全面执行劳动保护及工作时间规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定情况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无使用童工违法行为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依法执行女职工、未成年工、残疾人特殊劳动保护规定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依法申请特殊工时制度（综合计算工时工作制和不定时工作制）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依法执行国家和自治区工作时间和休息休假规定，实施带薪年休假制度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按规定支付高温津贴，无强迫劳动者在高温天气期间工作的违法行为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全面执行工资支付规定情况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按照劳动合同约定或者国家规定及时足额支付劳动者劳动报酬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无低于当地最低工资标准支付劳动者工资的违法行为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安排劳动者加班的，依法支付加班费或未休年休工资报酬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依法向劳动者支付经济补偿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5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全面执行社会保险管理规定情况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依法为全体职工办理社会保险登记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依法按时缴纳社会保险费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如实申报参保缴费基数，无骗取社会保险待遇的违法行为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遵守劳务派遣规定情况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劳务派遣单位与用工单位订立劳务派遣协议（含派遣的工作岗位名称和岗位性质、工作地点、人员数量和派遣期限、劳动报酬和社会保险费的数额与支付方式、工作时间和休息休假等）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依法使用劳务派遣劳动者，数量未超过用工总量的10%，劳务派遣单位和用工单位无向被派遣劳动者收取费用等违法行为，并按时足额支付工资和缴纳社会保险费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用人单位依法在“临时性、替代性、辅助性”岗位使用派遣劳动者，无以承揽和外包名义，按劳务派遣形式使用劳动者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总分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430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得分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直接评定为C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级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用人单位存在下列情形之一的，直接评定为C级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违法行为事实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非法介绍、使用童工或强迫劳动的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不按照人力资源社会保障部门的要求报送书面材料，拒不参加、未按时参加劳动保障守法诚信等级评价或书面审查，经人力资源社会保障部门责令改正仍不执行的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评定周期内被人力资源社会保障行政部门给予行政处理、行政处罚的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拒不履行劳动保障监察限期整改指令、行政处理决定或者行政处罚决定的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因侵犯劳动者合法权益多次被集体投诉、举报或发生上访等群体性事件的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职业中介机构、职业技能培训机构、职业技能考核鉴定机构、劳务派遣单位、定点医疗机构和定点药品经营单位严重违反职业中介、职业技能培训、职业技能考核鉴定、劳务派遣、社会保险服务规定的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无理阻挠劳动保障监察员依法行使监察职权，拒不接受询问或拒不提供有关资料，或打击报复监察员、证人、举报人员的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存在其他严重违反劳动保障法律、法规、规章行为造成恶劣社会影响或被追究刑事责任的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级别</w:t>
            </w:r>
          </w:p>
        </w:tc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A级 (    )              B级  (       )              C级(       )</w:t>
            </w:r>
          </w:p>
        </w:tc>
      </w:tr>
    </w:tbl>
    <w:p>
      <w:pPr>
        <w:spacing w:line="560" w:lineRule="exact"/>
        <w:rPr>
          <w:rFonts w:ascii="楷体_GB2312" w:eastAsia="楷体_GB2312"/>
          <w:b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TA0NWMzYTA1ZDhjYTg2ZmYyZGM4NDVkYzYyNmUifQ=="/>
  </w:docVars>
  <w:rsids>
    <w:rsidRoot w:val="371B2BEC"/>
    <w:rsid w:val="371B2BEC"/>
    <w:rsid w:val="6B6C069F"/>
    <w:rsid w:val="7D34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366</Characters>
  <Lines>0</Lines>
  <Paragraphs>0</Paragraphs>
  <TotalTime>0</TotalTime>
  <ScaleCrop>false</ScaleCrop>
  <LinksUpToDate>false</LinksUpToDate>
  <CharactersWithSpaces>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2023-07-26T07:28:00Z</dcterms:created>
  <dc:creator>郭峻铭</dc:creator>
  <cp:lastModifiedBy>郭峻铭</cp:lastModifiedBy>
  <dcterms:modified xsi:type="dcterms:W3CDTF">2023-07-26T07:35:36Z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45AF763D47224C2D9C840878772A6CD8_13</vt:lpwstr>
  </property>
</Properties>
</file>