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b/>
          <w:bCs/>
          <w:sz w:val="32"/>
          <w:szCs w:val="32"/>
        </w:rPr>
      </w:pPr>
      <w:r>
        <w:rPr>
          <w:rFonts w:hint="eastAsia" w:ascii="仿宋_GB2312" w:eastAsia="仿宋_GB2312"/>
          <w:b/>
          <w:bCs/>
          <w:sz w:val="32"/>
          <w:szCs w:val="32"/>
        </w:rPr>
        <w:t>附件一：</w:t>
      </w:r>
    </w:p>
    <w:p>
      <w:pPr>
        <w:spacing w:line="540" w:lineRule="exact"/>
        <w:jc w:val="center"/>
        <w:rPr>
          <w:rFonts w:hint="eastAsia" w:ascii="方正小标宋简体" w:hAnsi="方正小标宋简体" w:eastAsia="方正小标宋简体" w:cs="方正小标宋简体"/>
          <w:bCs/>
          <w:sz w:val="44"/>
          <w:szCs w:val="44"/>
        </w:rPr>
      </w:pPr>
    </w:p>
    <w:p>
      <w:pPr>
        <w:spacing w:line="540" w:lineRule="exact"/>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2022年度水资源节约集约利用奖补资金审核工作服务</w:t>
      </w:r>
      <w:r>
        <w:rPr>
          <w:rFonts w:hint="eastAsia" w:ascii="方正小标宋简体" w:hAnsi="方正小标宋简体" w:eastAsia="方正小标宋简体" w:cs="方正小标宋简体"/>
          <w:bCs/>
          <w:sz w:val="44"/>
          <w:szCs w:val="44"/>
        </w:rPr>
        <w:t>单位</w:t>
      </w:r>
      <w:r>
        <w:rPr>
          <w:rFonts w:hint="eastAsia" w:eastAsia="方正小标宋简体" w:cs="方正小标宋简体"/>
          <w:sz w:val="44"/>
          <w:szCs w:val="44"/>
        </w:rPr>
        <w:t>比选</w:t>
      </w:r>
      <w:r>
        <w:rPr>
          <w:rFonts w:hint="eastAsia" w:eastAsia="方正小标宋简体" w:cs="方正小标宋简体"/>
          <w:sz w:val="44"/>
          <w:szCs w:val="44"/>
          <w:lang w:eastAsia="zh-CN"/>
        </w:rPr>
        <w:t>参选须知</w:t>
      </w:r>
    </w:p>
    <w:p>
      <w:pPr>
        <w:snapToGrid w:val="0"/>
        <w:spacing w:line="560" w:lineRule="exact"/>
        <w:ind w:firstLine="640" w:firstLineChars="200"/>
        <w:rPr>
          <w:rFonts w:ascii="黑体" w:hAnsi="黑体" w:eastAsia="黑体"/>
          <w:color w:val="000000"/>
          <w:sz w:val="32"/>
          <w:szCs w:val="32"/>
        </w:rPr>
      </w:pP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pPr>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楷体" w:eastAsia="仿宋_GB2312" w:cs="仿宋_GB2312"/>
          <w:sz w:val="32"/>
          <w:szCs w:val="32"/>
          <w:lang w:eastAsia="zh-CN"/>
        </w:rPr>
        <w:t>（一）项目</w:t>
      </w:r>
      <w:r>
        <w:rPr>
          <w:rFonts w:hint="eastAsia" w:ascii="仿宋_GB2312" w:hAnsi="楷体" w:eastAsia="仿宋_GB2312" w:cs="仿宋_GB2312"/>
          <w:sz w:val="32"/>
          <w:szCs w:val="32"/>
        </w:rPr>
        <w:t>名称：</w:t>
      </w:r>
      <w:r>
        <w:rPr>
          <w:rFonts w:hint="eastAsia" w:ascii="仿宋_GB2312" w:hAnsi="仿宋_GB2312" w:eastAsia="仿宋_GB2312" w:cs="仿宋_GB2312"/>
          <w:sz w:val="32"/>
          <w:szCs w:val="32"/>
          <w:lang w:val="en-US" w:eastAsia="zh-CN"/>
        </w:rPr>
        <w:t>宁东基地2022年度水资源节约集约利用奖补资金审核工作服务项目</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（二）委托</w:t>
      </w:r>
      <w:r>
        <w:rPr>
          <w:rFonts w:hint="eastAsia" w:ascii="仿宋_GB2312" w:hAnsi="宋体" w:eastAsia="仿宋_GB2312" w:cs="仿宋_GB2312"/>
          <w:color w:val="000000"/>
          <w:sz w:val="32"/>
          <w:szCs w:val="32"/>
          <w:shd w:val="clear" w:color="auto" w:fill="FFFFFF"/>
        </w:rPr>
        <w:t>单位：宁东管委会自然资源局</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（三）项目</w:t>
      </w:r>
      <w:r>
        <w:rPr>
          <w:rFonts w:hint="eastAsia" w:ascii="仿宋_GB2312" w:eastAsia="仿宋_GB2312" w:cs="仿宋_GB2312"/>
          <w:sz w:val="32"/>
          <w:szCs w:val="32"/>
        </w:rPr>
        <w:t>地点：</w:t>
      </w:r>
      <w:r>
        <w:rPr>
          <w:rFonts w:hint="eastAsia" w:ascii="仿宋_GB2312" w:eastAsia="仿宋_GB2312" w:cs="仿宋_GB2312"/>
          <w:sz w:val="32"/>
          <w:szCs w:val="32"/>
          <w:lang w:eastAsia="zh-CN"/>
        </w:rPr>
        <w:t>宁东基地</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（四）项目内容：</w:t>
      </w:r>
      <w:r>
        <w:rPr>
          <w:rFonts w:hint="eastAsia" w:ascii="仿宋_GB2312" w:hAnsi="宋体" w:eastAsia="仿宋_GB2312" w:cs="仿宋_GB2312"/>
          <w:color w:val="000000"/>
          <w:sz w:val="32"/>
          <w:szCs w:val="32"/>
          <w:shd w:val="clear" w:color="auto" w:fill="FFFFFF"/>
          <w:lang w:val="en-US" w:eastAsia="zh-CN"/>
        </w:rPr>
        <w:t>按照《宁东能源化工基地水资源节约集约利用奖补办法》要求，编制2022年度水资源节约集约利用奖补实施方案，对宁东基地符合奖补条件的企业及工程项目的行政审批手续办理、工程建设、竣工验收、投产运行、资金管理、税费申报及缴纳等环节的及时性和合规性、申报材料的真实性和完整性等内容进行核查，2023年9月30日前确定最终奖补名单。</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二、比选文件及资格要求</w:t>
      </w:r>
    </w:p>
    <w:p>
      <w:pPr>
        <w:pageBreakBefore w:val="0"/>
        <w:kinsoku/>
        <w:wordWrap/>
        <w:overflowPunct/>
        <w:topLinePunct w:val="0"/>
        <w:autoSpaceDE/>
        <w:autoSpaceDN/>
        <w:bidi w:val="0"/>
        <w:snapToGrid w:val="0"/>
        <w:spacing w:line="560" w:lineRule="exact"/>
        <w:ind w:firstLine="642" w:firstLineChars="200"/>
        <w:textAlignment w:val="auto"/>
        <w:rPr>
          <w:rFonts w:ascii="仿宋_GB2312" w:hAnsi="宋体" w:eastAsia="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（一）提交比选文件应包括下列内容：</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pageBreakBefore w:val="0"/>
        <w:kinsoku/>
        <w:wordWrap/>
        <w:overflowPunct/>
        <w:topLinePunct w:val="0"/>
        <w:autoSpaceDE/>
        <w:autoSpaceDN/>
        <w:bidi w:val="0"/>
        <w:snapToGrid w:val="0"/>
        <w:spacing w:line="560" w:lineRule="exact"/>
        <w:ind w:firstLine="640" w:firstLineChars="200"/>
        <w:textAlignment w:val="auto"/>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w:t>
      </w:r>
      <w:r>
        <w:rPr>
          <w:rFonts w:hint="eastAsia" w:ascii="仿宋_GB2312" w:hAnsi="宋体" w:eastAsia="仿宋_GB2312" w:cs="仿宋_GB2312"/>
          <w:color w:val="000000"/>
          <w:kern w:val="0"/>
          <w:sz w:val="32"/>
          <w:szCs w:val="32"/>
          <w:shd w:val="clear" w:color="auto" w:fill="FFFFFF"/>
          <w:lang w:eastAsia="zh-CN"/>
        </w:rPr>
        <w:t>和营业执照</w:t>
      </w:r>
      <w:r>
        <w:rPr>
          <w:rFonts w:hint="eastAsia" w:ascii="仿宋_GB2312" w:hAnsi="宋体" w:eastAsia="仿宋_GB2312" w:cs="仿宋_GB2312"/>
          <w:color w:val="000000"/>
          <w:kern w:val="0"/>
          <w:sz w:val="32"/>
          <w:szCs w:val="32"/>
          <w:shd w:val="clear" w:color="auto" w:fill="FFFFFF"/>
        </w:rPr>
        <w:t>复印件并加盖公章）；</w:t>
      </w:r>
    </w:p>
    <w:p>
      <w:pPr>
        <w:pageBreakBefore w:val="0"/>
        <w:kinsoku/>
        <w:wordWrap/>
        <w:overflowPunct/>
        <w:topLinePunct w:val="0"/>
        <w:autoSpaceDE/>
        <w:autoSpaceDN/>
        <w:bidi w:val="0"/>
        <w:snapToGrid w:val="0"/>
        <w:spacing w:line="560" w:lineRule="exact"/>
        <w:ind w:firstLine="640" w:firstLineChars="200"/>
        <w:textAlignment w:val="auto"/>
      </w:pPr>
      <w:r>
        <w:rPr>
          <w:rFonts w:hint="eastAsia" w:ascii="仿宋_GB2312" w:hAnsi="宋体" w:eastAsia="仿宋_GB2312" w:cs="仿宋_GB2312"/>
          <w:color w:val="000000"/>
          <w:kern w:val="0"/>
          <w:sz w:val="32"/>
          <w:szCs w:val="32"/>
          <w:shd w:val="clear" w:color="auto" w:fill="FFFFFF"/>
        </w:rPr>
        <w:t>4.参选人需在比选日前一日</w:t>
      </w:r>
      <w:r>
        <w:rPr>
          <w:rFonts w:hint="eastAsia" w:ascii="仿宋_GB2312" w:eastAsia="仿宋_GB2312" w:cs="仿宋_GB2312"/>
          <w:sz w:val="32"/>
          <w:szCs w:val="32"/>
        </w:rPr>
        <w:t>通过“信用中国”网站（</w:t>
      </w:r>
      <w:r>
        <w:rPr>
          <w:rFonts w:ascii="仿宋_GB2312" w:eastAsia="仿宋_GB2312" w:cs="仿宋_GB2312"/>
          <w:sz w:val="32"/>
          <w:szCs w:val="32"/>
        </w:rPr>
        <w:t>www</w:t>
      </w:r>
      <w:r>
        <w:rPr>
          <w:rFonts w:hint="eastAsia" w:ascii="仿宋_GB2312" w:eastAsia="仿宋_GB2312" w:cs="仿宋_GB2312"/>
          <w:sz w:val="32"/>
          <w:szCs w:val="32"/>
          <w:lang w:val="en-US" w:eastAsia="zh-CN"/>
        </w:rPr>
        <w:t>.</w:t>
      </w:r>
      <w:r>
        <w:rPr>
          <w:rFonts w:ascii="仿宋_GB2312" w:eastAsia="仿宋_GB2312" w:cs="仿宋_GB2312"/>
          <w:sz w:val="32"/>
          <w:szCs w:val="32"/>
        </w:rPr>
        <w:t>creditchina</w:t>
      </w:r>
      <w:r>
        <w:rPr>
          <w:rFonts w:hint="eastAsia" w:ascii="仿宋_GB2312" w:eastAsia="仿宋_GB2312" w:cs="仿宋_GB2312"/>
          <w:sz w:val="32"/>
          <w:szCs w:val="32"/>
          <w:lang w:val="en-US" w:eastAsia="zh-CN"/>
        </w:rPr>
        <w:t>.</w:t>
      </w:r>
      <w:r>
        <w:rPr>
          <w:rFonts w:ascii="仿宋_GB2312" w:eastAsia="仿宋_GB2312" w:cs="仿宋_GB2312"/>
          <w:sz w:val="32"/>
          <w:szCs w:val="32"/>
        </w:rPr>
        <w:t>gov</w:t>
      </w:r>
      <w:r>
        <w:rPr>
          <w:rFonts w:hint="eastAsia" w:ascii="仿宋_GB2312" w:eastAsia="仿宋_GB2312" w:cs="仿宋_GB2312"/>
          <w:sz w:val="32"/>
          <w:szCs w:val="32"/>
          <w:lang w:val="en-US" w:eastAsia="zh-CN"/>
        </w:rPr>
        <w:t>.</w:t>
      </w:r>
      <w:r>
        <w:rPr>
          <w:rFonts w:ascii="仿宋_GB2312" w:eastAsia="仿宋_GB2312" w:cs="仿宋_GB2312"/>
          <w:sz w:val="32"/>
          <w:szCs w:val="32"/>
        </w:rPr>
        <w:t>cn</w:t>
      </w:r>
      <w:r>
        <w:rPr>
          <w:rFonts w:hint="eastAsia" w:ascii="仿宋_GB2312" w:eastAsia="仿宋_GB2312" w:cs="仿宋_GB2312"/>
          <w:sz w:val="32"/>
          <w:szCs w:val="32"/>
        </w:rPr>
        <w:t>）查询是否为失信被执行人，并将查询结果装订于比选资料内，</w:t>
      </w:r>
      <w:r>
        <w:rPr>
          <w:rFonts w:hint="eastAsia" w:ascii="仿宋_GB2312" w:hAnsi="仿宋_GB2312" w:eastAsia="仿宋_GB2312" w:cs="仿宋_GB2312"/>
          <w:spacing w:val="0"/>
          <w:sz w:val="32"/>
          <w:szCs w:val="32"/>
        </w:rPr>
        <w:t>失信被执行人</w:t>
      </w:r>
      <w:r>
        <w:rPr>
          <w:rFonts w:hint="eastAsia" w:ascii="仿宋_GB2312" w:hAnsi="仿宋_GB2312" w:eastAsia="仿宋_GB2312" w:cs="仿宋_GB2312"/>
          <w:spacing w:val="0"/>
          <w:sz w:val="32"/>
          <w:szCs w:val="32"/>
          <w:lang w:eastAsia="zh-CN"/>
        </w:rPr>
        <w:t>不得</w:t>
      </w:r>
      <w:r>
        <w:rPr>
          <w:rFonts w:hint="eastAsia" w:ascii="仿宋_GB2312" w:hAnsi="仿宋_GB2312" w:eastAsia="仿宋_GB2312" w:cs="仿宋_GB2312"/>
          <w:spacing w:val="0"/>
          <w:sz w:val="32"/>
          <w:szCs w:val="32"/>
        </w:rPr>
        <w:t>参与此次比选</w:t>
      </w:r>
      <w:r>
        <w:rPr>
          <w:rFonts w:hint="eastAsia" w:ascii="仿宋_GB2312" w:eastAsia="仿宋_GB2312" w:cs="仿宋_GB2312"/>
          <w:sz w:val="32"/>
          <w:szCs w:val="32"/>
        </w:rPr>
        <w:t>。</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rPr>
        <w:t>5.服务承诺书</w:t>
      </w:r>
      <w:r>
        <w:rPr>
          <w:rFonts w:hint="eastAsia" w:ascii="仿宋_GB2312" w:hAnsi="宋体" w:eastAsia="仿宋_GB2312" w:cs="仿宋_GB2312"/>
          <w:color w:val="000000"/>
          <w:kern w:val="0"/>
          <w:sz w:val="32"/>
          <w:szCs w:val="32"/>
          <w:shd w:val="clear" w:color="auto" w:fill="FFFFFF"/>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6.近三年开展相关业务情况；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7.服务实施方案；</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default"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8.人员安排。</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（二）参选人资格要求：</w:t>
      </w:r>
    </w:p>
    <w:p>
      <w:pPr>
        <w:spacing w:line="540" w:lineRule="exact"/>
        <w:ind w:firstLine="640" w:firstLineChars="200"/>
        <w:rPr>
          <w:rFonts w:hint="eastAsia" w:ascii="黑体" w:hAnsi="黑体" w:eastAsia="仿宋_GB2312"/>
          <w:sz w:val="32"/>
          <w:szCs w:val="32"/>
          <w:lang w:eastAsia="zh-CN"/>
        </w:rPr>
      </w:pPr>
      <w:r>
        <w:rPr>
          <w:rFonts w:hint="eastAsia" w:ascii="仿宋_GB2312" w:hAnsi="宋体" w:eastAsia="仿宋_GB2312" w:cs="仿宋_GB2312"/>
          <w:color w:val="000000"/>
          <w:sz w:val="32"/>
          <w:szCs w:val="32"/>
          <w:shd w:val="clear" w:color="auto" w:fill="FFFFFF"/>
        </w:rPr>
        <w:t>1.投标企业须具有独立法人资格</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2.</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3.</w:t>
      </w:r>
      <w:r>
        <w:rPr>
          <w:rFonts w:hint="eastAsia" w:ascii="仿宋_GB2312" w:hAnsi="宋体" w:eastAsia="仿宋_GB2312" w:cs="仿宋_GB2312"/>
          <w:color w:val="000000"/>
          <w:sz w:val="32"/>
          <w:szCs w:val="32"/>
          <w:shd w:val="clear" w:color="auto" w:fill="FFFFFF"/>
        </w:rPr>
        <w:t>具备法律、行政法规规定的其他条件</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ascii="黑体" w:hAnsi="黑体" w:eastAsia="黑体"/>
          <w:sz w:val="32"/>
          <w:szCs w:val="32"/>
        </w:rPr>
      </w:pPr>
      <w:r>
        <w:rPr>
          <w:rFonts w:hint="eastAsia" w:ascii="仿宋_GB2312" w:eastAsia="仿宋_GB2312" w:cs="仿宋_GB2312"/>
          <w:sz w:val="32"/>
          <w:szCs w:val="32"/>
        </w:rPr>
        <w:t>4.</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pacing w:line="56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本次为总价报价，最高限价为</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参选人提交比选文件，壹份正本，叁份副本。</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1</w:t>
      </w:r>
      <w:r>
        <w:rPr>
          <w:rFonts w:hint="default"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日12:00前提交至宁东管委会</w:t>
      </w:r>
      <w:r>
        <w:rPr>
          <w:rFonts w:hint="eastAsia" w:ascii="仿宋_GB2312" w:hAnsi="宋体" w:eastAsia="仿宋_GB2312" w:cs="仿宋_GB2312"/>
          <w:kern w:val="0"/>
          <w:sz w:val="32"/>
          <w:szCs w:val="32"/>
          <w:lang w:val="en-US" w:eastAsia="zh-CN"/>
        </w:rPr>
        <w:t>13</w:t>
      </w:r>
      <w:r>
        <w:rPr>
          <w:rFonts w:hint="eastAsia" w:ascii="仿宋_GB2312" w:hAnsi="宋体" w:eastAsia="仿宋_GB2312" w:cs="仿宋_GB2312"/>
          <w:kern w:val="0"/>
          <w:sz w:val="32"/>
          <w:szCs w:val="32"/>
        </w:rPr>
        <w:t>楼</w:t>
      </w:r>
      <w:r>
        <w:rPr>
          <w:rFonts w:hint="eastAsia" w:ascii="仿宋_GB2312" w:hAnsi="宋体" w:eastAsia="仿宋_GB2312" w:cs="仿宋_GB2312"/>
          <w:kern w:val="0"/>
          <w:sz w:val="32"/>
          <w:szCs w:val="32"/>
          <w:lang w:val="en-US" w:eastAsia="zh-CN"/>
        </w:rPr>
        <w:t>1317办公</w:t>
      </w:r>
      <w:r>
        <w:rPr>
          <w:rFonts w:hint="eastAsia" w:ascii="仿宋_GB2312" w:hAnsi="宋体" w:eastAsia="仿宋_GB2312" w:cs="仿宋_GB2312"/>
          <w:kern w:val="0"/>
          <w:sz w:val="32"/>
          <w:szCs w:val="32"/>
        </w:rPr>
        <w:t>室，</w:t>
      </w:r>
      <w:r>
        <w:rPr>
          <w:rFonts w:hint="eastAsia" w:ascii="仿宋_GB2312" w:hAnsi="宋体" w:eastAsia="仿宋_GB2312" w:cs="仿宋_GB2312"/>
          <w:kern w:val="0"/>
          <w:sz w:val="32"/>
          <w:szCs w:val="32"/>
          <w:lang w:eastAsia="zh-CN"/>
        </w:rPr>
        <w:t>逾期不再受理</w:t>
      </w:r>
      <w:r>
        <w:rPr>
          <w:rFonts w:hint="eastAsia" w:ascii="仿宋_GB2312" w:hAnsi="宋体" w:eastAsia="仿宋_GB2312" w:cs="仿宋_GB2312"/>
          <w:kern w:val="0"/>
          <w:sz w:val="32"/>
          <w:szCs w:val="32"/>
        </w:rPr>
        <w:t>。</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（一）</w:t>
      </w:r>
      <w:r>
        <w:rPr>
          <w:rFonts w:hint="eastAsia" w:ascii="仿宋_GB2312" w:hAnsi="宋体" w:eastAsia="仿宋_GB2312" w:cs="仿宋_GB2312"/>
          <w:kern w:val="0"/>
          <w:sz w:val="32"/>
          <w:szCs w:val="32"/>
        </w:rPr>
        <w:t>公开比选时间：202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default" w:ascii="仿宋_GB2312" w:hAnsi="宋体" w:eastAsia="仿宋_GB2312" w:cs="仿宋_GB2312"/>
          <w:kern w:val="0"/>
          <w:sz w:val="32"/>
          <w:szCs w:val="32"/>
          <w:lang w:val="en-US" w:eastAsia="zh-CN"/>
        </w:rPr>
        <w:t>18</w:t>
      </w:r>
      <w:bookmarkStart w:id="0" w:name="_GoBack"/>
      <w:bookmarkEnd w:id="0"/>
      <w:r>
        <w:rPr>
          <w:rFonts w:hint="eastAsia" w:ascii="仿宋_GB2312" w:hAnsi="宋体" w:eastAsia="仿宋_GB2312" w:cs="仿宋_GB2312"/>
          <w:kern w:val="0"/>
          <w:sz w:val="32"/>
          <w:szCs w:val="32"/>
        </w:rPr>
        <w:t>日14:00</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（二）</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楼2号会议室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参加人员：自然资源局按规定的时间和地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（四）</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比选监督单位由管委会经济发展局、财政金融局组成。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九、比选原则及主要方法</w:t>
      </w:r>
    </w:p>
    <w:p>
      <w:pPr>
        <w:snapToGrid w:val="0"/>
        <w:spacing w:line="560" w:lineRule="exact"/>
        <w:ind w:firstLine="642" w:firstLineChars="200"/>
        <w:rPr>
          <w:rFonts w:hint="eastAsia" w:ascii="仿宋_GB2312" w:hAnsi="宋体" w:eastAsia="仿宋_GB2312" w:cs="宋体"/>
          <w:kern w:val="0"/>
          <w:sz w:val="32"/>
          <w:szCs w:val="32"/>
        </w:rPr>
      </w:pPr>
      <w:r>
        <w:rPr>
          <w:rFonts w:hint="eastAsia" w:ascii="仿宋_GB2312" w:hAnsi="宋体" w:eastAsia="仿宋_GB2312" w:cs="仿宋_GB2312"/>
          <w:b/>
          <w:bCs/>
          <w:color w:val="000000"/>
          <w:kern w:val="0"/>
          <w:sz w:val="32"/>
          <w:szCs w:val="32"/>
          <w:shd w:val="clear" w:color="auto" w:fill="FFFFFF"/>
        </w:rPr>
        <w:t>（一）</w:t>
      </w:r>
      <w:r>
        <w:rPr>
          <w:rFonts w:hint="eastAsia" w:ascii="仿宋_GB2312" w:hAnsi="宋体" w:eastAsia="仿宋_GB2312" w:cs="宋体"/>
          <w:b/>
          <w:bCs/>
          <w:kern w:val="0"/>
          <w:sz w:val="32"/>
          <w:szCs w:val="32"/>
        </w:rPr>
        <w:t>比选办法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rPr>
        <w:t>本次</w:t>
      </w:r>
      <w:r>
        <w:rPr>
          <w:rFonts w:hint="eastAsia" w:ascii="仿宋_GB2312" w:hAnsi="宋体" w:eastAsia="仿宋_GB2312" w:cs="仿宋_GB2312"/>
          <w:color w:val="000000"/>
          <w:kern w:val="0"/>
          <w:sz w:val="32"/>
          <w:szCs w:val="32"/>
          <w:shd w:val="clear" w:color="auto" w:fill="FFFFFF"/>
        </w:rPr>
        <w:t>公开比选采用综合评估法，比选人根据参选单位提供的比选资料，综合评判资质、报价、财务状况等因素，确定一家为中选单位。</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宋体"/>
          <w:b/>
          <w:bCs/>
          <w:kern w:val="0"/>
          <w:sz w:val="32"/>
          <w:szCs w:val="32"/>
        </w:rPr>
        <w:t>（二）评估办法</w:t>
      </w:r>
    </w:p>
    <w:tbl>
      <w:tblPr>
        <w:tblStyle w:val="7"/>
        <w:tblpPr w:leftFromText="180" w:rightFromText="180" w:vertAnchor="text" w:horzAnchor="page" w:tblpXSpec="center" w:tblpY="14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5"/>
        <w:gridCol w:w="1525"/>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评分项</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503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037" w:type="dxa"/>
            <w:vAlign w:val="center"/>
          </w:tcPr>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1.参选报价的合理性；</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2.有无价格及其他方面的优惠；</w:t>
            </w:r>
          </w:p>
          <w:p>
            <w:pPr>
              <w:snapToGrid w:val="0"/>
              <w:spacing w:line="400" w:lineRule="exact"/>
              <w:jc w:val="left"/>
              <w:rPr>
                <w:rFonts w:ascii="仿宋_GB2312" w:hAnsi="仿宋_GB2312" w:eastAsia="仿宋_GB2312" w:cs="仿宋_GB2312"/>
                <w:sz w:val="28"/>
                <w:szCs w:val="28"/>
              </w:rPr>
            </w:pPr>
            <w:r>
              <w:rPr>
                <w:rFonts w:hint="eastAsia" w:ascii="仿宋_GB2312" w:hAnsi="宋体" w:eastAsia="仿宋_GB2312" w:cs="宋体"/>
                <w:kern w:val="0"/>
                <w:sz w:val="28"/>
                <w:szCs w:val="28"/>
              </w:rPr>
              <w:t>3.业主对其价格的承受能力</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25" w:type="dxa"/>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w:t>
            </w:r>
          </w:p>
          <w:p>
            <w:pPr>
              <w:spacing w:line="400" w:lineRule="exact"/>
              <w:jc w:val="center"/>
              <w:rPr>
                <w:rFonts w:ascii="仿宋_GB2312" w:hAnsi="仿宋_GB2312" w:eastAsia="仿宋_GB2312" w:cs="仿宋_GB2312"/>
                <w:sz w:val="28"/>
                <w:szCs w:val="28"/>
              </w:rPr>
            </w:pPr>
            <w:r>
              <w:rPr>
                <w:rFonts w:hint="eastAsia" w:ascii="仿宋_GB2312" w:hAnsi="宋体" w:eastAsia="仿宋_GB2312" w:cs="宋体"/>
                <w:kern w:val="0"/>
                <w:sz w:val="28"/>
                <w:szCs w:val="28"/>
              </w:rPr>
              <w:t>服务</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1.比选方案的科学性、先进性、合理性等；</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2.满足本项目工期的安排是否合理；</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3.工期的保障措施是否可靠；</w:t>
            </w:r>
          </w:p>
          <w:p>
            <w:pPr>
              <w:spacing w:line="400" w:lineRule="exac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rPr>
              <w:t>4.具有一定的服务承诺</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服务单位综合实力</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w:t>
            </w:r>
          </w:p>
        </w:tc>
        <w:tc>
          <w:tcPr>
            <w:tcW w:w="5037" w:type="dxa"/>
            <w:vAlign w:val="center"/>
          </w:tcPr>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服务单位综合实力（在规定时间内配合业主完成全部工作内容的能力）</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人员因素</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1.拟投入本项目的工作人员安排是否合理；</w:t>
            </w:r>
          </w:p>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2.拟投入本项目的主要工作人员资质情况，其他专业人员资质情况</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68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5037" w:type="dxa"/>
            <w:vAlign w:val="center"/>
          </w:tcPr>
          <w:p>
            <w:pPr>
              <w:snapToGrid w:val="0"/>
              <w:spacing w:line="400" w:lineRule="exact"/>
              <w:jc w:val="center"/>
              <w:rPr>
                <w:rFonts w:ascii="仿宋_GB2312" w:hAnsi="宋体" w:eastAsia="仿宋_GB2312" w:cs="宋体"/>
                <w:kern w:val="0"/>
                <w:sz w:val="28"/>
                <w:szCs w:val="28"/>
              </w:rPr>
            </w:pPr>
            <w:r>
              <w:rPr>
                <w:rFonts w:hint="eastAsia" w:ascii="仿宋_GB2312" w:hAnsi="仿宋_GB2312" w:eastAsia="仿宋_GB2312" w:cs="仿宋_GB2312"/>
                <w:sz w:val="28"/>
                <w:szCs w:val="28"/>
              </w:rPr>
              <w:t>100分</w:t>
            </w:r>
          </w:p>
        </w:tc>
      </w:tr>
    </w:tbl>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pStyle w:val="3"/>
      </w:pPr>
    </w:p>
    <w:sectPr>
      <w:footerReference r:id="rId4" w:type="first"/>
      <w:footerReference r:id="rId3"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TViNWZmMWZkYWVmNDQ0OTRkNWY0ZTk0OWIyYWE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5401CE"/>
    <w:rsid w:val="099F5C8C"/>
    <w:rsid w:val="0AB07A61"/>
    <w:rsid w:val="118A56CB"/>
    <w:rsid w:val="11D743C4"/>
    <w:rsid w:val="16FA76CA"/>
    <w:rsid w:val="1BDF5194"/>
    <w:rsid w:val="1EF02070"/>
    <w:rsid w:val="2269311A"/>
    <w:rsid w:val="23F4750D"/>
    <w:rsid w:val="250F43AC"/>
    <w:rsid w:val="278E7359"/>
    <w:rsid w:val="29B919ED"/>
    <w:rsid w:val="314E4456"/>
    <w:rsid w:val="32A40F4A"/>
    <w:rsid w:val="34AD78CF"/>
    <w:rsid w:val="36574FB4"/>
    <w:rsid w:val="3A487884"/>
    <w:rsid w:val="3A874696"/>
    <w:rsid w:val="3D053F47"/>
    <w:rsid w:val="3F6E10A9"/>
    <w:rsid w:val="4015593D"/>
    <w:rsid w:val="4296466B"/>
    <w:rsid w:val="45E14925"/>
    <w:rsid w:val="47407C15"/>
    <w:rsid w:val="47596E9F"/>
    <w:rsid w:val="48294A41"/>
    <w:rsid w:val="57F5BA82"/>
    <w:rsid w:val="5DFA6DF7"/>
    <w:rsid w:val="65EFD5A1"/>
    <w:rsid w:val="6656075B"/>
    <w:rsid w:val="69833F84"/>
    <w:rsid w:val="6A5838B6"/>
    <w:rsid w:val="6B7A76EF"/>
    <w:rsid w:val="6D1622C3"/>
    <w:rsid w:val="6E4E2C20"/>
    <w:rsid w:val="751937F0"/>
    <w:rsid w:val="773B2FFB"/>
    <w:rsid w:val="776B8A7B"/>
    <w:rsid w:val="778F6F79"/>
    <w:rsid w:val="784E7C29"/>
    <w:rsid w:val="78F910FB"/>
    <w:rsid w:val="79285642"/>
    <w:rsid w:val="7F24665B"/>
    <w:rsid w:val="7FFD1DB6"/>
    <w:rsid w:val="D9B3C591"/>
    <w:rsid w:val="F8EEA7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alloon Text"/>
    <w:basedOn w:val="1"/>
    <w:link w:val="10"/>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99"/>
    <w:pPr>
      <w:spacing w:line="360" w:lineRule="auto"/>
      <w:ind w:firstLine="420" w:firstLineChars="200"/>
    </w:pPr>
    <w:rPr>
      <w:rFonts w:ascii="Calibri" w:hAnsi="Calibri" w:cs="Calibri"/>
    </w:rPr>
  </w:style>
  <w:style w:type="character" w:customStyle="1" w:styleId="10">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2845</Words>
  <Characters>3009</Characters>
  <Lines>2</Lines>
  <Paragraphs>6</Paragraphs>
  <TotalTime>11</TotalTime>
  <ScaleCrop>false</ScaleCrop>
  <LinksUpToDate>false</LinksUpToDate>
  <CharactersWithSpaces>3049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2022-12-16T15:45:00Z</dcterms:created>
  <dc:creator>妥。</dc:creator>
  <cp:lastModifiedBy>hw</cp:lastModifiedBy>
  <cp:lastPrinted>2022-12-16T15:43:00Z</cp:lastPrinted>
  <dcterms:modified xsi:type="dcterms:W3CDTF">2023-08-14T09:19:58Z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EDC48EBF134647B9826F51515B91D75F_13</vt:lpwstr>
  </property>
</Properties>
</file>