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A6" w:rsidRDefault="003C107E">
      <w:pPr>
        <w:widowControl/>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w:t>
      </w:r>
      <w:proofErr w:type="gramStart"/>
      <w:r>
        <w:rPr>
          <w:rFonts w:ascii="方正小标宋简体" w:eastAsia="方正小标宋简体" w:hAnsi="方正小标宋简体" w:cs="方正小标宋简体" w:hint="eastAsia"/>
          <w:sz w:val="44"/>
          <w:szCs w:val="44"/>
        </w:rPr>
        <w:t>东基地</w:t>
      </w:r>
      <w:proofErr w:type="gramEnd"/>
      <w:r>
        <w:rPr>
          <w:rFonts w:ascii="方正小标宋简体" w:eastAsia="方正小标宋简体" w:hAnsi="方正小标宋简体" w:cs="方正小标宋简体" w:hint="eastAsia"/>
          <w:sz w:val="44"/>
          <w:szCs w:val="44"/>
        </w:rPr>
        <w:t>2023年度开发区土地集约利用</w:t>
      </w:r>
    </w:p>
    <w:p w:rsidR="00F705A6" w:rsidRDefault="003C107E">
      <w:pPr>
        <w:spacing w:line="760" w:lineRule="exact"/>
        <w:jc w:val="center"/>
        <w:rPr>
          <w:rFonts w:ascii="黑体" w:eastAsia="黑体" w:hAnsi="黑体" w:cs="黑体"/>
          <w:bCs/>
          <w:color w:val="000000"/>
          <w:sz w:val="32"/>
          <w:szCs w:val="32"/>
        </w:rPr>
      </w:pPr>
      <w:r>
        <w:rPr>
          <w:rFonts w:ascii="方正小标宋简体" w:eastAsia="方正小标宋简体" w:hAnsi="方正小标宋简体" w:cs="方正小标宋简体" w:hint="eastAsia"/>
          <w:sz w:val="44"/>
          <w:szCs w:val="44"/>
        </w:rPr>
        <w:t>监测统计工作服务单位</w:t>
      </w:r>
      <w:r>
        <w:rPr>
          <w:rFonts w:eastAsia="方正小标宋简体" w:hint="eastAsia"/>
          <w:sz w:val="44"/>
          <w:szCs w:val="44"/>
        </w:rPr>
        <w:t>比选须知</w:t>
      </w:r>
    </w:p>
    <w:p w:rsidR="00F705A6" w:rsidRDefault="003C107E">
      <w:pPr>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一、项目概况</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项目名称</w:t>
      </w:r>
      <w:r>
        <w:rPr>
          <w:rFonts w:ascii="仿宋_GB2312" w:eastAsia="仿宋_GB2312" w:hAnsi="宋体" w:cs="宋体" w:hint="eastAsia"/>
          <w:color w:val="000000"/>
          <w:kern w:val="0"/>
          <w:sz w:val="32"/>
          <w:szCs w:val="32"/>
          <w:shd w:val="clear" w:color="auto" w:fill="FFFFFF"/>
        </w:rPr>
        <w:t>：宁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2023年度开发区土地集约利用监测统计项目</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项目单位：</w:t>
      </w:r>
      <w:r>
        <w:rPr>
          <w:rFonts w:ascii="仿宋_GB2312" w:eastAsia="仿宋_GB2312" w:hAnsi="宋体" w:cs="宋体" w:hint="eastAsia"/>
          <w:color w:val="000000"/>
          <w:kern w:val="0"/>
          <w:sz w:val="32"/>
          <w:szCs w:val="32"/>
          <w:shd w:val="clear" w:color="auto" w:fill="FFFFFF"/>
        </w:rPr>
        <w:t>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管委会自然资源局</w:t>
      </w:r>
    </w:p>
    <w:p w:rsidR="00F705A6" w:rsidRDefault="003C107E">
      <w:pPr>
        <w:snapToGrid w:val="0"/>
        <w:spacing w:line="560" w:lineRule="exact"/>
        <w:ind w:firstLineChars="200" w:firstLine="643"/>
        <w:rPr>
          <w:rFonts w:ascii="仿宋_GB2312" w:eastAsia="仿宋_GB2312" w:hAnsi="宋体" w:cs="宋体"/>
          <w:b/>
          <w:bCs/>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服务内容：</w:t>
      </w:r>
      <w:r>
        <w:rPr>
          <w:rFonts w:ascii="仿宋_GB2312" w:eastAsia="仿宋_GB2312" w:hAnsi="宋体" w:cs="宋体" w:hint="eastAsia"/>
          <w:color w:val="000000"/>
          <w:kern w:val="0"/>
          <w:sz w:val="32"/>
          <w:szCs w:val="32"/>
          <w:shd w:val="clear" w:color="auto" w:fill="FFFFFF"/>
        </w:rPr>
        <w:t>土地集约利用监测统计</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项目地点：</w:t>
      </w:r>
      <w:r>
        <w:rPr>
          <w:rFonts w:ascii="仿宋_GB2312" w:eastAsia="仿宋_GB2312" w:hAnsi="宋体" w:cs="宋体" w:hint="eastAsia"/>
          <w:color w:val="000000"/>
          <w:kern w:val="0"/>
          <w:sz w:val="32"/>
          <w:szCs w:val="32"/>
          <w:shd w:val="clear" w:color="auto" w:fill="FFFFFF"/>
        </w:rPr>
        <w:t>宁东基地</w:t>
      </w:r>
    </w:p>
    <w:p w:rsidR="00F705A6" w:rsidRDefault="003C107E">
      <w:pPr>
        <w:snapToGrid w:val="0"/>
        <w:spacing w:line="560" w:lineRule="exact"/>
        <w:ind w:firstLineChars="200" w:firstLine="643"/>
        <w:rPr>
          <w:rFonts w:ascii="仿宋_GB2312" w:eastAsia="仿宋_GB2312" w:hAnsi="宋体" w:cs="宋体"/>
          <w:b/>
          <w:bCs/>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项目概况：</w:t>
      </w:r>
      <w:r>
        <w:rPr>
          <w:rFonts w:ascii="仿宋_GB2312" w:eastAsia="仿宋_GB2312" w:hAnsi="宋体" w:cs="宋体" w:hint="eastAsia"/>
          <w:color w:val="000000"/>
          <w:kern w:val="0"/>
          <w:sz w:val="32"/>
          <w:szCs w:val="32"/>
          <w:shd w:val="clear" w:color="auto" w:fill="FFFFFF"/>
        </w:rPr>
        <w:t>严格按照《中华人民共和国土地管理法》、《自治区自然资源厅办公室关于开展2023年度开发区土地集约利用监测统计有关工作的通知》等有关法律法规要求，以科学合理规划为前提，完成宁</w:t>
      </w:r>
      <w:proofErr w:type="gramStart"/>
      <w:r>
        <w:rPr>
          <w:rFonts w:ascii="仿宋_GB2312" w:eastAsia="仿宋_GB2312" w:hAnsi="宋体" w:cs="宋体" w:hint="eastAsia"/>
          <w:color w:val="000000"/>
          <w:kern w:val="0"/>
          <w:sz w:val="32"/>
          <w:szCs w:val="32"/>
          <w:shd w:val="clear" w:color="auto" w:fill="FFFFFF"/>
        </w:rPr>
        <w:t>东基地</w:t>
      </w:r>
      <w:proofErr w:type="gramEnd"/>
      <w:r>
        <w:rPr>
          <w:rFonts w:ascii="仿宋_GB2312" w:eastAsia="仿宋_GB2312" w:hAnsi="宋体" w:cs="宋体" w:hint="eastAsia"/>
          <w:color w:val="000000"/>
          <w:kern w:val="0"/>
          <w:sz w:val="32"/>
          <w:szCs w:val="32"/>
          <w:shd w:val="clear" w:color="auto" w:fill="FFFFFF"/>
        </w:rPr>
        <w:t>批准范围和实际管理范围内的用地状况、供地状况、用地效益、管理绩效、低效工矿仓储用地、可利用空间以及位于城镇开发边界范围内的土地利用状况调查，完成土地集约利用程度评价；形成园区土地集约利用数据库、分析报告、图件等成果。</w:t>
      </w:r>
    </w:p>
    <w:p w:rsidR="00F705A6" w:rsidRDefault="003C107E">
      <w:pPr>
        <w:snapToGrid w:val="0"/>
        <w:spacing w:line="560" w:lineRule="exact"/>
        <w:ind w:firstLineChars="200" w:firstLine="643"/>
        <w:rPr>
          <w:rFonts w:ascii="仿宋_GB2312" w:eastAsia="仿宋_GB2312" w:hAnsi="宋体" w:cs="宋体"/>
          <w:color w:val="000000"/>
          <w:kern w:val="0"/>
          <w:sz w:val="32"/>
          <w:szCs w:val="32"/>
          <w:shd w:val="clear" w:color="auto" w:fill="FFFFFF"/>
        </w:rPr>
      </w:pPr>
      <w:r>
        <w:rPr>
          <w:rFonts w:ascii="仿宋_GB2312" w:eastAsia="仿宋_GB2312" w:hAnsi="宋体" w:cs="宋体" w:hint="eastAsia"/>
          <w:b/>
          <w:bCs/>
          <w:color w:val="000000"/>
          <w:kern w:val="0"/>
          <w:sz w:val="32"/>
          <w:szCs w:val="32"/>
          <w:shd w:val="clear" w:color="auto" w:fill="FFFFFF"/>
        </w:rPr>
        <w:t>工作周期</w:t>
      </w:r>
      <w:r>
        <w:rPr>
          <w:rFonts w:ascii="仿宋_GB2312" w:eastAsia="仿宋_GB2312" w:hAnsi="宋体" w:cs="宋体" w:hint="eastAsia"/>
          <w:color w:val="000000"/>
          <w:kern w:val="0"/>
          <w:sz w:val="32"/>
          <w:szCs w:val="32"/>
          <w:shd w:val="clear" w:color="auto" w:fill="FFFFFF"/>
        </w:rPr>
        <w:t>：30日历天</w:t>
      </w:r>
    </w:p>
    <w:p w:rsidR="00F705A6" w:rsidRDefault="003C107E">
      <w:pPr>
        <w:snapToGrid w:val="0"/>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 xml:space="preserve">二、参选人资格要求 </w:t>
      </w:r>
    </w:p>
    <w:p w:rsidR="00F705A6" w:rsidRPr="00396719"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sidRPr="00396719">
        <w:rPr>
          <w:rFonts w:ascii="仿宋_GB2312" w:eastAsia="仿宋_GB2312" w:hAnsi="宋体" w:cs="仿宋_GB2312" w:hint="eastAsia"/>
          <w:color w:val="000000"/>
          <w:sz w:val="32"/>
          <w:szCs w:val="32"/>
          <w:shd w:val="clear" w:color="auto" w:fill="FFFFFF"/>
        </w:rPr>
        <w:t>（一）</w:t>
      </w:r>
      <w:r w:rsidR="00396719" w:rsidRPr="00396719">
        <w:rPr>
          <w:rFonts w:ascii="仿宋_GB2312" w:eastAsia="仿宋_GB2312" w:hAnsi="宋体" w:cs="仿宋_GB2312" w:hint="eastAsia"/>
          <w:color w:val="000000"/>
          <w:sz w:val="32"/>
          <w:szCs w:val="32"/>
          <w:shd w:val="clear" w:color="auto" w:fill="FFFFFF"/>
        </w:rPr>
        <w:t>参选企业须具有独立法人资格，并同时具有行业主管部门颁发的测绘乙级以上资质和土地规划（城乡规划）乙级以上资质。</w:t>
      </w:r>
    </w:p>
    <w:p w:rsidR="00F705A6" w:rsidRDefault="003C107E">
      <w:pPr>
        <w:widowControl/>
        <w:spacing w:line="560" w:lineRule="exact"/>
        <w:ind w:firstLineChars="200" w:firstLine="640"/>
        <w:rPr>
          <w:rFonts w:ascii="黑体" w:eastAsia="黑体" w:hAnsi="黑体"/>
          <w:sz w:val="32"/>
          <w:szCs w:val="32"/>
        </w:rPr>
      </w:pPr>
      <w:r>
        <w:rPr>
          <w:rFonts w:ascii="仿宋_GB2312" w:eastAsia="仿宋_GB2312" w:cs="仿宋_GB2312" w:hint="eastAsia"/>
          <w:sz w:val="32"/>
          <w:szCs w:val="32"/>
        </w:rPr>
        <w:t>（二）</w:t>
      </w:r>
      <w:r>
        <w:rPr>
          <w:rFonts w:ascii="仿宋_GB2312" w:eastAsia="仿宋_GB2312" w:hAnsi="宋体" w:cs="仿宋_GB2312" w:hint="eastAsia"/>
          <w:color w:val="000000"/>
          <w:sz w:val="32"/>
          <w:szCs w:val="32"/>
          <w:shd w:val="clear" w:color="auto" w:fill="FFFFFF"/>
        </w:rPr>
        <w:t>具备良好的财务能力，并在人员组成结构等方面具有相应的能力。</w:t>
      </w:r>
    </w:p>
    <w:p w:rsidR="00F705A6" w:rsidRDefault="003C107E">
      <w:pPr>
        <w:widowControl/>
        <w:spacing w:line="560" w:lineRule="exact"/>
        <w:ind w:firstLineChars="200" w:firstLine="640"/>
        <w:rPr>
          <w:rFonts w:ascii="黑体" w:eastAsia="黑体" w:hAnsi="黑体"/>
          <w:sz w:val="32"/>
          <w:szCs w:val="32"/>
        </w:rPr>
      </w:pPr>
      <w:r>
        <w:rPr>
          <w:rFonts w:ascii="仿宋_GB2312" w:eastAsia="仿宋_GB2312" w:cs="仿宋_GB2312" w:hint="eastAsia"/>
          <w:sz w:val="32"/>
          <w:szCs w:val="32"/>
        </w:rPr>
        <w:lastRenderedPageBreak/>
        <w:t>（三）参选人需至少提供1个类似项目业绩（以合同复印件为准，现场核查合同原件）。</w:t>
      </w:r>
    </w:p>
    <w:p w:rsidR="00F705A6"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cs="仿宋_GB2312" w:hint="eastAsia"/>
          <w:sz w:val="32"/>
          <w:szCs w:val="32"/>
        </w:rPr>
        <w:t>（四）</w:t>
      </w:r>
      <w:r>
        <w:rPr>
          <w:rFonts w:ascii="仿宋_GB2312" w:eastAsia="仿宋_GB2312" w:hAnsi="宋体" w:cs="仿宋_GB2312" w:hint="eastAsia"/>
          <w:color w:val="000000"/>
          <w:sz w:val="32"/>
          <w:szCs w:val="32"/>
          <w:shd w:val="clear" w:color="auto" w:fill="FFFFFF"/>
        </w:rPr>
        <w:t>单位负责人为同一人或者存在控股、管理关系的不同单位，不得同时参加本报名。</w:t>
      </w:r>
    </w:p>
    <w:p w:rsidR="00F705A6" w:rsidRDefault="003C107E">
      <w:pPr>
        <w:widowControl/>
        <w:spacing w:line="56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（五）在“信用中国”网站中未被列入失信被执行人名单。</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三、参选文件内容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提交参选文件应包括下列内容：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1.报价函及比选申请人承诺函（格式见附件）；</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2.参选人基本情况（企业营业执照、资质证书等复印件加盖公章）</w:t>
      </w:r>
      <w:r w:rsidR="001D2052">
        <w:rPr>
          <w:rFonts w:ascii="仿宋_GB2312" w:eastAsia="仿宋_GB2312" w:hAnsi="宋体" w:cs="宋体" w:hint="eastAsia"/>
          <w:color w:val="000000"/>
          <w:kern w:val="0"/>
          <w:sz w:val="32"/>
          <w:szCs w:val="32"/>
          <w:shd w:val="clear" w:color="auto" w:fill="FFFFFF"/>
        </w:rPr>
        <w:t>；</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3.如参与比选的代表人不是法人，代表人需持有法定代表人签字盖章的《法定代表人授权书》原件（格式见附件）及参选代表人身份证复印件加盖公章</w:t>
      </w:r>
      <w:r w:rsidR="001D2052">
        <w:rPr>
          <w:rFonts w:ascii="仿宋_GB2312" w:eastAsia="仿宋_GB2312" w:hAnsi="宋体" w:cs="宋体" w:hint="eastAsia"/>
          <w:color w:val="000000"/>
          <w:kern w:val="0"/>
          <w:sz w:val="32"/>
          <w:szCs w:val="32"/>
          <w:shd w:val="clear" w:color="auto" w:fill="FFFFFF"/>
        </w:rPr>
        <w:t>；</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w:t>
      </w:r>
      <w:r>
        <w:rPr>
          <w:rFonts w:ascii="仿宋_GB2312" w:eastAsia="仿宋_GB2312" w:hAnsi="仿宋_GB2312" w:cs="仿宋_GB2312" w:hint="eastAsia"/>
          <w:sz w:val="32"/>
          <w:szCs w:val="32"/>
        </w:rPr>
        <w:t>业绩证明文件（合同）复印件加盖公章</w:t>
      </w:r>
      <w:r w:rsidR="001D2052">
        <w:rPr>
          <w:rFonts w:ascii="仿宋_GB2312" w:eastAsia="仿宋_GB2312" w:hAnsi="仿宋_GB2312" w:cs="仿宋_GB2312" w:hint="eastAsia"/>
          <w:sz w:val="32"/>
          <w:szCs w:val="32"/>
        </w:rPr>
        <w:t>；</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5.派驻现场主要设计人员身份证复印件、专业证书复印件，并提供近三个月的社保缴纳证明</w:t>
      </w:r>
      <w:r w:rsidR="001D2052">
        <w:rPr>
          <w:rFonts w:ascii="仿宋_GB2312" w:eastAsia="仿宋_GB2312" w:hAnsi="宋体" w:cs="宋体" w:hint="eastAsia"/>
          <w:color w:val="000000"/>
          <w:kern w:val="0"/>
          <w:sz w:val="32"/>
          <w:szCs w:val="32"/>
          <w:shd w:val="clear" w:color="auto" w:fill="FFFFFF"/>
        </w:rPr>
        <w:t>；</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6.其他资料（方案等）</w:t>
      </w:r>
      <w:r w:rsidR="001D2052">
        <w:rPr>
          <w:rFonts w:ascii="仿宋_GB2312" w:eastAsia="仿宋_GB2312" w:hAnsi="宋体" w:cs="宋体" w:hint="eastAsia"/>
          <w:color w:val="000000"/>
          <w:kern w:val="0"/>
          <w:sz w:val="32"/>
          <w:szCs w:val="32"/>
          <w:shd w:val="clear" w:color="auto" w:fill="FFFFFF"/>
        </w:rPr>
        <w:t>。</w:t>
      </w:r>
      <w:bookmarkStart w:id="0" w:name="_GoBack"/>
      <w:bookmarkEnd w:id="0"/>
    </w:p>
    <w:p w:rsidR="00F705A6" w:rsidRDefault="003C107E">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三、报价</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本次比选为最高限价，最高报价不得超过250000（大写：贰拾伍万元整），报价有效期自参选文件递交之日起至比选活动结束止。</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四、参选文件规范</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1.参加比选的参选人应按照比选文件的要求准备参选文件正本1份。</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2.参选文件均需胶装打印、装订成册。由参选人的法定代表人或其授权委托代理人签字并加盖单位公章和骑缝章。</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3.委托授权代理人必须将法定代表人签字并盖章后的“法定代表人授权书”附在参选文件中。</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4.参选文件必须按要求用中文编写，所有报价及参与比选文件中所提的币种均为人民币，否则报价无效。</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5.参选人应将其参选文件进行密封，在封面及密封袋上注明参选项目名称和参选人的名称、地址，并加盖单位公章和密封章。</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6.如果参选文件未按上述要求进行密封和标注，将视为无效参选文件。</w:t>
      </w:r>
    </w:p>
    <w:p w:rsidR="00F705A6" w:rsidRDefault="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7.各参选单位代表必须在规定时间内递交参选文件至规定地点，否则视为无效参选。</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五、参选文件的提交</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参选</w:t>
      </w:r>
      <w:r w:rsidRPr="003C107E">
        <w:rPr>
          <w:rFonts w:ascii="仿宋_GB2312" w:eastAsia="仿宋_GB2312" w:hAnsi="宋体" w:cs="宋体" w:hint="eastAsia"/>
          <w:kern w:val="0"/>
          <w:sz w:val="32"/>
          <w:szCs w:val="32"/>
        </w:rPr>
        <w:t>文件应在报名后于2023年8月</w:t>
      </w:r>
      <w:r w:rsidR="00442344">
        <w:rPr>
          <w:rFonts w:ascii="仿宋_GB2312" w:eastAsia="仿宋_GB2312" w:hAnsi="宋体" w:cs="宋体" w:hint="eastAsia"/>
          <w:kern w:val="0"/>
          <w:sz w:val="32"/>
          <w:szCs w:val="32"/>
        </w:rPr>
        <w:t>22</w:t>
      </w:r>
      <w:r w:rsidRPr="003C107E">
        <w:rPr>
          <w:rFonts w:ascii="仿宋_GB2312" w:eastAsia="仿宋_GB2312" w:hAnsi="宋体" w:cs="宋体" w:hint="eastAsia"/>
          <w:kern w:val="0"/>
          <w:sz w:val="32"/>
          <w:szCs w:val="32"/>
        </w:rPr>
        <w:t>日10时前提交至宁</w:t>
      </w:r>
      <w:proofErr w:type="gramStart"/>
      <w:r w:rsidRPr="003C107E">
        <w:rPr>
          <w:rFonts w:ascii="仿宋_GB2312" w:eastAsia="仿宋_GB2312" w:hAnsi="宋体" w:cs="宋体" w:hint="eastAsia"/>
          <w:kern w:val="0"/>
          <w:sz w:val="32"/>
          <w:szCs w:val="32"/>
        </w:rPr>
        <w:t>东基地</w:t>
      </w:r>
      <w:proofErr w:type="gramEnd"/>
      <w:r w:rsidRPr="003C107E">
        <w:rPr>
          <w:rFonts w:ascii="仿宋_GB2312" w:eastAsia="仿宋_GB2312" w:hAnsi="宋体" w:cs="宋体" w:hint="eastAsia"/>
          <w:kern w:val="0"/>
          <w:sz w:val="32"/>
          <w:szCs w:val="32"/>
        </w:rPr>
        <w:t>管委会4楼3号会议室，</w:t>
      </w:r>
      <w:r>
        <w:rPr>
          <w:rFonts w:ascii="仿宋_GB2312" w:eastAsia="仿宋_GB2312" w:hAnsi="宋体" w:cs="宋体" w:hint="eastAsia"/>
          <w:kern w:val="0"/>
          <w:sz w:val="32"/>
          <w:szCs w:val="32"/>
        </w:rPr>
        <w:t>2023年8月</w:t>
      </w:r>
      <w:r w:rsidR="00442344">
        <w:rPr>
          <w:rFonts w:ascii="仿宋_GB2312" w:eastAsia="仿宋_GB2312" w:hAnsi="宋体" w:cs="宋体" w:hint="eastAsia"/>
          <w:kern w:val="0"/>
          <w:sz w:val="32"/>
          <w:szCs w:val="32"/>
        </w:rPr>
        <w:t>22</w:t>
      </w:r>
      <w:r>
        <w:rPr>
          <w:rFonts w:ascii="仿宋_GB2312" w:eastAsia="仿宋_GB2312" w:hAnsi="宋体" w:cs="宋体" w:hint="eastAsia"/>
          <w:kern w:val="0"/>
          <w:sz w:val="32"/>
          <w:szCs w:val="32"/>
        </w:rPr>
        <w:t>日10时之后不再接受参选文件。</w:t>
      </w:r>
    </w:p>
    <w:p w:rsidR="00F705A6" w:rsidRDefault="003C107E">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六、公开比选</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1.公开比选时间：2023年8月</w:t>
      </w:r>
      <w:r w:rsidR="00442344">
        <w:rPr>
          <w:rFonts w:ascii="仿宋_GB2312" w:eastAsia="仿宋_GB2312" w:hAnsi="宋体" w:cs="宋体" w:hint="eastAsia"/>
          <w:kern w:val="0"/>
          <w:sz w:val="32"/>
          <w:szCs w:val="32"/>
        </w:rPr>
        <w:t>22</w:t>
      </w:r>
      <w:r>
        <w:rPr>
          <w:rFonts w:ascii="仿宋_GB2312" w:eastAsia="仿宋_GB2312" w:hAnsi="宋体" w:cs="宋体" w:hint="eastAsia"/>
          <w:kern w:val="0"/>
          <w:sz w:val="32"/>
          <w:szCs w:val="32"/>
        </w:rPr>
        <w:t>日10时</w:t>
      </w:r>
    </w:p>
    <w:p w:rsidR="00F705A6" w:rsidRPr="003C107E" w:rsidRDefault="003C107E">
      <w:pPr>
        <w:snapToGrid w:val="0"/>
        <w:spacing w:line="560" w:lineRule="exact"/>
        <w:ind w:firstLineChars="200" w:firstLine="640"/>
        <w:rPr>
          <w:rFonts w:ascii="仿宋_GB2312" w:eastAsia="仿宋_GB2312" w:hAnsi="宋体" w:cs="宋体"/>
          <w:kern w:val="0"/>
          <w:sz w:val="32"/>
          <w:szCs w:val="32"/>
        </w:rPr>
      </w:pPr>
      <w:r w:rsidRPr="003C107E">
        <w:rPr>
          <w:rFonts w:ascii="仿宋_GB2312" w:eastAsia="仿宋_GB2312" w:hAnsi="宋体" w:cs="宋体" w:hint="eastAsia"/>
          <w:kern w:val="0"/>
          <w:sz w:val="32"/>
          <w:szCs w:val="32"/>
        </w:rPr>
        <w:t>2.公开比选地点：宁东管委会4楼3号会议室</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kern w:val="0"/>
          <w:sz w:val="32"/>
          <w:szCs w:val="32"/>
        </w:rPr>
        <w:t>3.</w:t>
      </w:r>
      <w:r>
        <w:rPr>
          <w:rFonts w:ascii="仿宋_GB2312" w:eastAsia="仿宋_GB2312" w:hAnsi="宋体" w:cs="宋体" w:hint="eastAsia"/>
          <w:color w:val="000000"/>
          <w:kern w:val="0"/>
          <w:sz w:val="32"/>
          <w:szCs w:val="32"/>
          <w:shd w:val="clear" w:color="auto" w:fill="FFFFFF"/>
        </w:rPr>
        <w:t>比选程序：</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（1）主持人宣布比选会议议程。</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（2）介绍比选项目情况并宣读参选人名单。</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（3）宣读比选纪律和注意事项。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（4）宣读评审委员会成员名单。</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（5）参选文件递交。</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（6）评审委员会按照比选原则、比选文件评选。</w:t>
      </w:r>
    </w:p>
    <w:p w:rsidR="00F705A6" w:rsidRDefault="003C107E">
      <w:pPr>
        <w:snapToGrid w:val="0"/>
        <w:spacing w:line="560" w:lineRule="exact"/>
        <w:ind w:firstLineChars="200" w:firstLine="64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七、比选原则及标准</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（一）比选因素和指标</w:t>
      </w:r>
    </w:p>
    <w:tbl>
      <w:tblPr>
        <w:tblpPr w:leftFromText="180" w:rightFromText="180" w:vertAnchor="text" w:horzAnchor="page" w:tblpXSpec="center" w:tblpY="144"/>
        <w:tblOverlap w:val="neve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1600"/>
        <w:gridCol w:w="1817"/>
        <w:gridCol w:w="4174"/>
      </w:tblGrid>
      <w:tr w:rsidR="00F705A6">
        <w:trPr>
          <w:trHeight w:hRule="exact" w:val="1818"/>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评分项</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分值区间</w:t>
            </w:r>
          </w:p>
        </w:tc>
        <w:tc>
          <w:tcPr>
            <w:tcW w:w="4174"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评分主要因素</w:t>
            </w:r>
          </w:p>
        </w:tc>
      </w:tr>
      <w:tr w:rsidR="00F705A6">
        <w:trPr>
          <w:trHeight w:hRule="exact" w:val="2952"/>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参选报价</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0-10</w:t>
            </w:r>
          </w:p>
        </w:tc>
        <w:tc>
          <w:tcPr>
            <w:tcW w:w="4174" w:type="dxa"/>
            <w:vAlign w:val="center"/>
          </w:tcPr>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1、参选报价的合理性；</w:t>
            </w:r>
          </w:p>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2、有无价格及其他方面的优惠；</w:t>
            </w:r>
          </w:p>
          <w:p w:rsidR="00F705A6" w:rsidRDefault="003C107E">
            <w:pPr>
              <w:snapToGrid w:val="0"/>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3、业主对其价格的承受能力；</w:t>
            </w:r>
          </w:p>
          <w:p w:rsidR="00F705A6" w:rsidRDefault="003C107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24"/>
              </w:rPr>
              <w:t>4、所有有效报价人报价平均值为基准价，每高1%扣1分，每低1%扣0.5分。</w:t>
            </w:r>
          </w:p>
        </w:tc>
      </w:tr>
      <w:tr w:rsidR="00F705A6">
        <w:trPr>
          <w:trHeight w:hRule="exact" w:val="3420"/>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60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宋体" w:cs="宋体" w:hint="eastAsia"/>
                <w:kern w:val="0"/>
                <w:sz w:val="32"/>
                <w:szCs w:val="32"/>
              </w:rPr>
              <w:t>方案及服务</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0-40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1、比选方案的科学性、先进性、合理性等；</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2、满足本项目工期的安排是否合理；</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3、工期的保障措施是否可靠</w:t>
            </w:r>
          </w:p>
          <w:p w:rsidR="00F705A6" w:rsidRDefault="003C107E">
            <w:pPr>
              <w:spacing w:line="560" w:lineRule="exact"/>
              <w:rPr>
                <w:rFonts w:ascii="仿宋_GB2312" w:eastAsia="仿宋_GB2312" w:hAnsi="仿宋_GB2312" w:cs="仿宋_GB2312"/>
                <w:sz w:val="32"/>
                <w:szCs w:val="32"/>
              </w:rPr>
            </w:pPr>
            <w:r>
              <w:rPr>
                <w:rFonts w:ascii="仿宋_GB2312" w:eastAsia="仿宋_GB2312" w:hAnsi="宋体" w:cs="宋体" w:hint="eastAsia"/>
                <w:kern w:val="0"/>
                <w:sz w:val="24"/>
              </w:rPr>
              <w:t>4、具有一定的服务承诺；</w:t>
            </w:r>
          </w:p>
        </w:tc>
      </w:tr>
      <w:tr w:rsidR="00F705A6">
        <w:trPr>
          <w:trHeight w:hRule="exact" w:val="4295"/>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600" w:type="dxa"/>
            <w:vAlign w:val="center"/>
          </w:tcPr>
          <w:p w:rsidR="00F705A6" w:rsidRDefault="003C107E">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企业资信、声誉、及业绩评审因素</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0-20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1、企业综合实力；</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2、企业同类规模设计业绩及获奖状况如何；</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3、企业在同行业其他业绩；</w:t>
            </w:r>
          </w:p>
        </w:tc>
      </w:tr>
      <w:tr w:rsidR="00F705A6">
        <w:trPr>
          <w:trHeight w:hRule="exact" w:val="4210"/>
          <w:jc w:val="center"/>
        </w:trPr>
        <w:tc>
          <w:tcPr>
            <w:tcW w:w="950"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600" w:type="dxa"/>
            <w:vAlign w:val="center"/>
          </w:tcPr>
          <w:p w:rsidR="00F705A6" w:rsidRDefault="003C107E">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人员因素</w:t>
            </w:r>
          </w:p>
        </w:tc>
        <w:tc>
          <w:tcPr>
            <w:tcW w:w="1817" w:type="dxa"/>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0-30</w:t>
            </w:r>
          </w:p>
        </w:tc>
        <w:tc>
          <w:tcPr>
            <w:tcW w:w="4174" w:type="dxa"/>
            <w:vAlign w:val="center"/>
          </w:tcPr>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1、拟投入本项目的设计人员安排是否合理；</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2、拟投入本项目的主要设计人员资质情况，其他专业人员资质情况；</w:t>
            </w:r>
          </w:p>
          <w:p w:rsidR="00F705A6" w:rsidRDefault="003C107E">
            <w:pPr>
              <w:snapToGrid w:val="0"/>
              <w:spacing w:line="560" w:lineRule="exact"/>
              <w:rPr>
                <w:rFonts w:ascii="仿宋_GB2312" w:eastAsia="仿宋_GB2312" w:hAnsi="宋体" w:cs="宋体"/>
                <w:kern w:val="0"/>
                <w:sz w:val="24"/>
              </w:rPr>
            </w:pPr>
            <w:r>
              <w:rPr>
                <w:rFonts w:ascii="仿宋_GB2312" w:eastAsia="仿宋_GB2312" w:hAnsi="宋体" w:cs="宋体" w:hint="eastAsia"/>
                <w:kern w:val="0"/>
                <w:sz w:val="24"/>
              </w:rPr>
              <w:t>3、拟任本项目负责人近三年业绩及获奖状况如何；</w:t>
            </w:r>
          </w:p>
        </w:tc>
      </w:tr>
      <w:tr w:rsidR="00F705A6">
        <w:trPr>
          <w:trHeight w:hRule="exact" w:val="778"/>
          <w:jc w:val="center"/>
        </w:trPr>
        <w:tc>
          <w:tcPr>
            <w:tcW w:w="4367" w:type="dxa"/>
            <w:gridSpan w:val="3"/>
            <w:vAlign w:val="center"/>
          </w:tcPr>
          <w:p w:rsidR="00F705A6" w:rsidRDefault="003C107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总分</w:t>
            </w:r>
          </w:p>
        </w:tc>
        <w:tc>
          <w:tcPr>
            <w:tcW w:w="4174" w:type="dxa"/>
            <w:vAlign w:val="center"/>
          </w:tcPr>
          <w:p w:rsidR="00F705A6" w:rsidRDefault="003C107E">
            <w:pPr>
              <w:snapToGrid w:val="0"/>
              <w:spacing w:line="560" w:lineRule="exact"/>
              <w:jc w:val="center"/>
              <w:rPr>
                <w:rFonts w:ascii="仿宋_GB2312" w:eastAsia="仿宋_GB2312" w:hAnsi="宋体" w:cs="宋体"/>
                <w:kern w:val="0"/>
                <w:sz w:val="24"/>
              </w:rPr>
            </w:pPr>
            <w:r>
              <w:rPr>
                <w:rFonts w:ascii="仿宋_GB2312" w:eastAsia="仿宋_GB2312" w:hAnsi="仿宋_GB2312" w:cs="仿宋_GB2312" w:hint="eastAsia"/>
                <w:sz w:val="32"/>
                <w:szCs w:val="32"/>
              </w:rPr>
              <w:t>100分</w:t>
            </w:r>
          </w:p>
        </w:tc>
      </w:tr>
    </w:tbl>
    <w:p w:rsidR="00F705A6" w:rsidRDefault="00F705A6">
      <w:pPr>
        <w:snapToGrid w:val="0"/>
        <w:spacing w:line="560" w:lineRule="exact"/>
        <w:ind w:firstLineChars="200" w:firstLine="640"/>
        <w:rPr>
          <w:rFonts w:ascii="仿宋_GB2312" w:eastAsia="仿宋_GB2312" w:hAnsi="宋体" w:cs="宋体"/>
          <w:kern w:val="0"/>
          <w:sz w:val="32"/>
          <w:szCs w:val="32"/>
        </w:rPr>
      </w:pP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二、中选人、中选价的确定</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1、由自然资源局委派工作人员或专家组成，人数为3人或3人以上单数，对各参选单位的参选文件进行综合评议，得分高的前三名为中选候选人，并标明排列顺序。</w:t>
      </w:r>
    </w:p>
    <w:p w:rsidR="00F705A6" w:rsidRDefault="003C107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2、比选人应确定排名第一的中选候选人为中选人，如中选人因不可抗力或无故提出不能履行合同，比选人可以确定排名第二的中选候选人为中选人，依此类推。</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kern w:val="0"/>
          <w:sz w:val="32"/>
          <w:szCs w:val="32"/>
        </w:rPr>
        <w:t>3、中选人确定后，中选价即中选人参选报价。</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经过监督单位确认的中选人由自然资源局进行公示，公示期为3日历天，公示期后直接签订委托合同。</w:t>
      </w:r>
    </w:p>
    <w:p w:rsidR="00F705A6" w:rsidRDefault="003C107E">
      <w:pPr>
        <w:snapToGrid w:val="0"/>
        <w:spacing w:line="560" w:lineRule="exact"/>
        <w:ind w:firstLineChars="200" w:firstLine="640"/>
        <w:rPr>
          <w:rFonts w:ascii="黑体" w:eastAsia="黑体" w:hAnsi="黑体"/>
          <w:sz w:val="32"/>
          <w:szCs w:val="32"/>
        </w:rPr>
      </w:pPr>
      <w:r>
        <w:rPr>
          <w:rFonts w:ascii="黑体" w:eastAsia="黑体" w:hAnsi="黑体" w:cs="黑体" w:hint="eastAsia"/>
          <w:color w:val="000000"/>
          <w:kern w:val="0"/>
          <w:sz w:val="32"/>
          <w:szCs w:val="32"/>
          <w:shd w:val="clear" w:color="auto" w:fill="FFFFFF"/>
        </w:rPr>
        <w:t>四、</w:t>
      </w:r>
      <w:r>
        <w:rPr>
          <w:rFonts w:ascii="黑体" w:eastAsia="黑体" w:hAnsi="黑体" w:cs="黑体" w:hint="eastAsia"/>
          <w:sz w:val="32"/>
          <w:szCs w:val="32"/>
        </w:rPr>
        <w:t>评选纪律和注意事项</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（一）评审委员会评选过程中必须全程保密,任何人不得以任何形式透露给参选人或与参选人有关的单位或个人。</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（二）在比选过程中参选人必须根据评审委员会要求就有关问题进行澄清或说明。</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（三）对各参选人的商业秘密评审委员会成员应予以保密，不得泄露给其他参选人。</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四）参选人应仔细阅读此比选文件的所有内容，并按照比选须知的要求提供参选文件并保证所提供资料的真实性和有效性，一经发现有虚假行为，将取消其参选资格，并自行承担相应的法律责任。凡参选文件不符合比</w:t>
      </w:r>
      <w:proofErr w:type="gramStart"/>
      <w:r>
        <w:rPr>
          <w:rFonts w:ascii="仿宋_GB2312" w:eastAsia="仿宋_GB2312" w:hAnsi="宋体" w:cs="宋体" w:hint="eastAsia"/>
          <w:color w:val="000000"/>
          <w:kern w:val="0"/>
          <w:sz w:val="32"/>
          <w:szCs w:val="32"/>
          <w:shd w:val="clear" w:color="auto" w:fill="FFFFFF"/>
        </w:rPr>
        <w:t>选文件</w:t>
      </w:r>
      <w:proofErr w:type="gramEnd"/>
      <w:r>
        <w:rPr>
          <w:rFonts w:ascii="仿宋_GB2312" w:eastAsia="仿宋_GB2312" w:hAnsi="宋体" w:cs="宋体" w:hint="eastAsia"/>
          <w:color w:val="000000"/>
          <w:kern w:val="0"/>
          <w:sz w:val="32"/>
          <w:szCs w:val="32"/>
          <w:shd w:val="clear" w:color="auto" w:fill="FFFFFF"/>
        </w:rPr>
        <w:t>要求的，视为无效参选。</w:t>
      </w:r>
    </w:p>
    <w:p w:rsidR="00F705A6" w:rsidRDefault="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（五）特别说明：本次比选不设任何参选补偿，由此发生的所有费用均由参选人自行承担。参选单位按照最终中选人报价支付审核费用。</w:t>
      </w:r>
    </w:p>
    <w:p w:rsidR="00F705A6" w:rsidRDefault="00F705A6" w:rsidP="003C107E">
      <w:pPr>
        <w:snapToGrid w:val="0"/>
        <w:spacing w:line="560" w:lineRule="exact"/>
        <w:ind w:firstLineChars="200" w:firstLine="640"/>
        <w:rPr>
          <w:rFonts w:ascii="仿宋_GB2312" w:eastAsia="仿宋_GB2312" w:hAnsi="宋体" w:cs="宋体"/>
          <w:color w:val="000000"/>
          <w:kern w:val="0"/>
          <w:sz w:val="32"/>
          <w:szCs w:val="32"/>
          <w:shd w:val="clear" w:color="auto" w:fill="FFFFFF"/>
        </w:rPr>
      </w:pPr>
    </w:p>
    <w:p w:rsidR="00F705A6" w:rsidRDefault="003C107E" w:rsidP="003C107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报价函</w:t>
      </w:r>
    </w:p>
    <w:p w:rsidR="00F705A6" w:rsidRDefault="003C107E" w:rsidP="003C107E">
      <w:pPr>
        <w:pStyle w:val="a0"/>
        <w:spacing w:line="560" w:lineRule="exact"/>
        <w:ind w:firstLineChars="400" w:firstLine="1280"/>
      </w:pPr>
      <w:r>
        <w:rPr>
          <w:rFonts w:ascii="仿宋_GB2312" w:eastAsia="仿宋_GB2312" w:hAnsi="仿宋_GB2312" w:cs="仿宋_GB2312" w:hint="eastAsia"/>
          <w:b w:val="0"/>
          <w:szCs w:val="32"/>
        </w:rPr>
        <w:t xml:space="preserve">  2.服务承诺书</w:t>
      </w:r>
    </w:p>
    <w:p w:rsidR="00F705A6" w:rsidRDefault="003C107E" w:rsidP="003C107E">
      <w:pPr>
        <w:spacing w:line="560" w:lineRule="exact"/>
        <w:rPr>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cs="仿宋_GB2312" w:hint="eastAsia"/>
          <w:sz w:val="32"/>
          <w:szCs w:val="32"/>
        </w:rPr>
        <w:t>法定代表人授权书</w:t>
      </w:r>
    </w:p>
    <w:p w:rsidR="00F705A6" w:rsidRDefault="00F705A6" w:rsidP="003C107E">
      <w:pPr>
        <w:spacing w:line="560" w:lineRule="exact"/>
        <w:ind w:firstLine="640"/>
        <w:rPr>
          <w:rFonts w:ascii="仿宋_GB2312" w:eastAsia="仿宋_GB2312" w:cs="仿宋_GB2312"/>
          <w:sz w:val="32"/>
          <w:szCs w:val="32"/>
        </w:rPr>
      </w:pPr>
    </w:p>
    <w:p w:rsidR="00F705A6" w:rsidRDefault="003C107E" w:rsidP="003C107E">
      <w:pPr>
        <w:spacing w:line="560" w:lineRule="exact"/>
        <w:ind w:firstLineChars="1300" w:firstLine="4160"/>
        <w:rPr>
          <w:rFonts w:ascii="仿宋_GB2312" w:eastAsia="仿宋_GB2312" w:cs="仿宋_GB2312"/>
          <w:sz w:val="32"/>
          <w:szCs w:val="32"/>
        </w:rPr>
      </w:pPr>
      <w:r>
        <w:rPr>
          <w:rFonts w:ascii="仿宋_GB2312" w:eastAsia="仿宋_GB2312" w:cs="仿宋_GB2312" w:hint="eastAsia"/>
          <w:sz w:val="32"/>
          <w:szCs w:val="32"/>
        </w:rPr>
        <w:t>宁东管委会自然资源局</w:t>
      </w:r>
    </w:p>
    <w:p w:rsidR="00F705A6" w:rsidRDefault="003C107E" w:rsidP="00396719">
      <w:pPr>
        <w:spacing w:line="560" w:lineRule="exact"/>
        <w:ind w:leftChars="1482" w:left="3112" w:firstLineChars="500" w:firstLine="1600"/>
        <w:rPr>
          <w:rFonts w:ascii="仿宋_GB2312" w:eastAsia="仿宋_GB2312" w:cs="仿宋_GB2312"/>
          <w:sz w:val="32"/>
          <w:szCs w:val="32"/>
        </w:rPr>
      </w:pPr>
      <w:r>
        <w:rPr>
          <w:rFonts w:ascii="仿宋_GB2312" w:eastAsia="仿宋_GB2312" w:cs="仿宋_GB2312"/>
          <w:sz w:val="32"/>
          <w:szCs w:val="32"/>
        </w:rPr>
        <w:t>202</w:t>
      </w:r>
      <w:r>
        <w:rPr>
          <w:rFonts w:ascii="仿宋_GB2312" w:eastAsia="仿宋_GB2312" w:cs="仿宋_GB2312" w:hint="eastAsia"/>
          <w:sz w:val="32"/>
          <w:szCs w:val="32"/>
        </w:rPr>
        <w:t>3年8月1</w:t>
      </w:r>
      <w:r w:rsidR="00505A4A">
        <w:rPr>
          <w:rFonts w:ascii="仿宋_GB2312" w:eastAsia="仿宋_GB2312" w:cs="仿宋_GB2312" w:hint="eastAsia"/>
          <w:sz w:val="32"/>
          <w:szCs w:val="32"/>
        </w:rPr>
        <w:t>8</w:t>
      </w:r>
      <w:r>
        <w:rPr>
          <w:rFonts w:ascii="仿宋_GB2312" w:eastAsia="仿宋_GB2312" w:cs="仿宋_GB2312" w:hint="eastAsia"/>
          <w:sz w:val="32"/>
          <w:szCs w:val="32"/>
        </w:rPr>
        <w:t>日</w:t>
      </w:r>
      <w:r>
        <w:rPr>
          <w:rFonts w:ascii="仿宋_GB2312" w:eastAsia="仿宋_GB2312" w:cs="仿宋_GB2312" w:hint="eastAsia"/>
          <w:sz w:val="32"/>
          <w:szCs w:val="32"/>
        </w:rPr>
        <w:br w:type="page"/>
      </w:r>
    </w:p>
    <w:p w:rsidR="00F705A6" w:rsidRDefault="003C107E">
      <w:pPr>
        <w:autoSpaceDE w:val="0"/>
        <w:autoSpaceDN w:val="0"/>
        <w:spacing w:line="540" w:lineRule="exact"/>
        <w:rPr>
          <w:rFonts w:ascii="方正小标宋简体" w:eastAsia="方正小标宋简体" w:hAnsi="方正小标宋简体" w:cs="方正小标宋简体"/>
          <w:sz w:val="44"/>
          <w:szCs w:val="44"/>
        </w:rPr>
      </w:pPr>
      <w:r>
        <w:rPr>
          <w:rFonts w:ascii="仿宋_GB2312" w:eastAsia="仿宋_GB2312" w:hAnsi="仿宋_GB2312" w:cs="仿宋_GB2312" w:hint="eastAsia"/>
          <w:b/>
          <w:bCs/>
          <w:sz w:val="32"/>
          <w:szCs w:val="32"/>
        </w:rPr>
        <w:t>附件一：</w:t>
      </w:r>
    </w:p>
    <w:p w:rsidR="00F705A6" w:rsidRDefault="003C107E">
      <w:pPr>
        <w:autoSpaceDE w:val="0"/>
        <w:autoSpaceDN w:val="0"/>
        <w:spacing w:line="54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报价函</w:t>
      </w:r>
    </w:p>
    <w:p w:rsidR="00F705A6" w:rsidRDefault="00F705A6">
      <w:pPr>
        <w:autoSpaceDE w:val="0"/>
        <w:autoSpaceDN w:val="0"/>
        <w:spacing w:line="540" w:lineRule="exact"/>
        <w:rPr>
          <w:rFonts w:ascii="仿宋_GB2312" w:eastAsia="仿宋_GB2312" w:hAnsi="仿宋_GB2312" w:cs="仿宋_GB2312"/>
          <w:sz w:val="32"/>
          <w:szCs w:val="32"/>
        </w:rPr>
      </w:pPr>
    </w:p>
    <w:p w:rsidR="00F705A6" w:rsidRDefault="003C107E">
      <w:pPr>
        <w:autoSpaceDE w:val="0"/>
        <w:autoSpaceDN w:val="0"/>
        <w:spacing w:line="540" w:lineRule="exact"/>
        <w:rPr>
          <w:rFonts w:ascii="仿宋_GB2312" w:eastAsia="仿宋_GB2312" w:hAnsi="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管委会自然资源局：</w:t>
      </w:r>
    </w:p>
    <w:p w:rsidR="00F705A6" w:rsidRDefault="003C107E">
      <w:pPr>
        <w:autoSpaceDE w:val="0"/>
        <w:autoSpaceDN w:val="0"/>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我方全面研究了贵局发布的比选文件，决定参加贵局组织的</w:t>
      </w:r>
      <w:r>
        <w:rPr>
          <w:rFonts w:ascii="仿宋_GB2312" w:eastAsia="仿宋_GB2312" w:cs="仿宋_GB2312" w:hint="eastAsia"/>
          <w:sz w:val="32"/>
          <w:szCs w:val="32"/>
          <w:u w:val="single"/>
        </w:rPr>
        <w:t>XXXXX项目</w:t>
      </w:r>
      <w:r>
        <w:rPr>
          <w:rFonts w:ascii="仿宋_GB2312" w:eastAsia="仿宋_GB2312" w:cs="宋体" w:hint="eastAsia"/>
          <w:sz w:val="32"/>
          <w:szCs w:val="32"/>
          <w:u w:val="single"/>
          <w:shd w:val="clear" w:color="auto" w:fill="FFFFFF"/>
        </w:rPr>
        <w:t>比选</w:t>
      </w:r>
      <w:r>
        <w:rPr>
          <w:rFonts w:ascii="仿宋" w:eastAsia="仿宋" w:hAnsi="仿宋" w:cs="仿宋" w:hint="eastAsia"/>
          <w:sz w:val="32"/>
          <w:szCs w:val="32"/>
          <w:u w:val="single"/>
        </w:rPr>
        <w:t>会议</w:t>
      </w:r>
      <w:r>
        <w:rPr>
          <w:rFonts w:ascii="仿宋" w:eastAsia="仿宋" w:hAnsi="仿宋" w:cs="仿宋" w:hint="eastAsia"/>
          <w:sz w:val="32"/>
          <w:szCs w:val="32"/>
        </w:rPr>
        <w:t>。我</w:t>
      </w:r>
      <w:r>
        <w:rPr>
          <w:rFonts w:ascii="仿宋_GB2312" w:eastAsia="仿宋_GB2312" w:hAnsi="仿宋_GB2312" w:cs="仿宋_GB2312" w:hint="eastAsia"/>
          <w:sz w:val="32"/>
          <w:szCs w:val="32"/>
        </w:rPr>
        <w:t>方授权（姓名、职务）代表我方（参选单位的名称）全权处理本项目比选相关事宜。</w:t>
      </w:r>
    </w:p>
    <w:p w:rsidR="00F705A6" w:rsidRDefault="003C107E">
      <w:pPr>
        <w:autoSpaceDE w:val="0"/>
        <w:autoSpaceDN w:val="0"/>
        <w:spacing w:line="54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u w:val="single"/>
        </w:rPr>
        <w:t>我公司愿以（报价）   承担该项工作</w:t>
      </w:r>
      <w:r>
        <w:rPr>
          <w:rFonts w:ascii="仿宋_GB2312" w:eastAsia="仿宋_GB2312" w:hAnsi="仿宋_GB2312" w:cs="仿宋_GB2312" w:hint="eastAsia"/>
          <w:sz w:val="32"/>
          <w:szCs w:val="32"/>
        </w:rPr>
        <w:t>。</w:t>
      </w:r>
    </w:p>
    <w:p w:rsidR="00F705A6" w:rsidRDefault="00F705A6">
      <w:pPr>
        <w:autoSpaceDE w:val="0"/>
        <w:autoSpaceDN w:val="0"/>
        <w:spacing w:line="540" w:lineRule="exact"/>
        <w:rPr>
          <w:rFonts w:ascii="仿宋_GB2312" w:eastAsia="仿宋_GB2312" w:hAnsi="仿宋_GB2312" w:cs="仿宋_GB2312"/>
          <w:sz w:val="32"/>
          <w:szCs w:val="32"/>
        </w:rPr>
      </w:pP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参选单位名称（盖章）：</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参选授权代理人姓名或法定代表人（签字）：</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联系电话：传</w:t>
      </w:r>
      <w:r>
        <w:rPr>
          <w:rFonts w:ascii="仿宋_GB2312" w:eastAsia="仿宋_GB2312" w:hAnsi="仿宋_GB2312"/>
          <w:sz w:val="32"/>
          <w:szCs w:val="32"/>
        </w:rPr>
        <w:tab/>
      </w:r>
      <w:r>
        <w:rPr>
          <w:rFonts w:ascii="仿宋_GB2312" w:eastAsia="仿宋_GB2312" w:hAnsi="仿宋_GB2312" w:cs="仿宋_GB2312" w:hint="eastAsia"/>
          <w:sz w:val="32"/>
          <w:szCs w:val="32"/>
        </w:rPr>
        <w:t>真：</w:t>
      </w:r>
    </w:p>
    <w:p w:rsidR="00F705A6" w:rsidRDefault="003C107E">
      <w:pPr>
        <w:autoSpaceDE w:val="0"/>
        <w:autoSpaceDN w:val="0"/>
        <w:spacing w:line="54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开户银行：</w:t>
      </w:r>
    </w:p>
    <w:p w:rsidR="00F705A6" w:rsidRDefault="003C107E">
      <w:pPr>
        <w:tabs>
          <w:tab w:val="left" w:pos="1620"/>
        </w:tabs>
        <w:autoSpaceDE w:val="0"/>
        <w:autoSpaceDN w:val="0"/>
        <w:spacing w:line="540" w:lineRule="exact"/>
        <w:rPr>
          <w:rFonts w:ascii="仿宋_GB2312" w:eastAsia="仿宋_GB2312" w:hAnsi="仿宋_GB2312"/>
          <w:sz w:val="32"/>
          <w:szCs w:val="32"/>
          <w:u w:val="single"/>
        </w:rPr>
      </w:pPr>
      <w:proofErr w:type="gramStart"/>
      <w:r>
        <w:rPr>
          <w:rFonts w:ascii="仿宋_GB2312" w:eastAsia="仿宋_GB2312" w:hAnsi="仿宋_GB2312" w:cs="仿宋_GB2312" w:hint="eastAsia"/>
          <w:sz w:val="32"/>
          <w:szCs w:val="32"/>
        </w:rPr>
        <w:t>帐号</w:t>
      </w:r>
      <w:proofErr w:type="gramEnd"/>
      <w:r>
        <w:rPr>
          <w:rFonts w:ascii="仿宋_GB2312" w:eastAsia="仿宋_GB2312" w:hAnsi="仿宋_GB2312" w:cs="仿宋_GB2312" w:hint="eastAsia"/>
          <w:sz w:val="32"/>
          <w:szCs w:val="32"/>
        </w:rPr>
        <w:t>：</w:t>
      </w:r>
    </w:p>
    <w:p w:rsidR="00F705A6" w:rsidRDefault="003C107E">
      <w:pPr>
        <w:autoSpaceDE w:val="0"/>
        <w:autoSpaceDN w:val="0"/>
        <w:spacing w:line="540" w:lineRule="exact"/>
        <w:rPr>
          <w:rFonts w:ascii="仿宋_GB2312" w:eastAsia="仿宋_GB2312" w:hAnsi="仿宋_GB2312" w:cs="仿宋_GB2312"/>
          <w:sz w:val="32"/>
          <w:szCs w:val="32"/>
        </w:rPr>
        <w:sectPr w:rsidR="00F705A6">
          <w:pgSz w:w="11906" w:h="16838"/>
          <w:pgMar w:top="1440" w:right="1440" w:bottom="1440" w:left="1440" w:header="851" w:footer="992" w:gutter="0"/>
          <w:cols w:space="720"/>
          <w:docGrid w:type="lines" w:linePitch="312"/>
        </w:sectPr>
      </w:pPr>
      <w:r>
        <w:rPr>
          <w:rFonts w:ascii="仿宋_GB2312" w:eastAsia="仿宋_GB2312" w:hAnsi="仿宋_GB2312" w:cs="仿宋_GB2312" w:hint="eastAsia"/>
          <w:sz w:val="32"/>
          <w:szCs w:val="32"/>
        </w:rPr>
        <w:t>参选日期：</w:t>
      </w:r>
    </w:p>
    <w:p w:rsidR="00F705A6" w:rsidRDefault="003C107E">
      <w:pPr>
        <w:spacing w:line="560" w:lineRule="exact"/>
        <w:rPr>
          <w:rFonts w:ascii="仿宋_GB2312" w:eastAsia="仿宋_GB2312"/>
          <w:b/>
          <w:bCs/>
          <w:sz w:val="32"/>
          <w:szCs w:val="32"/>
        </w:rPr>
      </w:pPr>
      <w:r>
        <w:rPr>
          <w:rFonts w:ascii="仿宋_GB2312" w:eastAsia="仿宋_GB2312" w:cs="仿宋_GB2312" w:hint="eastAsia"/>
          <w:b/>
          <w:bCs/>
          <w:sz w:val="32"/>
          <w:szCs w:val="32"/>
        </w:rPr>
        <w:t>附件二：</w:t>
      </w:r>
    </w:p>
    <w:p w:rsidR="00F705A6" w:rsidRDefault="00F705A6">
      <w:pPr>
        <w:spacing w:line="560" w:lineRule="exact"/>
        <w:jc w:val="center"/>
        <w:rPr>
          <w:rFonts w:ascii="方正小标宋简体" w:eastAsia="方正小标宋简体"/>
          <w:sz w:val="44"/>
          <w:szCs w:val="44"/>
        </w:rPr>
      </w:pPr>
    </w:p>
    <w:p w:rsidR="00F705A6" w:rsidRDefault="003C107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比选申请人承诺函</w:t>
      </w:r>
    </w:p>
    <w:p w:rsidR="00F705A6" w:rsidRDefault="00F705A6">
      <w:pPr>
        <w:spacing w:line="560" w:lineRule="exact"/>
        <w:rPr>
          <w:rFonts w:ascii="仿宋" w:eastAsia="仿宋" w:hAnsi="仿宋" w:cs="仿宋"/>
          <w:sz w:val="32"/>
          <w:szCs w:val="32"/>
        </w:rPr>
      </w:pP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我单位非常愿意参加</w:t>
      </w:r>
      <w:r>
        <w:rPr>
          <w:rFonts w:ascii="仿宋_GB2312" w:eastAsia="仿宋_GB2312" w:cs="仿宋_GB2312" w:hint="eastAsia"/>
          <w:sz w:val="32"/>
          <w:szCs w:val="32"/>
        </w:rPr>
        <w:t xml:space="preserve"> XX项目</w:t>
      </w:r>
      <w:r>
        <w:rPr>
          <w:rFonts w:ascii="仿宋_GB2312" w:eastAsia="仿宋_GB2312" w:hAnsi="仿宋" w:cs="仿宋" w:hint="eastAsia"/>
          <w:sz w:val="32"/>
          <w:szCs w:val="32"/>
        </w:rPr>
        <w:t>的比选。作为比选申请人，我单位承诺如下：</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对我单位报名参加XX项目单位比选，视为我单位同意并接受比选文件，以及严格遵守《宁东能源化工基地管委会政府投资招标投标管理监督暂行办法》和《宁东能源化工基地管委会政府投资招标投标管理监督暂行办法的补充规定》。</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三、我单位</w:t>
      </w:r>
      <w:proofErr w:type="gramStart"/>
      <w:r>
        <w:rPr>
          <w:rFonts w:ascii="仿宋_GB2312" w:eastAsia="仿宋_GB2312" w:hAnsi="仿宋" w:cs="仿宋" w:hint="eastAsia"/>
          <w:sz w:val="32"/>
          <w:szCs w:val="32"/>
        </w:rPr>
        <w:t>完理解</w:t>
      </w:r>
      <w:proofErr w:type="gramEnd"/>
      <w:r>
        <w:rPr>
          <w:rFonts w:ascii="仿宋_GB2312" w:eastAsia="仿宋_GB2312" w:hAnsi="仿宋" w:cs="仿宋" w:hint="eastAsia"/>
          <w:sz w:val="32"/>
          <w:szCs w:val="32"/>
        </w:rPr>
        <w:t>比选因法律和政策原因取消比选、以及拒绝所有的比选申请人而重新比选，比选人不承担任何相关责任。</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四、我单位理解和遵守有关部门按照《宁东能源化工基地管委会政府投资招标投标管理监督暂行办法》和《宁东能源化工基地管委会政府投资招标投标管理监督暂行办法的补充规定》的规定，对所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的处理，由此给我单位造成影响的（如取消中选资格、或比选无效，即使已签订合同），有关部门对此类行为不承担任何责任。</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五、不论中选与否，因比选所发生的一切费用，由我单位自行承担。</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我单位已仔细阅读上述条文并理解，也深知上述承诺可能带来的风险和后果。</w:t>
      </w:r>
    </w:p>
    <w:p w:rsidR="00F705A6" w:rsidRDefault="00F705A6">
      <w:pPr>
        <w:spacing w:line="560" w:lineRule="exact"/>
        <w:ind w:firstLineChars="200" w:firstLine="640"/>
        <w:rPr>
          <w:rFonts w:ascii="仿宋_GB2312" w:eastAsia="仿宋_GB2312" w:hAnsi="仿宋" w:cs="仿宋"/>
          <w:sz w:val="32"/>
          <w:szCs w:val="32"/>
        </w:rPr>
      </w:pP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比选申请人（单位）：（盖章）</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法定代表人：（签名）</w:t>
      </w:r>
    </w:p>
    <w:p w:rsidR="00F705A6" w:rsidRDefault="003C107E">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委托代理人：（签名）</w:t>
      </w:r>
    </w:p>
    <w:p w:rsidR="00F705A6" w:rsidRDefault="003C107E">
      <w:pPr>
        <w:spacing w:line="560" w:lineRule="exact"/>
        <w:ind w:firstLineChars="200" w:firstLine="640"/>
        <w:rPr>
          <w:rFonts w:ascii="仿宋_GB2312" w:eastAsia="仿宋_GB2312" w:hAnsi="仿宋" w:cs="仿宋"/>
          <w:sz w:val="32"/>
          <w:szCs w:val="32"/>
          <w:u w:val="single"/>
        </w:rPr>
      </w:pPr>
      <w:r>
        <w:rPr>
          <w:rFonts w:ascii="仿宋_GB2312" w:eastAsia="仿宋_GB2312" w:hAnsi="仿宋" w:cs="仿宋" w:hint="eastAsia"/>
          <w:sz w:val="32"/>
          <w:szCs w:val="32"/>
        </w:rPr>
        <w:t>联系电话：邮箱：</w:t>
      </w:r>
    </w:p>
    <w:p w:rsidR="00F705A6" w:rsidRDefault="00F705A6"/>
    <w:p w:rsidR="00F705A6" w:rsidRDefault="003C107E">
      <w:pPr>
        <w:rPr>
          <w:rFonts w:ascii="仿宋_GB2312" w:eastAsia="仿宋_GB2312" w:cs="仿宋_GB2312"/>
          <w:b/>
          <w:bCs/>
          <w:sz w:val="32"/>
          <w:szCs w:val="32"/>
        </w:rPr>
      </w:pPr>
      <w:r>
        <w:rPr>
          <w:rFonts w:ascii="仿宋_GB2312" w:eastAsia="仿宋_GB2312" w:cs="仿宋_GB2312" w:hint="eastAsia"/>
          <w:b/>
          <w:bCs/>
          <w:sz w:val="32"/>
          <w:szCs w:val="32"/>
        </w:rPr>
        <w:br w:type="page"/>
      </w:r>
    </w:p>
    <w:p w:rsidR="00F705A6" w:rsidRDefault="003C107E">
      <w:pPr>
        <w:spacing w:line="560" w:lineRule="exact"/>
        <w:rPr>
          <w:rFonts w:ascii="仿宋_GB2312" w:eastAsia="仿宋_GB2312"/>
          <w:b/>
          <w:bCs/>
          <w:sz w:val="32"/>
          <w:szCs w:val="32"/>
        </w:rPr>
      </w:pPr>
      <w:r>
        <w:rPr>
          <w:rFonts w:ascii="仿宋_GB2312" w:eastAsia="仿宋_GB2312" w:cs="仿宋_GB2312" w:hint="eastAsia"/>
          <w:b/>
          <w:bCs/>
          <w:sz w:val="32"/>
          <w:szCs w:val="32"/>
        </w:rPr>
        <w:t>附件三：</w:t>
      </w:r>
    </w:p>
    <w:p w:rsidR="00F705A6" w:rsidRDefault="00F705A6">
      <w:pPr>
        <w:spacing w:line="560" w:lineRule="exact"/>
        <w:ind w:firstLineChars="600" w:firstLine="2640"/>
        <w:rPr>
          <w:rFonts w:ascii="方正小标宋简体" w:eastAsia="方正小标宋简体" w:hAnsi="方正小标宋简体"/>
          <w:sz w:val="44"/>
          <w:szCs w:val="44"/>
        </w:rPr>
      </w:pPr>
    </w:p>
    <w:p w:rsidR="00F705A6" w:rsidRDefault="003C107E">
      <w:pPr>
        <w:spacing w:line="56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法定代表人授权书</w:t>
      </w:r>
    </w:p>
    <w:p w:rsidR="00F705A6" w:rsidRDefault="00F705A6">
      <w:pPr>
        <w:pStyle w:val="4"/>
        <w:spacing w:before="0" w:after="0" w:line="560" w:lineRule="exact"/>
        <w:rPr>
          <w:rFonts w:cs="Times New Roman"/>
          <w:sz w:val="13"/>
          <w:szCs w:val="13"/>
        </w:rPr>
      </w:pPr>
    </w:p>
    <w:p w:rsidR="00F705A6" w:rsidRDefault="003C107E">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管委会自然资源局：</w:t>
      </w:r>
    </w:p>
    <w:p w:rsidR="00F705A6" w:rsidRDefault="003C107E">
      <w:pPr>
        <w:spacing w:line="560" w:lineRule="exact"/>
        <w:ind w:firstLineChars="200" w:firstLine="640"/>
        <w:rPr>
          <w:rFonts w:ascii="Calibri" w:eastAsia="仿宋_GB2312" w:hAnsi="Calibri"/>
          <w:sz w:val="32"/>
          <w:szCs w:val="32"/>
          <w:lang w:val="en-GB"/>
        </w:rPr>
      </w:pPr>
      <w:r>
        <w:rPr>
          <w:rFonts w:ascii="仿宋_GB2312" w:eastAsia="仿宋_GB2312" w:hAnsi="仿宋_GB2312" w:cs="仿宋_GB2312" w:hint="eastAsia"/>
          <w:sz w:val="32"/>
          <w:szCs w:val="32"/>
        </w:rPr>
        <w:t>本人系（参选人名称）的法定代表人，现委托我公司</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（其在本公司的职务是：</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，手机：</w:t>
      </w:r>
      <w:r>
        <w:rPr>
          <w:rFonts w:ascii="仿宋_GB2312" w:eastAsia="仿宋_GB2312" w:hAnsi="仿宋_GB2312" w:cs="仿宋_GB2312"/>
          <w:sz w:val="32"/>
          <w:szCs w:val="32"/>
        </w:rPr>
        <w:t>XXXXXXXXXXX</w:t>
      </w:r>
      <w:r>
        <w:rPr>
          <w:rFonts w:ascii="仿宋_GB2312" w:eastAsia="仿宋_GB2312" w:hAnsi="仿宋_GB2312" w:cs="仿宋_GB2312" w:hint="eastAsia"/>
          <w:sz w:val="32"/>
          <w:szCs w:val="32"/>
        </w:rPr>
        <w:t>，传真：</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，身份证号：</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）为我公司代理人，代表我公司全权处理比选参选的一切事项及合同签订、履行等事宜。</w:t>
      </w:r>
    </w:p>
    <w:p w:rsidR="00F705A6" w:rsidRDefault="003C107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本委托书有效期：自</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日止。代理人无转委托权。</w:t>
      </w:r>
    </w:p>
    <w:p w:rsidR="00F705A6" w:rsidRDefault="003C107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特此声明。</w:t>
      </w:r>
    </w:p>
    <w:p w:rsidR="00F705A6" w:rsidRDefault="00F705A6">
      <w:pPr>
        <w:spacing w:line="560" w:lineRule="exact"/>
        <w:rPr>
          <w:rFonts w:ascii="仿宋_GB2312" w:eastAsia="仿宋_GB2312" w:hAnsi="仿宋_GB2312"/>
          <w:sz w:val="32"/>
          <w:szCs w:val="32"/>
        </w:rPr>
      </w:pPr>
    </w:p>
    <w:p w:rsidR="00F705A6" w:rsidRDefault="003C107E">
      <w:pPr>
        <w:spacing w:line="560" w:lineRule="exact"/>
        <w:ind w:firstLineChars="800" w:firstLine="2560"/>
        <w:rPr>
          <w:rFonts w:ascii="仿宋_GB2312" w:eastAsia="仿宋_GB2312" w:hAnsi="仿宋_GB2312"/>
          <w:sz w:val="32"/>
          <w:szCs w:val="32"/>
          <w:u w:val="single"/>
        </w:rPr>
      </w:pPr>
      <w:r>
        <w:rPr>
          <w:rFonts w:ascii="仿宋_GB2312" w:eastAsia="仿宋_GB2312" w:hAnsi="仿宋_GB2312" w:cs="仿宋_GB2312" w:hint="eastAsia"/>
          <w:sz w:val="32"/>
          <w:szCs w:val="32"/>
        </w:rPr>
        <w:t>法定代表人签字盖章：</w:t>
      </w:r>
    </w:p>
    <w:p w:rsidR="00F705A6" w:rsidRDefault="003C107E">
      <w:pPr>
        <w:spacing w:line="560" w:lineRule="exact"/>
        <w:ind w:firstLineChars="800" w:firstLine="2560"/>
        <w:rPr>
          <w:rFonts w:ascii="仿宋_GB2312" w:eastAsia="仿宋_GB2312" w:hAnsi="仿宋_GB2312"/>
          <w:sz w:val="32"/>
          <w:szCs w:val="32"/>
        </w:rPr>
      </w:pPr>
      <w:r>
        <w:rPr>
          <w:rFonts w:ascii="仿宋_GB2312" w:eastAsia="仿宋_GB2312" w:hAnsi="仿宋_GB2312" w:cs="仿宋_GB2312" w:hint="eastAsia"/>
          <w:sz w:val="32"/>
          <w:szCs w:val="32"/>
        </w:rPr>
        <w:t>身份证号码：</w:t>
      </w:r>
    </w:p>
    <w:p w:rsidR="00F705A6" w:rsidRDefault="00F705A6">
      <w:pPr>
        <w:spacing w:line="560" w:lineRule="exact"/>
        <w:ind w:firstLineChars="800" w:firstLine="2560"/>
        <w:rPr>
          <w:rFonts w:ascii="仿宋_GB2312" w:eastAsia="仿宋_GB2312" w:hAnsi="仿宋_GB2312"/>
          <w:sz w:val="32"/>
          <w:szCs w:val="32"/>
          <w:u w:val="single"/>
        </w:rPr>
      </w:pPr>
    </w:p>
    <w:p w:rsidR="00F705A6" w:rsidRDefault="003C107E">
      <w:pPr>
        <w:spacing w:line="560" w:lineRule="exact"/>
        <w:ind w:firstLineChars="800" w:firstLine="2560"/>
        <w:rPr>
          <w:rFonts w:ascii="仿宋_GB2312" w:eastAsia="仿宋_GB2312" w:hAnsi="仿宋_GB2312"/>
          <w:sz w:val="32"/>
          <w:szCs w:val="32"/>
          <w:u w:val="single"/>
        </w:rPr>
      </w:pPr>
      <w:r>
        <w:rPr>
          <w:rFonts w:ascii="仿宋_GB2312" w:eastAsia="仿宋_GB2312" w:hAnsi="仿宋_GB2312" w:cs="仿宋_GB2312" w:hint="eastAsia"/>
          <w:sz w:val="32"/>
          <w:szCs w:val="32"/>
        </w:rPr>
        <w:t>授权代理人签字：</w:t>
      </w:r>
    </w:p>
    <w:p w:rsidR="00F705A6" w:rsidRDefault="003C107E">
      <w:pPr>
        <w:tabs>
          <w:tab w:val="left" w:pos="1620"/>
        </w:tabs>
        <w:spacing w:line="560" w:lineRule="exact"/>
        <w:ind w:firstLineChars="800" w:firstLine="2560"/>
        <w:rPr>
          <w:rFonts w:ascii="仿宋_GB2312" w:eastAsia="仿宋_GB2312" w:hAnsi="仿宋_GB2312"/>
          <w:sz w:val="32"/>
          <w:szCs w:val="32"/>
        </w:rPr>
      </w:pPr>
      <w:r>
        <w:rPr>
          <w:rFonts w:ascii="仿宋_GB2312" w:eastAsia="仿宋_GB2312" w:hAnsi="仿宋_GB2312" w:cs="仿宋_GB2312" w:hint="eastAsia"/>
          <w:sz w:val="32"/>
          <w:szCs w:val="32"/>
        </w:rPr>
        <w:t>身份证号码：</w:t>
      </w:r>
    </w:p>
    <w:p w:rsidR="00F705A6" w:rsidRDefault="00F705A6">
      <w:pPr>
        <w:tabs>
          <w:tab w:val="left" w:pos="1620"/>
        </w:tabs>
        <w:spacing w:line="560" w:lineRule="exact"/>
        <w:ind w:firstLineChars="800" w:firstLine="2560"/>
        <w:rPr>
          <w:rFonts w:ascii="仿宋_GB2312" w:eastAsia="仿宋_GB2312" w:hAnsi="仿宋_GB2312"/>
          <w:sz w:val="32"/>
          <w:szCs w:val="32"/>
          <w:u w:val="single"/>
        </w:rPr>
      </w:pPr>
    </w:p>
    <w:p w:rsidR="00F705A6" w:rsidRDefault="003C107E">
      <w:pPr>
        <w:tabs>
          <w:tab w:val="left" w:pos="1620"/>
        </w:tabs>
        <w:spacing w:line="560" w:lineRule="exact"/>
        <w:ind w:firstLineChars="800" w:firstLine="2560"/>
      </w:pPr>
      <w:r>
        <w:rPr>
          <w:rFonts w:ascii="仿宋_GB2312" w:eastAsia="仿宋_GB2312" w:hAnsi="仿宋_GB2312" w:cs="仿宋_GB2312" w:hint="eastAsia"/>
          <w:sz w:val="32"/>
          <w:szCs w:val="32"/>
        </w:rPr>
        <w:t>日期：</w:t>
      </w:r>
      <w:r w:rsidR="00BF1CA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BF1CA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BF1CA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F705A6" w:rsidRDefault="00F705A6">
      <w:pPr>
        <w:pStyle w:val="a0"/>
        <w:rPr>
          <w:b w:val="0"/>
          <w:bCs/>
        </w:rPr>
      </w:pPr>
    </w:p>
    <w:sectPr w:rsidR="00F705A6" w:rsidSect="00F705A6">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44" w:rsidRDefault="00442344" w:rsidP="00442344">
      <w:r>
        <w:separator/>
      </w:r>
    </w:p>
  </w:endnote>
  <w:endnote w:type="continuationSeparator" w:id="1">
    <w:p w:rsidR="00442344" w:rsidRDefault="00442344" w:rsidP="00442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44" w:rsidRDefault="00442344" w:rsidP="00442344">
      <w:r>
        <w:separator/>
      </w:r>
    </w:p>
  </w:footnote>
  <w:footnote w:type="continuationSeparator" w:id="1">
    <w:p w:rsidR="00442344" w:rsidRDefault="00442344" w:rsidP="00442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0ZmFjNDM1MWJiMzJlOWI2YTMzMzY1MWRiZDMzYjcifQ=="/>
  </w:docVars>
  <w:rsids>
    <w:rsidRoot w:val="003C5160"/>
    <w:rsid w:val="EF57CFB9"/>
    <w:rsid w:val="00034BF8"/>
    <w:rsid w:val="00076F44"/>
    <w:rsid w:val="00161A61"/>
    <w:rsid w:val="001D2052"/>
    <w:rsid w:val="00396719"/>
    <w:rsid w:val="003C107E"/>
    <w:rsid w:val="003C5160"/>
    <w:rsid w:val="00442344"/>
    <w:rsid w:val="0047555F"/>
    <w:rsid w:val="00505A4A"/>
    <w:rsid w:val="00996030"/>
    <w:rsid w:val="00B4320B"/>
    <w:rsid w:val="00BF1CAD"/>
    <w:rsid w:val="00C967F5"/>
    <w:rsid w:val="00CF3473"/>
    <w:rsid w:val="00E722D8"/>
    <w:rsid w:val="00EC6C3F"/>
    <w:rsid w:val="00F34294"/>
    <w:rsid w:val="00F705A6"/>
    <w:rsid w:val="06F53181"/>
    <w:rsid w:val="0A781717"/>
    <w:rsid w:val="0B0148E3"/>
    <w:rsid w:val="0D2B5D16"/>
    <w:rsid w:val="1B5606FE"/>
    <w:rsid w:val="1E423FD4"/>
    <w:rsid w:val="21F17C5B"/>
    <w:rsid w:val="23826BE0"/>
    <w:rsid w:val="32C76BAB"/>
    <w:rsid w:val="37C23766"/>
    <w:rsid w:val="3A874696"/>
    <w:rsid w:val="3CFF5ED2"/>
    <w:rsid w:val="3E876B0A"/>
    <w:rsid w:val="3F6E10A9"/>
    <w:rsid w:val="423B3F21"/>
    <w:rsid w:val="4296466B"/>
    <w:rsid w:val="4713424C"/>
    <w:rsid w:val="4C236123"/>
    <w:rsid w:val="4F370E0D"/>
    <w:rsid w:val="56004B8C"/>
    <w:rsid w:val="584814B7"/>
    <w:rsid w:val="5A630F1E"/>
    <w:rsid w:val="60C009A1"/>
    <w:rsid w:val="625A54FB"/>
    <w:rsid w:val="66755819"/>
    <w:rsid w:val="699F1776"/>
    <w:rsid w:val="6A9C3D29"/>
    <w:rsid w:val="6B2E1B8F"/>
    <w:rsid w:val="6B5A648C"/>
    <w:rsid w:val="6B7B181F"/>
    <w:rsid w:val="6D1622C3"/>
    <w:rsid w:val="75481611"/>
    <w:rsid w:val="784E7C29"/>
    <w:rsid w:val="7A63071C"/>
    <w:rsid w:val="7C2215BD"/>
    <w:rsid w:val="7C51708C"/>
    <w:rsid w:val="7CC26EC6"/>
    <w:rsid w:val="7F4C6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05A6"/>
    <w:pPr>
      <w:widowControl w:val="0"/>
      <w:jc w:val="both"/>
    </w:pPr>
    <w:rPr>
      <w:kern w:val="2"/>
      <w:sz w:val="21"/>
      <w:szCs w:val="24"/>
    </w:rPr>
  </w:style>
  <w:style w:type="paragraph" w:styleId="2">
    <w:name w:val="heading 2"/>
    <w:basedOn w:val="a"/>
    <w:next w:val="a1"/>
    <w:qFormat/>
    <w:rsid w:val="00F705A6"/>
    <w:pPr>
      <w:keepNext/>
      <w:keepLines/>
      <w:spacing w:line="416" w:lineRule="auto"/>
      <w:outlineLvl w:val="1"/>
    </w:pPr>
    <w:rPr>
      <w:rFonts w:ascii="Arial" w:eastAsia="黑体" w:hAnsi="Arial"/>
      <w:b/>
      <w:bCs/>
      <w:sz w:val="32"/>
      <w:szCs w:val="32"/>
    </w:rPr>
  </w:style>
  <w:style w:type="paragraph" w:styleId="4">
    <w:name w:val="heading 4"/>
    <w:basedOn w:val="a"/>
    <w:next w:val="a"/>
    <w:uiPriority w:val="99"/>
    <w:qFormat/>
    <w:rsid w:val="00F705A6"/>
    <w:pPr>
      <w:keepNext/>
      <w:keepLines/>
      <w:spacing w:before="280" w:after="290" w:line="376" w:lineRule="auto"/>
      <w:outlineLvl w:val="3"/>
    </w:pPr>
    <w:rPr>
      <w:rFonts w:ascii="Cambria" w:hAnsi="Cambria" w:cs="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F705A6"/>
    <w:rPr>
      <w:rFonts w:ascii="Arial" w:eastAsia="黑体" w:hAnsi="Arial"/>
      <w:b/>
      <w:sz w:val="32"/>
    </w:rPr>
  </w:style>
  <w:style w:type="paragraph" w:styleId="a1">
    <w:name w:val="Normal Indent"/>
    <w:basedOn w:val="a"/>
    <w:qFormat/>
    <w:rsid w:val="00F705A6"/>
    <w:pPr>
      <w:ind w:firstLine="420"/>
    </w:pPr>
    <w:rPr>
      <w:kern w:val="0"/>
      <w:sz w:val="20"/>
    </w:rPr>
  </w:style>
  <w:style w:type="paragraph" w:styleId="20">
    <w:name w:val="Body Text Indent 2"/>
    <w:basedOn w:val="a"/>
    <w:qFormat/>
    <w:rsid w:val="00F705A6"/>
    <w:pPr>
      <w:spacing w:line="480" w:lineRule="auto"/>
      <w:ind w:leftChars="200" w:left="420"/>
    </w:pPr>
  </w:style>
  <w:style w:type="paragraph" w:styleId="a5">
    <w:name w:val="footer"/>
    <w:basedOn w:val="a"/>
    <w:qFormat/>
    <w:rsid w:val="00F705A6"/>
    <w:pPr>
      <w:tabs>
        <w:tab w:val="center" w:pos="4153"/>
        <w:tab w:val="right" w:pos="8306"/>
      </w:tabs>
      <w:adjustRightInd w:val="0"/>
      <w:snapToGrid w:val="0"/>
      <w:spacing w:line="360" w:lineRule="atLeast"/>
      <w:textAlignment w:val="baseline"/>
    </w:pPr>
    <w:rPr>
      <w:sz w:val="18"/>
      <w:szCs w:val="20"/>
    </w:rPr>
  </w:style>
  <w:style w:type="paragraph" w:styleId="a6">
    <w:name w:val="header"/>
    <w:basedOn w:val="a"/>
    <w:qFormat/>
    <w:rsid w:val="00F705A6"/>
    <w:pPr>
      <w:pBdr>
        <w:bottom w:val="single" w:sz="6" w:space="1" w:color="auto"/>
      </w:pBdr>
      <w:tabs>
        <w:tab w:val="center" w:pos="4153"/>
        <w:tab w:val="right" w:pos="8306"/>
      </w:tabs>
      <w:adjustRightInd w:val="0"/>
      <w:snapToGrid w:val="0"/>
      <w:spacing w:line="360" w:lineRule="atLeast"/>
      <w:jc w:val="center"/>
      <w:textAlignment w:val="baseline"/>
    </w:pPr>
    <w:rPr>
      <w:sz w:val="18"/>
      <w:szCs w:val="20"/>
    </w:rPr>
  </w:style>
  <w:style w:type="character" w:styleId="a7">
    <w:name w:val="page number"/>
    <w:basedOn w:val="a2"/>
    <w:qFormat/>
    <w:rsid w:val="00F705A6"/>
  </w:style>
  <w:style w:type="character" w:styleId="a8">
    <w:name w:val="Hyperlink"/>
    <w:basedOn w:val="a2"/>
    <w:qFormat/>
    <w:rsid w:val="00F705A6"/>
    <w:rPr>
      <w:rFonts w:eastAsia="宋体"/>
      <w:color w:val="0000FF"/>
      <w:kern w:val="2"/>
      <w:sz w:val="24"/>
      <w:szCs w:val="24"/>
      <w:u w:val="single"/>
      <w:lang w:val="en-US" w:eastAsia="zh-CN" w:bidi="ar-SA"/>
    </w:rPr>
  </w:style>
  <w:style w:type="paragraph" w:styleId="a9">
    <w:name w:val="List Paragraph"/>
    <w:basedOn w:val="a"/>
    <w:qFormat/>
    <w:rsid w:val="00F705A6"/>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3112</Words>
  <Characters>300</Characters>
  <Application>Microsoft Office Word</Application>
  <DocSecurity>0</DocSecurity>
  <Lines>18</Lines>
  <Paragraphs>94</Paragraphs>
  <ScaleCrop>false</ScaleCrop>
  <Company>China</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妥。</dc:creator>
  <cp:lastModifiedBy>User</cp:lastModifiedBy>
  <cp:revision>14</cp:revision>
  <cp:lastPrinted>2021-01-11T17:47:00Z</cp:lastPrinted>
  <dcterms:created xsi:type="dcterms:W3CDTF">2019-11-28T19:23:00Z</dcterms:created>
  <dcterms:modified xsi:type="dcterms:W3CDTF">2023-08-17T06:49:00Z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AB34EA57AA3D4D7BB74FFB7588936546</vt:lpwstr>
  </property>
</Properties>
</file>