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AA" w:rsidRDefault="000950DB" w:rsidP="00547B1E">
      <w:pPr>
        <w:spacing w:line="640" w:lineRule="exact"/>
        <w:jc w:val="center"/>
        <w:rPr>
          <w:rFonts w:ascii="Times New Roman" w:eastAsia="方正小标宋简体" w:hAnsi="Times New Roman" w:cs="Times New Roman" w:hint="eastAsia"/>
          <w:sz w:val="44"/>
          <w:szCs w:val="44"/>
        </w:rPr>
      </w:pPr>
      <w:r w:rsidRPr="00547B1E">
        <w:rPr>
          <w:rFonts w:ascii="Times New Roman" w:eastAsia="方正小标宋简体" w:hAnsi="Times New Roman" w:cs="Times New Roman"/>
          <w:sz w:val="44"/>
          <w:szCs w:val="44"/>
        </w:rPr>
        <w:t>自治区党委生态环境保护</w:t>
      </w:r>
      <w:r w:rsidR="00547B1E" w:rsidRPr="00547B1E">
        <w:rPr>
          <w:rFonts w:ascii="Times New Roman" w:eastAsia="方正小标宋简体" w:hAnsi="Times New Roman" w:cs="Times New Roman"/>
          <w:sz w:val="44"/>
          <w:szCs w:val="44"/>
        </w:rPr>
        <w:t>专项</w:t>
      </w:r>
      <w:r w:rsidRPr="00547B1E">
        <w:rPr>
          <w:rFonts w:ascii="Times New Roman" w:eastAsia="方正小标宋简体" w:hAnsi="Times New Roman" w:cs="Times New Roman"/>
          <w:sz w:val="44"/>
          <w:szCs w:val="44"/>
        </w:rPr>
        <w:t>督察</w:t>
      </w:r>
    </w:p>
    <w:p w:rsidR="00FB43AE" w:rsidRPr="00547B1E" w:rsidRDefault="00547B1E" w:rsidP="00547B1E">
      <w:pPr>
        <w:spacing w:line="640" w:lineRule="exact"/>
        <w:jc w:val="center"/>
        <w:rPr>
          <w:rFonts w:ascii="Times New Roman" w:eastAsia="方正小标宋简体" w:hAnsi="Times New Roman" w:cs="Times New Roman"/>
          <w:sz w:val="44"/>
          <w:szCs w:val="44"/>
        </w:rPr>
      </w:pPr>
      <w:r w:rsidRPr="00547B1E">
        <w:rPr>
          <w:rFonts w:ascii="Times New Roman" w:eastAsia="方正小标宋简体" w:hAnsi="Times New Roman" w:cs="Times New Roman"/>
          <w:sz w:val="44"/>
          <w:szCs w:val="44"/>
        </w:rPr>
        <w:t>问题</w:t>
      </w:r>
      <w:r w:rsidRPr="00547B1E">
        <w:rPr>
          <w:rFonts w:ascii="Times New Roman" w:eastAsia="方正小标宋简体" w:hAnsi="Times New Roman" w:cs="Times New Roman"/>
          <w:sz w:val="44"/>
          <w:szCs w:val="44"/>
        </w:rPr>
        <w:t>3</w:t>
      </w:r>
      <w:r w:rsidR="004853AA">
        <w:rPr>
          <w:rFonts w:ascii="Times New Roman" w:eastAsia="方正小标宋简体" w:hAnsi="Times New Roman" w:cs="Times New Roman" w:hint="eastAsia"/>
          <w:sz w:val="44"/>
          <w:szCs w:val="44"/>
        </w:rPr>
        <w:t>落实情况</w:t>
      </w:r>
    </w:p>
    <w:p w:rsidR="000950DB" w:rsidRPr="00547B1E" w:rsidRDefault="000950DB" w:rsidP="003A5623">
      <w:pPr>
        <w:rPr>
          <w:rFonts w:ascii="Times New Roman" w:hAnsi="Times New Roman" w:cs="Times New Roman"/>
        </w:rPr>
      </w:pPr>
    </w:p>
    <w:p w:rsidR="00774873" w:rsidRPr="00547B1E" w:rsidRDefault="004853AA" w:rsidP="004853AA">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3</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0950DB" w:rsidRPr="00547B1E" w:rsidRDefault="000950DB" w:rsidP="004853AA">
      <w:pPr>
        <w:ind w:firstLineChars="200" w:firstLine="640"/>
        <w:rPr>
          <w:rFonts w:ascii="Times New Roman" w:eastAsia="黑体" w:hAnsi="Times New Roman" w:cs="Times New Roman"/>
        </w:rPr>
      </w:pPr>
      <w:r w:rsidRPr="00547B1E">
        <w:rPr>
          <w:rFonts w:ascii="Times New Roman" w:eastAsia="黑体" w:hAnsi="黑体" w:cs="Times New Roman"/>
        </w:rPr>
        <w:t>一、</w:t>
      </w:r>
      <w:r w:rsidR="006A7E29" w:rsidRPr="00547B1E">
        <w:rPr>
          <w:rFonts w:ascii="Times New Roman" w:eastAsia="黑体" w:hAnsi="黑体" w:cs="Times New Roman"/>
        </w:rPr>
        <w:t>整改任务内容及目标措施</w:t>
      </w:r>
    </w:p>
    <w:p w:rsidR="000950DB" w:rsidRPr="00547B1E" w:rsidRDefault="00530BBA" w:rsidP="004853AA">
      <w:pPr>
        <w:ind w:firstLineChars="200" w:firstLine="640"/>
        <w:rPr>
          <w:rFonts w:ascii="Times New Roman" w:hAnsi="Times New Roman" w:cs="Times New Roman"/>
        </w:rPr>
      </w:pPr>
      <w:r w:rsidRPr="00547B1E">
        <w:rPr>
          <w:rFonts w:ascii="Times New Roman" w:hAnsi="Times New Roman" w:cs="Times New Roman"/>
          <w:szCs w:val="32"/>
        </w:rPr>
        <w:t>宁东基地虽制定了《宁东基地工业固体废物综合利用管理办法（试行）》和《宁东基地工业固体废物综合利用产业发展规划》，但未编制工业固体废物污染环境防治专门篇章，严格考核的措施少。</w:t>
      </w:r>
    </w:p>
    <w:p w:rsidR="000950DB" w:rsidRPr="00547B1E" w:rsidRDefault="000950DB" w:rsidP="004853AA">
      <w:pPr>
        <w:ind w:firstLineChars="200" w:firstLine="643"/>
        <w:rPr>
          <w:rFonts w:ascii="Times New Roman" w:hAnsi="Times New Roman" w:cs="Times New Roman"/>
          <w:b/>
        </w:rPr>
      </w:pPr>
      <w:r w:rsidRPr="00547B1E">
        <w:rPr>
          <w:rFonts w:ascii="Times New Roman" w:hAnsi="Times New Roman" w:cs="Times New Roman"/>
          <w:b/>
        </w:rPr>
        <w:t>整改目标及措施</w:t>
      </w:r>
      <w:r w:rsidR="006A7E29" w:rsidRPr="00547B1E">
        <w:rPr>
          <w:rFonts w:ascii="Times New Roman" w:hAnsi="Times New Roman" w:cs="Times New Roman"/>
          <w:b/>
        </w:rPr>
        <w:t>：</w:t>
      </w:r>
    </w:p>
    <w:p w:rsidR="000950DB" w:rsidRPr="00547B1E" w:rsidRDefault="00530BBA" w:rsidP="004853AA">
      <w:pPr>
        <w:ind w:firstLineChars="200" w:firstLine="640"/>
        <w:rPr>
          <w:rFonts w:ascii="Times New Roman" w:hAnsi="Times New Roman" w:cs="Times New Roman"/>
          <w:szCs w:val="32"/>
        </w:rPr>
      </w:pPr>
      <w:r w:rsidRPr="00547B1E">
        <w:rPr>
          <w:rFonts w:ascii="Times New Roman" w:hAnsi="Times New Roman" w:cs="Times New Roman"/>
          <w:szCs w:val="32"/>
        </w:rPr>
        <w:t>完善宁东基地</w:t>
      </w:r>
      <w:r w:rsidRPr="00547B1E">
        <w:rPr>
          <w:rFonts w:ascii="Times New Roman" w:hAnsi="Times New Roman" w:cs="Times New Roman"/>
          <w:szCs w:val="32"/>
        </w:rPr>
        <w:t>“</w:t>
      </w:r>
      <w:r w:rsidRPr="00547B1E">
        <w:rPr>
          <w:rFonts w:ascii="Times New Roman" w:hAnsi="Times New Roman" w:cs="Times New Roman"/>
          <w:szCs w:val="32"/>
        </w:rPr>
        <w:t>十四五</w:t>
      </w:r>
      <w:r w:rsidRPr="00547B1E">
        <w:rPr>
          <w:rFonts w:ascii="Times New Roman" w:hAnsi="Times New Roman" w:cs="Times New Roman"/>
          <w:szCs w:val="32"/>
        </w:rPr>
        <w:t>”</w:t>
      </w:r>
      <w:r w:rsidRPr="00547B1E">
        <w:rPr>
          <w:rFonts w:ascii="Times New Roman" w:hAnsi="Times New Roman" w:cs="Times New Roman"/>
          <w:szCs w:val="32"/>
        </w:rPr>
        <w:t>生态环境保护规划，将工业固体废物污染环境防治专章列入其中。建立健全产废企业的固废综合利用指标任务完成情况考核机制，完善固废管理档案资料，建立台账。</w:t>
      </w:r>
    </w:p>
    <w:p w:rsidR="000950DB" w:rsidRPr="00547B1E" w:rsidRDefault="006A7E29" w:rsidP="004853AA">
      <w:pPr>
        <w:ind w:firstLineChars="200" w:firstLine="640"/>
        <w:rPr>
          <w:rFonts w:ascii="Times New Roman" w:eastAsia="黑体" w:hAnsi="Times New Roman" w:cs="Times New Roman"/>
          <w:szCs w:val="32"/>
        </w:rPr>
      </w:pPr>
      <w:r w:rsidRPr="00547B1E">
        <w:rPr>
          <w:rFonts w:ascii="Times New Roman" w:eastAsia="黑体" w:hAnsi="黑体" w:cs="Times New Roman"/>
          <w:szCs w:val="32"/>
        </w:rPr>
        <w:t>二</w:t>
      </w:r>
      <w:r w:rsidR="000950DB" w:rsidRPr="00547B1E">
        <w:rPr>
          <w:rFonts w:ascii="Times New Roman" w:eastAsia="黑体" w:hAnsi="黑体" w:cs="Times New Roman"/>
          <w:szCs w:val="32"/>
        </w:rPr>
        <w:t>、</w:t>
      </w:r>
      <w:r w:rsidR="004853AA">
        <w:rPr>
          <w:rFonts w:ascii="Times New Roman" w:eastAsia="黑体" w:hAnsi="黑体" w:cs="Times New Roman" w:hint="eastAsia"/>
          <w:szCs w:val="32"/>
        </w:rPr>
        <w:t>整改落实情况</w:t>
      </w:r>
    </w:p>
    <w:p w:rsidR="000950DB" w:rsidRPr="00547B1E" w:rsidRDefault="00530BBA" w:rsidP="004853AA">
      <w:pPr>
        <w:ind w:firstLineChars="200" w:firstLine="643"/>
        <w:rPr>
          <w:rFonts w:ascii="Times New Roman" w:hAnsi="Times New Roman" w:cs="Times New Roman"/>
        </w:rPr>
      </w:pPr>
      <w:r w:rsidRPr="00547B1E">
        <w:rPr>
          <w:rFonts w:ascii="Times New Roman" w:hAnsi="Times New Roman" w:cs="Times New Roman"/>
          <w:b/>
        </w:rPr>
        <w:lastRenderedPageBreak/>
        <w:t>一是</w:t>
      </w:r>
      <w:r w:rsidRPr="00547B1E">
        <w:rPr>
          <w:rFonts w:ascii="Times New Roman" w:hAnsi="Times New Roman" w:cs="Times New Roman"/>
        </w:rPr>
        <w:t>在宁东能源化工基地</w:t>
      </w:r>
      <w:r w:rsidRPr="00547B1E">
        <w:rPr>
          <w:rFonts w:ascii="Times New Roman" w:hAnsi="Times New Roman" w:cs="Times New Roman"/>
        </w:rPr>
        <w:t>“</w:t>
      </w:r>
      <w:r w:rsidRPr="00547B1E">
        <w:rPr>
          <w:rFonts w:ascii="Times New Roman" w:hAnsi="Times New Roman" w:cs="Times New Roman"/>
        </w:rPr>
        <w:t>十四五</w:t>
      </w:r>
      <w:r w:rsidRPr="00547B1E">
        <w:rPr>
          <w:rFonts w:ascii="Times New Roman" w:hAnsi="Times New Roman" w:cs="Times New Roman"/>
        </w:rPr>
        <w:t>”</w:t>
      </w:r>
      <w:r w:rsidRPr="00547B1E">
        <w:rPr>
          <w:rFonts w:ascii="Times New Roman" w:hAnsi="Times New Roman" w:cs="Times New Roman"/>
        </w:rPr>
        <w:t>生态环境保护规划及研究专题中增加宁东基地一般固体废物研究专题，同时编制了《宁东基地工业固体废物污染环境防治规划（</w:t>
      </w:r>
      <w:r w:rsidRPr="00547B1E">
        <w:rPr>
          <w:rFonts w:ascii="Times New Roman" w:hAnsi="Times New Roman" w:cs="Times New Roman"/>
        </w:rPr>
        <w:t>2021-2025</w:t>
      </w:r>
      <w:r w:rsidRPr="00547B1E">
        <w:rPr>
          <w:rFonts w:ascii="Times New Roman" w:hAnsi="Times New Roman" w:cs="Times New Roman"/>
        </w:rPr>
        <w:t>年）》。</w:t>
      </w:r>
      <w:r w:rsidRPr="00547B1E">
        <w:rPr>
          <w:rFonts w:ascii="Times New Roman" w:hAnsi="Times New Roman" w:cs="Times New Roman"/>
          <w:b/>
        </w:rPr>
        <w:t>二是</w:t>
      </w:r>
      <w:r w:rsidRPr="00547B1E">
        <w:rPr>
          <w:rFonts w:ascii="Times New Roman" w:hAnsi="Times New Roman" w:cs="Times New Roman"/>
        </w:rPr>
        <w:t>制定印发了《宁东能源化工基地工业固体废弃物综合利用管理办法（修订）》《关于促进宁东能源化工基地一般工业固废资源化外销的实施办法（试行）》《关于下达宁东基地重点企业一般工业固废综合利用指标任务（</w:t>
      </w:r>
      <w:r w:rsidRPr="00547B1E">
        <w:rPr>
          <w:rFonts w:ascii="Times New Roman" w:hAnsi="Times New Roman" w:cs="Times New Roman"/>
        </w:rPr>
        <w:t>2021-2023</w:t>
      </w:r>
      <w:r w:rsidRPr="00547B1E">
        <w:rPr>
          <w:rFonts w:ascii="Times New Roman" w:hAnsi="Times New Roman" w:cs="Times New Roman"/>
        </w:rPr>
        <w:t>年）的通知》，建立健全产废企业固废综合利用指标任务完成情况考核机制。</w:t>
      </w:r>
      <w:r w:rsidRPr="00547B1E">
        <w:rPr>
          <w:rFonts w:ascii="Times New Roman" w:hAnsi="Times New Roman" w:cs="Times New Roman"/>
          <w:b/>
        </w:rPr>
        <w:t>三是</w:t>
      </w:r>
      <w:r w:rsidRPr="00547B1E">
        <w:rPr>
          <w:rFonts w:ascii="Times New Roman" w:hAnsi="Times New Roman" w:cs="Times New Roman"/>
        </w:rPr>
        <w:t>制定印发《宁东基地一般工业固废管理台账制定指南的通知（试行）》，规范一般工业固废台账管理工作，同时产业企业必须在全国固体废物和化学品管理信息系统进行固体废物产生、处置和综合利用情况申报，完善固废管理档案资料和台账管理。</w:t>
      </w:r>
    </w:p>
    <w:sectPr w:rsidR="000950DB" w:rsidRPr="00547B1E"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CE5" w:rsidRDefault="00C86CE5" w:rsidP="003A5623">
      <w:pPr>
        <w:spacing w:line="240" w:lineRule="auto"/>
      </w:pPr>
      <w:r>
        <w:separator/>
      </w:r>
    </w:p>
  </w:endnote>
  <w:endnote w:type="continuationSeparator" w:id="1">
    <w:p w:rsidR="00C86CE5" w:rsidRDefault="00C86CE5" w:rsidP="003A56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CE5" w:rsidRDefault="00C86CE5" w:rsidP="003A5623">
      <w:pPr>
        <w:spacing w:line="240" w:lineRule="auto"/>
      </w:pPr>
      <w:r>
        <w:separator/>
      </w:r>
    </w:p>
  </w:footnote>
  <w:footnote w:type="continuationSeparator" w:id="1">
    <w:p w:rsidR="00C86CE5" w:rsidRDefault="00C86CE5" w:rsidP="003A56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3AFB32"/>
    <w:multiLevelType w:val="singleLevel"/>
    <w:tmpl w:val="C43AFB3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0DB"/>
    <w:rsid w:val="00086903"/>
    <w:rsid w:val="000950DB"/>
    <w:rsid w:val="000C49B2"/>
    <w:rsid w:val="000E0E2C"/>
    <w:rsid w:val="001151EA"/>
    <w:rsid w:val="00117DED"/>
    <w:rsid w:val="00166128"/>
    <w:rsid w:val="00277955"/>
    <w:rsid w:val="002977B7"/>
    <w:rsid w:val="002C7C2E"/>
    <w:rsid w:val="00371664"/>
    <w:rsid w:val="003A5623"/>
    <w:rsid w:val="00450DC7"/>
    <w:rsid w:val="004853AA"/>
    <w:rsid w:val="00530BBA"/>
    <w:rsid w:val="00531B7E"/>
    <w:rsid w:val="00545584"/>
    <w:rsid w:val="00547B1E"/>
    <w:rsid w:val="005A3C66"/>
    <w:rsid w:val="006916CD"/>
    <w:rsid w:val="006A53AA"/>
    <w:rsid w:val="006A7E29"/>
    <w:rsid w:val="006B7C82"/>
    <w:rsid w:val="006D2555"/>
    <w:rsid w:val="006E117E"/>
    <w:rsid w:val="0075018E"/>
    <w:rsid w:val="00774873"/>
    <w:rsid w:val="008E0C59"/>
    <w:rsid w:val="00920B0E"/>
    <w:rsid w:val="00981E76"/>
    <w:rsid w:val="009B13E2"/>
    <w:rsid w:val="00A61CA7"/>
    <w:rsid w:val="00B83174"/>
    <w:rsid w:val="00BF7AC0"/>
    <w:rsid w:val="00C77280"/>
    <w:rsid w:val="00C86CE5"/>
    <w:rsid w:val="00CF5E12"/>
    <w:rsid w:val="00D90BFC"/>
    <w:rsid w:val="00E42217"/>
    <w:rsid w:val="00E67365"/>
    <w:rsid w:val="00EE5847"/>
    <w:rsid w:val="00FB4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qFormat/>
    <w:rsid w:val="000950DB"/>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uiPriority w:val="99"/>
    <w:rsid w:val="000950DB"/>
    <w:rPr>
      <w:rFonts w:ascii="Calibri" w:eastAsia="宋体" w:hAnsi="Calibri" w:cs="宋体"/>
      <w:szCs w:val="24"/>
    </w:rPr>
  </w:style>
  <w:style w:type="paragraph" w:styleId="a3">
    <w:name w:val="header"/>
    <w:basedOn w:val="a"/>
    <w:link w:val="Char"/>
    <w:uiPriority w:val="99"/>
    <w:semiHidden/>
    <w:unhideWhenUsed/>
    <w:rsid w:val="003A5623"/>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3A5623"/>
    <w:rPr>
      <w:rFonts w:eastAsia="仿宋_GB2312"/>
      <w:sz w:val="18"/>
      <w:szCs w:val="18"/>
    </w:rPr>
  </w:style>
  <w:style w:type="paragraph" w:styleId="a4">
    <w:name w:val="footer"/>
    <w:basedOn w:val="a"/>
    <w:link w:val="Char0"/>
    <w:uiPriority w:val="99"/>
    <w:semiHidden/>
    <w:unhideWhenUsed/>
    <w:rsid w:val="003A5623"/>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3A5623"/>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2024-03-04T11:55:00Z</cp:lastPrinted>
  <dcterms:created xsi:type="dcterms:W3CDTF">2022-04-18T08:13:00Z</dcterms:created>
  <dcterms:modified xsi:type="dcterms:W3CDTF">2024-04-08T05:16:00Z</dcterms:modified>
</cp:coreProperties>
</file>