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483" w:rsidRDefault="000950DB" w:rsidP="000D310B">
      <w:pPr>
        <w:spacing w:line="640" w:lineRule="exact"/>
        <w:jc w:val="center"/>
        <w:rPr>
          <w:rFonts w:ascii="Times New Roman" w:eastAsia="方正小标宋简体" w:hAnsi="Times New Roman" w:cs="Times New Roman" w:hint="eastAsia"/>
          <w:sz w:val="44"/>
          <w:szCs w:val="44"/>
        </w:rPr>
      </w:pPr>
      <w:r w:rsidRPr="000D310B">
        <w:rPr>
          <w:rFonts w:ascii="Times New Roman" w:eastAsia="方正小标宋简体" w:hAnsi="Times New Roman" w:cs="Times New Roman"/>
          <w:sz w:val="44"/>
          <w:szCs w:val="44"/>
        </w:rPr>
        <w:t>自治区党委生态环境保护</w:t>
      </w:r>
      <w:r w:rsidR="000D310B" w:rsidRPr="000D310B">
        <w:rPr>
          <w:rFonts w:ascii="Times New Roman" w:eastAsia="方正小标宋简体" w:hAnsi="Times New Roman" w:cs="Times New Roman"/>
          <w:sz w:val="44"/>
          <w:szCs w:val="44"/>
        </w:rPr>
        <w:t>专项</w:t>
      </w:r>
      <w:r w:rsidRPr="000D310B">
        <w:rPr>
          <w:rFonts w:ascii="Times New Roman" w:eastAsia="方正小标宋简体" w:hAnsi="Times New Roman" w:cs="Times New Roman"/>
          <w:sz w:val="44"/>
          <w:szCs w:val="44"/>
        </w:rPr>
        <w:t>督察</w:t>
      </w:r>
    </w:p>
    <w:p w:rsidR="00FB43AE" w:rsidRPr="000D310B" w:rsidRDefault="000D310B" w:rsidP="000D310B">
      <w:pPr>
        <w:spacing w:line="640" w:lineRule="exact"/>
        <w:jc w:val="center"/>
        <w:rPr>
          <w:rFonts w:ascii="Times New Roman" w:eastAsia="方正小标宋简体" w:hAnsi="Times New Roman" w:cs="Times New Roman"/>
          <w:sz w:val="44"/>
          <w:szCs w:val="44"/>
        </w:rPr>
      </w:pPr>
      <w:r w:rsidRPr="000D310B">
        <w:rPr>
          <w:rFonts w:ascii="Times New Roman" w:eastAsia="方正小标宋简体" w:hAnsi="Times New Roman" w:cs="Times New Roman"/>
          <w:sz w:val="44"/>
          <w:szCs w:val="44"/>
        </w:rPr>
        <w:t>问题</w:t>
      </w:r>
      <w:r w:rsidR="00AA76AB">
        <w:rPr>
          <w:rFonts w:ascii="Times New Roman" w:eastAsia="方正小标宋简体" w:hAnsi="Times New Roman" w:cs="Times New Roman" w:hint="eastAsia"/>
          <w:sz w:val="44"/>
          <w:szCs w:val="44"/>
        </w:rPr>
        <w:t>4</w:t>
      </w:r>
      <w:r w:rsidR="00BA3483">
        <w:rPr>
          <w:rFonts w:ascii="Times New Roman" w:eastAsia="方正小标宋简体" w:hAnsi="Times New Roman" w:cs="Times New Roman" w:hint="eastAsia"/>
          <w:sz w:val="44"/>
          <w:szCs w:val="44"/>
        </w:rPr>
        <w:t>落实情况</w:t>
      </w:r>
    </w:p>
    <w:p w:rsidR="000950DB" w:rsidRPr="000D310B" w:rsidRDefault="000950DB" w:rsidP="003A5623">
      <w:pPr>
        <w:rPr>
          <w:rFonts w:ascii="Times New Roman" w:hAnsi="Times New Roman" w:cs="Times New Roman"/>
        </w:rPr>
      </w:pPr>
    </w:p>
    <w:p w:rsidR="00774873" w:rsidRPr="000D310B" w:rsidRDefault="00BA3483" w:rsidP="00BA3483">
      <w:pPr>
        <w:ind w:firstLineChars="200" w:firstLine="640"/>
        <w:rPr>
          <w:rFonts w:ascii="Times New Roman" w:hAnsi="Times New Roman" w:cs="Times New Roman"/>
        </w:rPr>
      </w:pPr>
      <w:r>
        <w:rPr>
          <w:rFonts w:ascii="Times New Roman" w:cs="Times New Roman" w:hint="eastAsia"/>
        </w:rPr>
        <w:t>按照自治区中央生态环境保护督察整改工作领导小组《关于印发</w:t>
      </w:r>
      <w:r>
        <w:rPr>
          <w:rFonts w:ascii="Times New Roman" w:cs="Times New Roman" w:hint="eastAsia"/>
        </w:rPr>
        <w:t>&lt;</w:t>
      </w:r>
      <w:r>
        <w:rPr>
          <w:rFonts w:ascii="Times New Roman" w:cs="Times New Roman" w:hint="eastAsia"/>
        </w:rPr>
        <w:t>宁夏回族自治区贯彻落实中央生态环境保护督察整改任务验收销号办法</w:t>
      </w:r>
      <w:r>
        <w:rPr>
          <w:rFonts w:ascii="Times New Roman" w:cs="Times New Roman" w:hint="eastAsia"/>
        </w:rPr>
        <w:t>&gt;</w:t>
      </w:r>
      <w:r>
        <w:rPr>
          <w:rFonts w:ascii="Times New Roman" w:cs="Times New Roman" w:hint="eastAsia"/>
        </w:rPr>
        <w:t>的通知》（宁环督改发〔</w:t>
      </w:r>
      <w:r>
        <w:rPr>
          <w:rFonts w:ascii="Times New Roman" w:cs="Times New Roman" w:hint="eastAsia"/>
        </w:rPr>
        <w:t>2022</w:t>
      </w:r>
      <w:r>
        <w:rPr>
          <w:rFonts w:ascii="Times New Roman" w:cs="Times New Roman" w:hint="eastAsia"/>
        </w:rPr>
        <w:t>〕</w:t>
      </w:r>
      <w:r>
        <w:rPr>
          <w:rFonts w:ascii="Times New Roman" w:cs="Times New Roman" w:hint="eastAsia"/>
        </w:rPr>
        <w:t>1</w:t>
      </w:r>
      <w:r>
        <w:rPr>
          <w:rFonts w:ascii="Times New Roman" w:cs="Times New Roman" w:hint="eastAsia"/>
        </w:rPr>
        <w:t>号）要求，</w:t>
      </w:r>
      <w:r>
        <w:rPr>
          <w:rFonts w:ascii="Times New Roman" w:cs="Times New Roman" w:hint="eastAsia"/>
        </w:rPr>
        <w:t>2024</w:t>
      </w:r>
      <w:r>
        <w:rPr>
          <w:rFonts w:ascii="Times New Roman" w:cs="Times New Roman" w:hint="eastAsia"/>
        </w:rPr>
        <w:t>年</w:t>
      </w:r>
      <w:r>
        <w:rPr>
          <w:rFonts w:ascii="Times New Roman" w:cs="Times New Roman" w:hint="eastAsia"/>
        </w:rPr>
        <w:t>3</w:t>
      </w:r>
      <w:r>
        <w:rPr>
          <w:rFonts w:ascii="Times New Roman" w:cs="Times New Roman" w:hint="eastAsia"/>
        </w:rPr>
        <w:t>月</w:t>
      </w:r>
      <w:r>
        <w:rPr>
          <w:rFonts w:ascii="Times New Roman" w:cs="Times New Roman" w:hint="eastAsia"/>
        </w:rPr>
        <w:t>13</w:t>
      </w:r>
      <w:r>
        <w:rPr>
          <w:rFonts w:ascii="Times New Roman" w:cs="Times New Roman" w:hint="eastAsia"/>
        </w:rPr>
        <w:t>日，宁东基地中央生态环境保护督察整改验收组对《宁东能源化工基地党工委</w:t>
      </w:r>
      <w:r>
        <w:rPr>
          <w:rFonts w:ascii="Times New Roman" w:cs="Times New Roman" w:hint="eastAsia"/>
        </w:rPr>
        <w:t xml:space="preserve"> </w:t>
      </w:r>
      <w:r>
        <w:rPr>
          <w:rFonts w:ascii="Times New Roman" w:cs="Times New Roman" w:hint="eastAsia"/>
        </w:rPr>
        <w:t>管委会贯彻落实自治区党委第一生态环境保护督察组专项督察反馈意见整改措施清单》中问题</w:t>
      </w:r>
      <w:r>
        <w:rPr>
          <w:rFonts w:ascii="Times New Roman" w:cs="Times New Roman" w:hint="eastAsia"/>
        </w:rPr>
        <w:t>4</w:t>
      </w:r>
      <w:r>
        <w:rPr>
          <w:rFonts w:ascii="Times New Roman" w:cs="Times New Roman" w:hint="eastAsia"/>
        </w:rPr>
        <w:t>整改任务开展自行验收并同意通过自行验收。现将整改任务落实情况公示如下，公示期</w:t>
      </w:r>
      <w:r>
        <w:rPr>
          <w:rFonts w:ascii="Times New Roman" w:cs="Times New Roman" w:hint="eastAsia"/>
        </w:rPr>
        <w:t>2024</w:t>
      </w:r>
      <w:r>
        <w:rPr>
          <w:rFonts w:ascii="Times New Roman" w:cs="Times New Roman" w:hint="eastAsia"/>
        </w:rPr>
        <w:t>年</w:t>
      </w:r>
      <w:r>
        <w:rPr>
          <w:rFonts w:ascii="Times New Roman" w:cs="Times New Roman" w:hint="eastAsia"/>
        </w:rPr>
        <w:t>4</w:t>
      </w:r>
      <w:r>
        <w:rPr>
          <w:rFonts w:ascii="Times New Roman" w:cs="Times New Roman" w:hint="eastAsia"/>
        </w:rPr>
        <w:t>月</w:t>
      </w:r>
      <w:r>
        <w:rPr>
          <w:rFonts w:ascii="Times New Roman" w:cs="Times New Roman" w:hint="eastAsia"/>
        </w:rPr>
        <w:t>15</w:t>
      </w:r>
      <w:r>
        <w:rPr>
          <w:rFonts w:ascii="Times New Roman" w:cs="Times New Roman" w:hint="eastAsia"/>
        </w:rPr>
        <w:t>日至</w:t>
      </w:r>
      <w:r>
        <w:rPr>
          <w:rFonts w:ascii="Times New Roman" w:cs="Times New Roman" w:hint="eastAsia"/>
        </w:rPr>
        <w:t>2024</w:t>
      </w:r>
      <w:r>
        <w:rPr>
          <w:rFonts w:ascii="Times New Roman" w:cs="Times New Roman" w:hint="eastAsia"/>
        </w:rPr>
        <w:t>年</w:t>
      </w:r>
      <w:r>
        <w:rPr>
          <w:rFonts w:ascii="Times New Roman" w:cs="Times New Roman" w:hint="eastAsia"/>
        </w:rPr>
        <w:t>4</w:t>
      </w:r>
      <w:r>
        <w:rPr>
          <w:rFonts w:ascii="Times New Roman" w:cs="Times New Roman" w:hint="eastAsia"/>
        </w:rPr>
        <w:t>月</w:t>
      </w:r>
      <w:r>
        <w:rPr>
          <w:rFonts w:ascii="Times New Roman" w:cs="Times New Roman" w:hint="eastAsia"/>
        </w:rPr>
        <w:t>26</w:t>
      </w:r>
      <w:r>
        <w:rPr>
          <w:rFonts w:ascii="Times New Roman" w:cs="Times New Roman" w:hint="eastAsia"/>
        </w:rPr>
        <w:t>日，如有意见，请于公示期反馈（联系电话</w:t>
      </w:r>
      <w:r>
        <w:rPr>
          <w:rFonts w:ascii="Times New Roman" w:cs="Times New Roman" w:hint="eastAsia"/>
        </w:rPr>
        <w:t>0951-5918315</w:t>
      </w:r>
      <w:r>
        <w:rPr>
          <w:rFonts w:ascii="Times New Roman" w:cs="Times New Roman" w:hint="eastAsia"/>
        </w:rPr>
        <w:t>）。</w:t>
      </w:r>
    </w:p>
    <w:p w:rsidR="000950DB" w:rsidRPr="000D310B" w:rsidRDefault="000950DB" w:rsidP="00BA3483">
      <w:pPr>
        <w:ind w:firstLineChars="200" w:firstLine="640"/>
        <w:rPr>
          <w:rFonts w:ascii="Times New Roman" w:eastAsia="黑体" w:hAnsi="Times New Roman" w:cs="Times New Roman"/>
        </w:rPr>
      </w:pPr>
      <w:r w:rsidRPr="000D310B">
        <w:rPr>
          <w:rFonts w:ascii="Times New Roman" w:eastAsia="黑体" w:hAnsi="黑体" w:cs="Times New Roman"/>
        </w:rPr>
        <w:t>一、</w:t>
      </w:r>
      <w:r w:rsidR="006A7E29" w:rsidRPr="000D310B">
        <w:rPr>
          <w:rFonts w:ascii="Times New Roman" w:eastAsia="黑体" w:hAnsi="黑体" w:cs="Times New Roman"/>
        </w:rPr>
        <w:t>整改任务内容及目标措施</w:t>
      </w:r>
    </w:p>
    <w:p w:rsidR="000950DB" w:rsidRPr="000D310B" w:rsidRDefault="00AA76AB" w:rsidP="00BA3483">
      <w:pPr>
        <w:ind w:firstLineChars="200" w:firstLine="640"/>
        <w:rPr>
          <w:rFonts w:ascii="Times New Roman" w:hAnsi="Times New Roman" w:cs="Times New Roman"/>
        </w:rPr>
      </w:pPr>
      <w:r>
        <w:rPr>
          <w:rFonts w:ascii="Times New Roman" w:hAnsi="Times New Roman"/>
          <w:szCs w:val="32"/>
        </w:rPr>
        <w:t>将工业固废综合利用补贴预算资金由</w:t>
      </w:r>
      <w:r>
        <w:rPr>
          <w:rFonts w:ascii="Times New Roman" w:hAnsi="Times New Roman"/>
          <w:szCs w:val="32"/>
        </w:rPr>
        <w:t>2019</w:t>
      </w:r>
      <w:r>
        <w:rPr>
          <w:rFonts w:ascii="Times New Roman" w:hAnsi="Times New Roman"/>
          <w:szCs w:val="32"/>
        </w:rPr>
        <w:t>年和</w:t>
      </w:r>
      <w:r>
        <w:rPr>
          <w:rFonts w:ascii="Times New Roman" w:hAnsi="Times New Roman"/>
          <w:szCs w:val="32"/>
        </w:rPr>
        <w:t>2020</w:t>
      </w:r>
      <w:r>
        <w:rPr>
          <w:rFonts w:ascii="Times New Roman" w:hAnsi="Times New Roman"/>
          <w:szCs w:val="32"/>
        </w:rPr>
        <w:t>年</w:t>
      </w:r>
      <w:r>
        <w:rPr>
          <w:rFonts w:ascii="Times New Roman" w:hAnsi="Times New Roman"/>
          <w:szCs w:val="32"/>
        </w:rPr>
        <w:t>610</w:t>
      </w:r>
      <w:r>
        <w:rPr>
          <w:rFonts w:ascii="Times New Roman" w:hAnsi="Times New Roman"/>
          <w:szCs w:val="32"/>
        </w:rPr>
        <w:t>万元下调至</w:t>
      </w:r>
      <w:r>
        <w:rPr>
          <w:rFonts w:ascii="Times New Roman" w:hAnsi="Times New Roman"/>
          <w:szCs w:val="32"/>
        </w:rPr>
        <w:t>2021</w:t>
      </w:r>
      <w:r>
        <w:rPr>
          <w:rFonts w:ascii="Times New Roman" w:hAnsi="Times New Roman"/>
          <w:szCs w:val="32"/>
        </w:rPr>
        <w:t>年</w:t>
      </w:r>
      <w:r>
        <w:rPr>
          <w:rFonts w:ascii="Times New Roman" w:hAnsi="Times New Roman"/>
          <w:szCs w:val="32"/>
        </w:rPr>
        <w:t>520</w:t>
      </w:r>
      <w:r>
        <w:rPr>
          <w:rFonts w:ascii="Times New Roman" w:hAnsi="Times New Roman"/>
          <w:szCs w:val="32"/>
        </w:rPr>
        <w:t>万元，支持力度不增反降。</w:t>
      </w:r>
    </w:p>
    <w:p w:rsidR="000950DB" w:rsidRPr="000D310B" w:rsidRDefault="000950DB" w:rsidP="00BA3483">
      <w:pPr>
        <w:ind w:firstLineChars="200" w:firstLine="643"/>
        <w:rPr>
          <w:rFonts w:ascii="Times New Roman" w:hAnsi="Times New Roman" w:cs="Times New Roman"/>
          <w:b/>
        </w:rPr>
      </w:pPr>
      <w:r w:rsidRPr="000D310B">
        <w:rPr>
          <w:rFonts w:ascii="Times New Roman" w:hAnsi="Times New Roman" w:cs="Times New Roman"/>
          <w:b/>
        </w:rPr>
        <w:t>整改目标及措施</w:t>
      </w:r>
      <w:r w:rsidR="006A7E29" w:rsidRPr="000D310B">
        <w:rPr>
          <w:rFonts w:ascii="Times New Roman" w:hAnsi="Times New Roman" w:cs="Times New Roman"/>
          <w:b/>
        </w:rPr>
        <w:t>：</w:t>
      </w:r>
    </w:p>
    <w:p w:rsidR="00545584" w:rsidRPr="000D310B" w:rsidRDefault="00AA76AB" w:rsidP="00BA3483">
      <w:pPr>
        <w:ind w:firstLineChars="200" w:firstLine="640"/>
        <w:rPr>
          <w:rFonts w:ascii="Times New Roman" w:hAnsi="Times New Roman" w:cs="Times New Roman"/>
          <w:szCs w:val="32"/>
        </w:rPr>
      </w:pPr>
      <w:r>
        <w:rPr>
          <w:rFonts w:ascii="Times New Roman" w:hAnsi="Times New Roman"/>
        </w:rPr>
        <w:t>按照《宁东能源化工基地工业固体废弃物综合利用管理办法（修订）》和《关于促进宁东能源化工基地一般工业固废资源化外销的实施办法（试行）》，根据年度综合利用及资源化外运实际情况，保证固废综合利用补贴资金</w:t>
      </w:r>
      <w:r>
        <w:rPr>
          <w:rFonts w:ascii="Times New Roman" w:hAnsi="Times New Roman"/>
          <w:szCs w:val="32"/>
        </w:rPr>
        <w:t>。</w:t>
      </w:r>
    </w:p>
    <w:p w:rsidR="000950DB" w:rsidRPr="000D310B" w:rsidRDefault="006A7E29" w:rsidP="00BA3483">
      <w:pPr>
        <w:ind w:firstLineChars="200" w:firstLine="640"/>
        <w:rPr>
          <w:rFonts w:ascii="Times New Roman" w:eastAsia="黑体" w:hAnsi="Times New Roman" w:cs="Times New Roman"/>
          <w:szCs w:val="32"/>
        </w:rPr>
      </w:pPr>
      <w:r w:rsidRPr="000D310B">
        <w:rPr>
          <w:rFonts w:ascii="Times New Roman" w:eastAsia="黑体" w:hAnsi="黑体" w:cs="Times New Roman"/>
          <w:szCs w:val="32"/>
        </w:rPr>
        <w:t>二</w:t>
      </w:r>
      <w:r w:rsidR="000950DB" w:rsidRPr="000D310B">
        <w:rPr>
          <w:rFonts w:ascii="Times New Roman" w:eastAsia="黑体" w:hAnsi="黑体" w:cs="Times New Roman"/>
          <w:szCs w:val="32"/>
        </w:rPr>
        <w:t>、</w:t>
      </w:r>
      <w:r w:rsidR="00BA3483">
        <w:rPr>
          <w:rFonts w:ascii="Times New Roman" w:eastAsia="黑体" w:hAnsi="黑体" w:cs="Times New Roman" w:hint="eastAsia"/>
          <w:szCs w:val="32"/>
        </w:rPr>
        <w:t>整改落实情况</w:t>
      </w:r>
    </w:p>
    <w:p w:rsidR="000950DB" w:rsidRPr="000D310B" w:rsidRDefault="00E96466" w:rsidP="00BA3483">
      <w:pPr>
        <w:ind w:firstLineChars="200" w:firstLine="643"/>
        <w:rPr>
          <w:rFonts w:ascii="Times New Roman" w:hAnsi="Times New Roman" w:cs="Times New Roman"/>
        </w:rPr>
      </w:pPr>
      <w:r w:rsidRPr="00E96466">
        <w:rPr>
          <w:rFonts w:ascii="Times New Roman" w:hAnsi="Times New Roman" w:cs="Times New Roman" w:hint="eastAsia"/>
          <w:b/>
        </w:rPr>
        <w:t>一是</w:t>
      </w:r>
      <w:r w:rsidRPr="00E96466">
        <w:rPr>
          <w:rFonts w:ascii="Times New Roman" w:hAnsi="Times New Roman" w:cs="Times New Roman" w:hint="eastAsia"/>
        </w:rPr>
        <w:t>按照《关于促进宁东能源化工基地一般固废综合利用奖补管理办法》《宁东能源化工基地一般工业固废污染防</w:t>
      </w:r>
      <w:r w:rsidRPr="00E96466">
        <w:rPr>
          <w:rFonts w:ascii="Times New Roman" w:hAnsi="Times New Roman" w:cs="Times New Roman" w:hint="eastAsia"/>
        </w:rPr>
        <w:lastRenderedPageBreak/>
        <w:t>治管理办法》，根据企业申报情况，据实列支固废综合利用补贴资金。</w:t>
      </w:r>
      <w:r w:rsidRPr="00E96466">
        <w:rPr>
          <w:rFonts w:ascii="Times New Roman" w:hAnsi="Times New Roman" w:cs="Times New Roman" w:hint="eastAsia"/>
          <w:b/>
        </w:rPr>
        <w:t>二是</w:t>
      </w:r>
      <w:r w:rsidRPr="00E96466">
        <w:rPr>
          <w:rFonts w:ascii="Times New Roman" w:hAnsi="Times New Roman" w:cs="Times New Roman" w:hint="eastAsia"/>
        </w:rPr>
        <w:t>下达</w:t>
      </w:r>
      <w:r w:rsidRPr="00E96466">
        <w:rPr>
          <w:rFonts w:ascii="Times New Roman" w:hAnsi="Times New Roman" w:cs="Times New Roman" w:hint="eastAsia"/>
        </w:rPr>
        <w:t>2022</w:t>
      </w:r>
      <w:r w:rsidRPr="00E96466">
        <w:rPr>
          <w:rFonts w:ascii="Times New Roman" w:hAnsi="Times New Roman" w:cs="Times New Roman" w:hint="eastAsia"/>
        </w:rPr>
        <w:t>年一般工业固废综合利用奖补资金</w:t>
      </w:r>
      <w:r w:rsidRPr="00E96466">
        <w:rPr>
          <w:rFonts w:ascii="Times New Roman" w:hAnsi="Times New Roman" w:cs="Times New Roman" w:hint="eastAsia"/>
        </w:rPr>
        <w:t>15303948</w:t>
      </w:r>
      <w:r w:rsidRPr="00E96466">
        <w:rPr>
          <w:rFonts w:ascii="Times New Roman" w:hAnsi="Times New Roman" w:cs="Times New Roman" w:hint="eastAsia"/>
        </w:rPr>
        <w:t>元，拨付</w:t>
      </w:r>
      <w:r w:rsidRPr="00E96466">
        <w:rPr>
          <w:rFonts w:ascii="Times New Roman" w:hAnsi="Times New Roman" w:cs="Times New Roman" w:hint="eastAsia"/>
        </w:rPr>
        <w:t>2019</w:t>
      </w:r>
      <w:r w:rsidRPr="00E96466">
        <w:rPr>
          <w:rFonts w:ascii="Times New Roman" w:hAnsi="Times New Roman" w:cs="Times New Roman" w:hint="eastAsia"/>
        </w:rPr>
        <w:t>年工业固废综合利用奖补资金</w:t>
      </w:r>
      <w:r w:rsidRPr="00E96466">
        <w:rPr>
          <w:rFonts w:ascii="Times New Roman" w:hAnsi="Times New Roman" w:cs="Times New Roman" w:hint="eastAsia"/>
        </w:rPr>
        <w:t>4306218</w:t>
      </w:r>
      <w:r w:rsidRPr="00E96466">
        <w:rPr>
          <w:rFonts w:ascii="Times New Roman" w:hAnsi="Times New Roman" w:cs="Times New Roman" w:hint="eastAsia"/>
        </w:rPr>
        <w:t>元。</w:t>
      </w:r>
    </w:p>
    <w:sectPr w:rsidR="000950DB" w:rsidRPr="000D310B" w:rsidSect="00FB43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C50" w:rsidRDefault="00FD0C50" w:rsidP="003A5623">
      <w:pPr>
        <w:spacing w:line="240" w:lineRule="auto"/>
      </w:pPr>
      <w:r>
        <w:separator/>
      </w:r>
    </w:p>
  </w:endnote>
  <w:endnote w:type="continuationSeparator" w:id="1">
    <w:p w:rsidR="00FD0C50" w:rsidRDefault="00FD0C50" w:rsidP="003A562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C50" w:rsidRDefault="00FD0C50" w:rsidP="003A5623">
      <w:pPr>
        <w:spacing w:line="240" w:lineRule="auto"/>
      </w:pPr>
      <w:r>
        <w:separator/>
      </w:r>
    </w:p>
  </w:footnote>
  <w:footnote w:type="continuationSeparator" w:id="1">
    <w:p w:rsidR="00FD0C50" w:rsidRDefault="00FD0C50" w:rsidP="003A562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3AFB32"/>
    <w:multiLevelType w:val="singleLevel"/>
    <w:tmpl w:val="C43AFB32"/>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50DB"/>
    <w:rsid w:val="00086903"/>
    <w:rsid w:val="000950DB"/>
    <w:rsid w:val="000C2F01"/>
    <w:rsid w:val="000C49B2"/>
    <w:rsid w:val="000D310B"/>
    <w:rsid w:val="000E0ACD"/>
    <w:rsid w:val="000E0E2C"/>
    <w:rsid w:val="001151EA"/>
    <w:rsid w:val="00117DED"/>
    <w:rsid w:val="00166128"/>
    <w:rsid w:val="001D7DFF"/>
    <w:rsid w:val="00277955"/>
    <w:rsid w:val="002977B7"/>
    <w:rsid w:val="002C7C2E"/>
    <w:rsid w:val="003012C7"/>
    <w:rsid w:val="00371664"/>
    <w:rsid w:val="003A5623"/>
    <w:rsid w:val="003D7D68"/>
    <w:rsid w:val="00450DC7"/>
    <w:rsid w:val="00531B7E"/>
    <w:rsid w:val="00545584"/>
    <w:rsid w:val="00596EDC"/>
    <w:rsid w:val="005A3C66"/>
    <w:rsid w:val="006916CD"/>
    <w:rsid w:val="006A53AA"/>
    <w:rsid w:val="006A7E29"/>
    <w:rsid w:val="006B7C82"/>
    <w:rsid w:val="007400ED"/>
    <w:rsid w:val="00772C6C"/>
    <w:rsid w:val="00774873"/>
    <w:rsid w:val="00872B71"/>
    <w:rsid w:val="00981E76"/>
    <w:rsid w:val="009B13E2"/>
    <w:rsid w:val="00A231D8"/>
    <w:rsid w:val="00A61CA7"/>
    <w:rsid w:val="00AA76AB"/>
    <w:rsid w:val="00B83174"/>
    <w:rsid w:val="00BA3483"/>
    <w:rsid w:val="00BF7AC0"/>
    <w:rsid w:val="00C53849"/>
    <w:rsid w:val="00CE5C0B"/>
    <w:rsid w:val="00E0014E"/>
    <w:rsid w:val="00E42217"/>
    <w:rsid w:val="00E67365"/>
    <w:rsid w:val="00E96466"/>
    <w:rsid w:val="00EE5847"/>
    <w:rsid w:val="00FB43AE"/>
    <w:rsid w:val="00FD0C50"/>
    <w:rsid w:val="00FD5F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977B7"/>
    <w:pPr>
      <w:widowControl w:val="0"/>
      <w:adjustRightInd w:val="0"/>
      <w:snapToGrid w:val="0"/>
      <w:spacing w:line="560" w:lineRule="exact"/>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uiPriority w:val="99"/>
    <w:qFormat/>
    <w:rsid w:val="000950DB"/>
    <w:pPr>
      <w:adjustRightInd/>
      <w:snapToGrid/>
      <w:spacing w:after="120" w:line="480" w:lineRule="auto"/>
    </w:pPr>
    <w:rPr>
      <w:rFonts w:ascii="Calibri" w:eastAsia="宋体" w:hAnsi="Calibri" w:cs="宋体"/>
      <w:sz w:val="21"/>
      <w:szCs w:val="24"/>
    </w:rPr>
  </w:style>
  <w:style w:type="character" w:customStyle="1" w:styleId="2Char">
    <w:name w:val="正文文本 2 Char"/>
    <w:basedOn w:val="a0"/>
    <w:link w:val="2"/>
    <w:uiPriority w:val="99"/>
    <w:rsid w:val="000950DB"/>
    <w:rPr>
      <w:rFonts w:ascii="Calibri" w:eastAsia="宋体" w:hAnsi="Calibri" w:cs="宋体"/>
      <w:szCs w:val="24"/>
    </w:rPr>
  </w:style>
  <w:style w:type="paragraph" w:styleId="a3">
    <w:name w:val="header"/>
    <w:basedOn w:val="a"/>
    <w:link w:val="Char"/>
    <w:uiPriority w:val="99"/>
    <w:semiHidden/>
    <w:unhideWhenUsed/>
    <w:rsid w:val="003A5623"/>
    <w:pPr>
      <w:pBdr>
        <w:bottom w:val="single" w:sz="6" w:space="1" w:color="auto"/>
      </w:pBdr>
      <w:tabs>
        <w:tab w:val="center" w:pos="4153"/>
        <w:tab w:val="right" w:pos="8306"/>
      </w:tabs>
      <w:spacing w:line="240" w:lineRule="atLeast"/>
      <w:jc w:val="center"/>
    </w:pPr>
    <w:rPr>
      <w:sz w:val="18"/>
      <w:szCs w:val="18"/>
    </w:rPr>
  </w:style>
  <w:style w:type="character" w:customStyle="1" w:styleId="Char">
    <w:name w:val="页眉 Char"/>
    <w:basedOn w:val="a0"/>
    <w:link w:val="a3"/>
    <w:uiPriority w:val="99"/>
    <w:semiHidden/>
    <w:rsid w:val="003A5623"/>
    <w:rPr>
      <w:rFonts w:eastAsia="仿宋_GB2312"/>
      <w:sz w:val="18"/>
      <w:szCs w:val="18"/>
    </w:rPr>
  </w:style>
  <w:style w:type="paragraph" w:styleId="a4">
    <w:name w:val="footer"/>
    <w:basedOn w:val="a"/>
    <w:link w:val="Char0"/>
    <w:uiPriority w:val="99"/>
    <w:semiHidden/>
    <w:unhideWhenUsed/>
    <w:rsid w:val="003A5623"/>
    <w:pPr>
      <w:tabs>
        <w:tab w:val="center" w:pos="4153"/>
        <w:tab w:val="right" w:pos="8306"/>
      </w:tabs>
      <w:spacing w:line="240" w:lineRule="atLeast"/>
      <w:jc w:val="left"/>
    </w:pPr>
    <w:rPr>
      <w:sz w:val="18"/>
      <w:szCs w:val="18"/>
    </w:rPr>
  </w:style>
  <w:style w:type="character" w:customStyle="1" w:styleId="Char0">
    <w:name w:val="页脚 Char"/>
    <w:basedOn w:val="a0"/>
    <w:link w:val="a4"/>
    <w:uiPriority w:val="99"/>
    <w:semiHidden/>
    <w:rsid w:val="003A5623"/>
    <w:rPr>
      <w:rFonts w:eastAsia="仿宋_GB231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cp:lastPrinted>2024-03-13T14:04:00Z</cp:lastPrinted>
  <dcterms:created xsi:type="dcterms:W3CDTF">2022-04-18T08:13:00Z</dcterms:created>
  <dcterms:modified xsi:type="dcterms:W3CDTF">2024-04-08T05:18:00Z</dcterms:modified>
</cp:coreProperties>
</file>