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BD" w:rsidRDefault="00F419B6">
      <w:pPr>
        <w:spacing w:line="640" w:lineRule="exact"/>
        <w:jc w:val="center"/>
        <w:rPr>
          <w:rFonts w:ascii="Times New Roman" w:eastAsia="方正小标宋简体" w:hAnsi="Times New Roman" w:cs="Times New Roman" w:hint="eastAsia"/>
          <w:sz w:val="44"/>
          <w:szCs w:val="44"/>
        </w:rPr>
      </w:pPr>
      <w:r w:rsidRPr="00F419B6">
        <w:rPr>
          <w:rFonts w:ascii="Times New Roman" w:eastAsia="方正小标宋简体" w:hAnsi="Times New Roman" w:cs="Times New Roman"/>
          <w:sz w:val="44"/>
          <w:szCs w:val="44"/>
        </w:rPr>
        <w:t>自治区党委生态环境保护专项督察</w:t>
      </w:r>
    </w:p>
    <w:p w:rsidR="00DB6F56" w:rsidRPr="00F419B6" w:rsidRDefault="00F419B6">
      <w:pPr>
        <w:spacing w:line="640" w:lineRule="exact"/>
        <w:jc w:val="center"/>
        <w:rPr>
          <w:rFonts w:ascii="Times New Roman" w:eastAsia="方正小标宋简体" w:hAnsi="Times New Roman" w:cs="Times New Roman"/>
          <w:sz w:val="44"/>
          <w:szCs w:val="44"/>
        </w:rPr>
      </w:pPr>
      <w:r w:rsidRPr="00F419B6">
        <w:rPr>
          <w:rFonts w:ascii="Times New Roman" w:eastAsia="方正小标宋简体" w:hAnsi="Times New Roman" w:cs="Times New Roman"/>
          <w:sz w:val="44"/>
          <w:szCs w:val="44"/>
        </w:rPr>
        <w:t>问题</w:t>
      </w:r>
      <w:r w:rsidRPr="00F419B6">
        <w:rPr>
          <w:rFonts w:ascii="Times New Roman" w:eastAsia="方正小标宋简体" w:hAnsi="Times New Roman" w:cs="Times New Roman"/>
          <w:sz w:val="44"/>
          <w:szCs w:val="44"/>
        </w:rPr>
        <w:t>22</w:t>
      </w:r>
      <w:r w:rsidR="00F920BD">
        <w:rPr>
          <w:rFonts w:ascii="Times New Roman" w:eastAsia="方正小标宋简体" w:hAnsi="Times New Roman" w:cs="Times New Roman" w:hint="eastAsia"/>
          <w:sz w:val="44"/>
          <w:szCs w:val="44"/>
        </w:rPr>
        <w:t>落实情况</w:t>
      </w:r>
    </w:p>
    <w:p w:rsidR="00DB6F56" w:rsidRPr="00F419B6" w:rsidRDefault="00DB6F56" w:rsidP="00F920BD">
      <w:pPr>
        <w:ind w:firstLineChars="200" w:firstLine="640"/>
        <w:rPr>
          <w:rFonts w:ascii="Times New Roman" w:hAnsi="Times New Roman" w:cs="Times New Roman"/>
        </w:rPr>
      </w:pPr>
    </w:p>
    <w:p w:rsidR="00DB6F56" w:rsidRPr="00F419B6" w:rsidRDefault="00F920BD" w:rsidP="00F920BD">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22</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DB6F56" w:rsidRPr="00F419B6" w:rsidRDefault="00F419B6" w:rsidP="00F920BD">
      <w:pPr>
        <w:ind w:firstLineChars="200" w:firstLine="640"/>
        <w:rPr>
          <w:rFonts w:ascii="Times New Roman" w:eastAsia="黑体" w:hAnsi="Times New Roman" w:cs="Times New Roman"/>
        </w:rPr>
      </w:pPr>
      <w:r w:rsidRPr="00F419B6">
        <w:rPr>
          <w:rFonts w:ascii="Times New Roman" w:eastAsia="黑体" w:hAnsi="黑体" w:cs="Times New Roman"/>
        </w:rPr>
        <w:t>一、整改任务内容及目标措施</w:t>
      </w:r>
    </w:p>
    <w:p w:rsidR="00DB6F56" w:rsidRPr="00F419B6" w:rsidRDefault="00F419B6" w:rsidP="00F920BD">
      <w:pPr>
        <w:ind w:firstLineChars="200" w:firstLine="640"/>
        <w:rPr>
          <w:rFonts w:ascii="Times New Roman" w:hAnsi="Times New Roman" w:cs="Times New Roman"/>
          <w:szCs w:val="32"/>
        </w:rPr>
      </w:pPr>
      <w:r w:rsidRPr="00F419B6">
        <w:rPr>
          <w:rFonts w:ascii="Times New Roman" w:hAnsi="Times New Roman" w:cs="Times New Roman"/>
          <w:szCs w:val="32"/>
        </w:rPr>
        <w:t>抽查发现</w:t>
      </w:r>
      <w:r w:rsidRPr="00F419B6">
        <w:rPr>
          <w:rFonts w:ascii="Times New Roman" w:hAnsi="Times New Roman" w:cs="Times New Roman"/>
          <w:szCs w:val="32"/>
        </w:rPr>
        <w:t>4</w:t>
      </w:r>
      <w:r w:rsidRPr="00F419B6">
        <w:rPr>
          <w:rFonts w:ascii="Times New Roman" w:hAnsi="Times New Roman" w:cs="Times New Roman"/>
          <w:szCs w:val="32"/>
        </w:rPr>
        <w:t>家规模养殖场均未开展环境影响评价，未配套建设粪污处理设施，大量粪污露天堆放，兽用医疗废物和病死动物尸体随意丢弃或掩埋。</w:t>
      </w:r>
    </w:p>
    <w:p w:rsidR="00DB6F56" w:rsidRPr="00F419B6" w:rsidRDefault="00F419B6" w:rsidP="00F920BD">
      <w:pPr>
        <w:ind w:firstLineChars="200" w:firstLine="643"/>
        <w:rPr>
          <w:rFonts w:ascii="Times New Roman" w:hAnsi="Times New Roman" w:cs="Times New Roman"/>
          <w:b/>
        </w:rPr>
      </w:pPr>
      <w:r w:rsidRPr="00F419B6">
        <w:rPr>
          <w:rFonts w:ascii="Times New Roman" w:hAnsi="Times New Roman" w:cs="Times New Roman"/>
          <w:b/>
        </w:rPr>
        <w:t>整改目标及措施：</w:t>
      </w:r>
    </w:p>
    <w:p w:rsidR="00DB6F56" w:rsidRPr="00F419B6" w:rsidRDefault="00F419B6" w:rsidP="00F920BD">
      <w:pPr>
        <w:ind w:firstLineChars="200" w:firstLine="640"/>
        <w:rPr>
          <w:rFonts w:ascii="Times New Roman" w:hAnsi="Times New Roman" w:cs="Times New Roman"/>
          <w:spacing w:val="2"/>
          <w:szCs w:val="32"/>
        </w:rPr>
      </w:pPr>
      <w:r w:rsidRPr="00F419B6">
        <w:rPr>
          <w:rFonts w:ascii="Times New Roman" w:hAnsi="Times New Roman" w:cs="Times New Roman"/>
          <w:szCs w:val="32"/>
        </w:rPr>
        <w:t>1.</w:t>
      </w:r>
      <w:r w:rsidRPr="00F419B6">
        <w:rPr>
          <w:rFonts w:ascii="Times New Roman" w:hAnsi="Times New Roman" w:cs="Times New Roman"/>
          <w:szCs w:val="32"/>
        </w:rPr>
        <w:t>规模养殖场</w:t>
      </w:r>
      <w:r w:rsidRPr="00F419B6">
        <w:rPr>
          <w:rFonts w:ascii="Times New Roman" w:hAnsi="Times New Roman" w:cs="Times New Roman"/>
          <w:spacing w:val="2"/>
          <w:szCs w:val="32"/>
        </w:rPr>
        <w:t>建设兽用医疗废物暂存间和病死动物暂存间，委托有资质的单位对医疗废物和病死动物尸体进行无害化处理。</w:t>
      </w:r>
    </w:p>
    <w:p w:rsidR="00DB6F56" w:rsidRPr="00F419B6" w:rsidRDefault="00F419B6" w:rsidP="00F920BD">
      <w:pPr>
        <w:ind w:firstLineChars="200" w:firstLine="648"/>
        <w:rPr>
          <w:rFonts w:ascii="Times New Roman" w:hAnsi="Times New Roman" w:cs="Times New Roman"/>
          <w:szCs w:val="32"/>
        </w:rPr>
      </w:pPr>
      <w:r w:rsidRPr="00F419B6">
        <w:rPr>
          <w:rFonts w:ascii="Times New Roman" w:hAnsi="Times New Roman" w:cs="Times New Roman"/>
          <w:spacing w:val="2"/>
          <w:szCs w:val="32"/>
        </w:rPr>
        <w:t>2.</w:t>
      </w:r>
      <w:r w:rsidRPr="00F419B6">
        <w:rPr>
          <w:rFonts w:ascii="Times New Roman" w:hAnsi="Times New Roman" w:cs="Times New Roman"/>
          <w:spacing w:val="2"/>
          <w:szCs w:val="32"/>
        </w:rPr>
        <w:t>制定辖区畜禽养殖污染防治规划，组织符合条件的养殖场开展环境影响评价，并配套建设封闭晾粪场、雨污分流、收集、贮存、厌氧消化和堆沤等设施，存在环境违法行为的，</w:t>
      </w:r>
      <w:r w:rsidRPr="00F419B6">
        <w:rPr>
          <w:rFonts w:ascii="Times New Roman" w:hAnsi="Times New Roman" w:cs="Times New Roman"/>
          <w:spacing w:val="2"/>
          <w:szCs w:val="32"/>
        </w:rPr>
        <w:lastRenderedPageBreak/>
        <w:t>上报生态环境部门立案查处。</w:t>
      </w:r>
    </w:p>
    <w:p w:rsidR="00DB6F56" w:rsidRPr="00F419B6" w:rsidRDefault="00F419B6" w:rsidP="00F920BD">
      <w:pPr>
        <w:ind w:firstLineChars="200" w:firstLine="640"/>
        <w:rPr>
          <w:rFonts w:ascii="Times New Roman" w:eastAsia="黑体" w:hAnsi="Times New Roman" w:cs="Times New Roman"/>
          <w:szCs w:val="32"/>
        </w:rPr>
      </w:pPr>
      <w:r w:rsidRPr="00F419B6">
        <w:rPr>
          <w:rFonts w:ascii="Times New Roman" w:eastAsia="黑体" w:hAnsi="黑体" w:cs="Times New Roman"/>
          <w:szCs w:val="32"/>
        </w:rPr>
        <w:t>二、</w:t>
      </w:r>
      <w:r w:rsidR="00F920BD">
        <w:rPr>
          <w:rFonts w:ascii="Times New Roman" w:eastAsia="黑体" w:hAnsi="黑体" w:cs="Times New Roman" w:hint="eastAsia"/>
          <w:szCs w:val="32"/>
        </w:rPr>
        <w:t>整改落实情况</w:t>
      </w:r>
    </w:p>
    <w:p w:rsidR="00DB6F56" w:rsidRPr="00F419B6" w:rsidRDefault="002F17B3" w:rsidP="00F920BD">
      <w:pPr>
        <w:ind w:firstLineChars="200" w:firstLine="640"/>
        <w:rPr>
          <w:rFonts w:ascii="Times New Roman" w:hAnsi="Times New Roman" w:cs="Times New Roman"/>
        </w:rPr>
      </w:pPr>
      <w:r>
        <w:rPr>
          <w:rFonts w:ascii="Times New Roman" w:hAnsi="Times New Roman" w:cs="Times New Roman" w:hint="eastAsia"/>
        </w:rPr>
        <w:t>宁夏厚德农牧开发有限公司养殖场已完成养殖养殖环境影响评价并通过宁东基地管委会生态环境局审批，目前已按照要求实施建设完毕。宁东镇永利村四七队养殖场为村集体规划农户自建养殖场，因未按规划标准建设，现已停工。仅少量养殖户入驻，仍为小型散户养殖，未达到规模以上养殖标准，无需办理环境影响评价。宁东鸿运香肉牛养殖场。灵武市东山毛乌素养殖场全部完成整改。</w:t>
      </w:r>
      <w:r w:rsidR="00F419B6" w:rsidRPr="00F419B6">
        <w:rPr>
          <w:rFonts w:ascii="Times New Roman" w:hAnsi="Times New Roman" w:cs="Times New Roman"/>
          <w:b/>
          <w:bCs/>
        </w:rPr>
        <w:t>一是</w:t>
      </w:r>
      <w:r>
        <w:rPr>
          <w:rFonts w:ascii="Times New Roman" w:hAnsi="Times New Roman" w:cs="Times New Roman" w:hint="eastAsia"/>
        </w:rPr>
        <w:t>已在自治区生态环境厅官网进行了环境影响备案登记。</w:t>
      </w:r>
      <w:r w:rsidRPr="002F17B3">
        <w:rPr>
          <w:rFonts w:ascii="Times New Roman" w:hAnsi="Times New Roman" w:cs="Times New Roman" w:hint="eastAsia"/>
          <w:b/>
        </w:rPr>
        <w:t>二是</w:t>
      </w:r>
      <w:r>
        <w:rPr>
          <w:rFonts w:ascii="Times New Roman" w:hAnsi="Times New Roman" w:cs="Times New Roman" w:hint="eastAsia"/>
        </w:rPr>
        <w:t>建设了兽用医疗废物暂存间、病死动物暂存间、兽用药品储存间、封闭式饲草加工间和防渗漏粪便晾晒场。三是建立了养殖工作台账，并与宁夏农锦农业技术服务有限公司签订了</w:t>
      </w:r>
      <w:r w:rsidR="00F419B6" w:rsidRPr="00F419B6">
        <w:rPr>
          <w:rFonts w:ascii="Times New Roman" w:hAnsi="Times New Roman" w:cs="Times New Roman"/>
        </w:rPr>
        <w:t>《病死动物尸体无害化处理合作协议》、与宁夏德坤环保科技实业集团有限公司签订了《医疗废物无害化处理合作协议》、与宁夏乐牧高仁农业开发有限公司签订了《粪污无害化处理合同协议》。</w:t>
      </w:r>
      <w:r>
        <w:rPr>
          <w:rFonts w:ascii="Times New Roman" w:hAnsi="Times New Roman" w:cs="Times New Roman" w:hint="eastAsia"/>
          <w:b/>
          <w:bCs/>
        </w:rPr>
        <w:t>四是</w:t>
      </w:r>
      <w:r w:rsidR="00F419B6" w:rsidRPr="00F419B6">
        <w:rPr>
          <w:rFonts w:ascii="Times New Roman" w:hAnsi="Times New Roman" w:cs="Times New Roman"/>
        </w:rPr>
        <w:t>配备了雨污分流设施。</w:t>
      </w:r>
    </w:p>
    <w:sectPr w:rsidR="00DB6F56" w:rsidRPr="00F419B6" w:rsidSect="00DB6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986" w:rsidRDefault="00324986">
      <w:pPr>
        <w:spacing w:line="240" w:lineRule="auto"/>
      </w:pPr>
      <w:r>
        <w:separator/>
      </w:r>
    </w:p>
  </w:endnote>
  <w:endnote w:type="continuationSeparator" w:id="1">
    <w:p w:rsidR="00324986" w:rsidRDefault="003249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986" w:rsidRDefault="00324986">
      <w:pPr>
        <w:spacing w:line="240" w:lineRule="auto"/>
      </w:pPr>
      <w:r>
        <w:separator/>
      </w:r>
    </w:p>
  </w:footnote>
  <w:footnote w:type="continuationSeparator" w:id="1">
    <w:p w:rsidR="00324986" w:rsidRDefault="0032498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86903"/>
    <w:rsid w:val="000950DB"/>
    <w:rsid w:val="000C49B2"/>
    <w:rsid w:val="000E0E2C"/>
    <w:rsid w:val="001151EA"/>
    <w:rsid w:val="00117DED"/>
    <w:rsid w:val="00166128"/>
    <w:rsid w:val="00277955"/>
    <w:rsid w:val="002977B7"/>
    <w:rsid w:val="002C7C2E"/>
    <w:rsid w:val="002F17B3"/>
    <w:rsid w:val="00324986"/>
    <w:rsid w:val="00371664"/>
    <w:rsid w:val="003A5623"/>
    <w:rsid w:val="00450DC7"/>
    <w:rsid w:val="00531B7E"/>
    <w:rsid w:val="00545584"/>
    <w:rsid w:val="005A3C66"/>
    <w:rsid w:val="006916CD"/>
    <w:rsid w:val="006A53AA"/>
    <w:rsid w:val="006A7E29"/>
    <w:rsid w:val="006B7C82"/>
    <w:rsid w:val="00774873"/>
    <w:rsid w:val="00981E76"/>
    <w:rsid w:val="009B13E2"/>
    <w:rsid w:val="00A61CA7"/>
    <w:rsid w:val="00A947B8"/>
    <w:rsid w:val="00B83174"/>
    <w:rsid w:val="00BF7AC0"/>
    <w:rsid w:val="00C5537C"/>
    <w:rsid w:val="00DB6F56"/>
    <w:rsid w:val="00E42217"/>
    <w:rsid w:val="00E67365"/>
    <w:rsid w:val="00EE5847"/>
    <w:rsid w:val="00F20F5F"/>
    <w:rsid w:val="00F419B6"/>
    <w:rsid w:val="00F920BD"/>
    <w:rsid w:val="00FB43AE"/>
    <w:rsid w:val="0ED45502"/>
    <w:rsid w:val="16B711CA"/>
    <w:rsid w:val="277F6E05"/>
    <w:rsid w:val="386812D4"/>
    <w:rsid w:val="397F472F"/>
    <w:rsid w:val="3D250596"/>
    <w:rsid w:val="3D9311FB"/>
    <w:rsid w:val="4D372A46"/>
    <w:rsid w:val="54B70309"/>
    <w:rsid w:val="54CC0B9B"/>
    <w:rsid w:val="619E6A40"/>
    <w:rsid w:val="65302575"/>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B6F56"/>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DB6F56"/>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DB6F56"/>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DB6F56"/>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DB6F56"/>
    <w:rPr>
      <w:rFonts w:ascii="Calibri" w:eastAsia="宋体" w:hAnsi="Calibri" w:cs="宋体"/>
      <w:szCs w:val="24"/>
    </w:rPr>
  </w:style>
  <w:style w:type="character" w:customStyle="1" w:styleId="Char0">
    <w:name w:val="页眉 Char"/>
    <w:basedOn w:val="a0"/>
    <w:link w:val="a4"/>
    <w:autoRedefine/>
    <w:uiPriority w:val="99"/>
    <w:semiHidden/>
    <w:qFormat/>
    <w:rsid w:val="00DB6F56"/>
    <w:rPr>
      <w:rFonts w:eastAsia="仿宋_GB2312"/>
      <w:sz w:val="18"/>
      <w:szCs w:val="18"/>
    </w:rPr>
  </w:style>
  <w:style w:type="character" w:customStyle="1" w:styleId="Char">
    <w:name w:val="页脚 Char"/>
    <w:basedOn w:val="a0"/>
    <w:link w:val="a3"/>
    <w:autoRedefine/>
    <w:uiPriority w:val="99"/>
    <w:semiHidden/>
    <w:qFormat/>
    <w:rsid w:val="00DB6F56"/>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2024-03-04T14:11:00Z</cp:lastPrinted>
  <dcterms:created xsi:type="dcterms:W3CDTF">2022-04-18T08:13:00Z</dcterms:created>
  <dcterms:modified xsi:type="dcterms:W3CDTF">2024-04-08T05:54:00Z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