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6116E">
      <w:pPr>
        <w:pStyle w:val="27"/>
        <w:ind w:left="0" w:leftChars="0" w:firstLine="0" w:firstLineChars="0"/>
        <w:jc w:val="center"/>
        <w:rPr>
          <w:rFonts w:hint="eastAsia" w:ascii="仿宋" w:hAnsi="仿宋" w:eastAsia="仿宋" w:cs="仿宋"/>
          <w:b/>
          <w:bCs/>
          <w:sz w:val="60"/>
          <w:szCs w:val="60"/>
          <w:lang w:eastAsia="zh-CN"/>
        </w:rPr>
      </w:pPr>
      <w:bookmarkStart w:id="0" w:name="_Toc515554199"/>
      <w:bookmarkStart w:id="1" w:name="_Toc519176926"/>
      <w:bookmarkStart w:id="2" w:name="_Toc515522599"/>
      <w:r>
        <w:rPr>
          <w:rFonts w:hint="eastAsia" w:ascii="仿宋" w:hAnsi="仿宋" w:eastAsia="仿宋" w:cs="仿宋"/>
          <w:b/>
          <w:bCs/>
          <w:sz w:val="60"/>
          <w:szCs w:val="60"/>
          <w:lang w:eastAsia="zh-CN"/>
        </w:rPr>
        <w:t>宁东基地重点企业地下水隐患排查</w:t>
      </w:r>
    </w:p>
    <w:p w14:paraId="11885059">
      <w:pPr>
        <w:pStyle w:val="27"/>
        <w:ind w:left="0" w:leftChars="0" w:firstLine="0" w:firstLineChars="0"/>
        <w:jc w:val="center"/>
        <w:rPr>
          <w:rFonts w:hint="eastAsia"/>
        </w:rPr>
      </w:pPr>
      <w:r>
        <w:rPr>
          <w:rFonts w:hint="eastAsia" w:ascii="仿宋" w:hAnsi="仿宋" w:eastAsia="仿宋" w:cs="仿宋"/>
          <w:b/>
          <w:bCs/>
          <w:sz w:val="60"/>
          <w:szCs w:val="60"/>
          <w:lang w:eastAsia="zh-CN"/>
        </w:rPr>
        <w:t>项目</w:t>
      </w:r>
    </w:p>
    <w:p w14:paraId="7105663A">
      <w:pPr>
        <w:spacing w:line="1200" w:lineRule="auto"/>
        <w:jc w:val="center"/>
        <w:outlineLvl w:val="0"/>
        <w:rPr>
          <w:rFonts w:hint="eastAsia" w:ascii="仿宋" w:hAnsi="仿宋" w:eastAsia="仿宋" w:cs="仿宋"/>
          <w:b/>
          <w:bCs/>
          <w:sz w:val="72"/>
          <w:szCs w:val="72"/>
        </w:rPr>
      </w:pPr>
    </w:p>
    <w:p w14:paraId="3ED3AE4F">
      <w:pPr>
        <w:spacing w:line="1200" w:lineRule="auto"/>
        <w:jc w:val="center"/>
        <w:outlineLvl w:val="0"/>
        <w:rPr>
          <w:rFonts w:ascii="仿宋" w:hAnsi="仿宋" w:eastAsia="仿宋" w:cs="仿宋"/>
          <w:b/>
          <w:bCs/>
          <w:sz w:val="72"/>
          <w:szCs w:val="72"/>
        </w:rPr>
      </w:pPr>
      <w:r>
        <w:rPr>
          <w:rFonts w:hint="eastAsia" w:ascii="仿宋" w:hAnsi="仿宋" w:eastAsia="仿宋" w:cs="仿宋"/>
          <w:b/>
          <w:bCs/>
          <w:sz w:val="72"/>
          <w:szCs w:val="72"/>
        </w:rPr>
        <w:t>比</w:t>
      </w:r>
    </w:p>
    <w:p w14:paraId="4568D9C9">
      <w:pPr>
        <w:spacing w:line="1200" w:lineRule="auto"/>
        <w:jc w:val="center"/>
        <w:outlineLvl w:val="0"/>
        <w:rPr>
          <w:rFonts w:ascii="仿宋" w:hAnsi="仿宋" w:eastAsia="仿宋" w:cs="仿宋"/>
          <w:b/>
          <w:bCs/>
          <w:sz w:val="72"/>
          <w:szCs w:val="72"/>
        </w:rPr>
      </w:pPr>
      <w:bookmarkStart w:id="3" w:name="_Toc10454"/>
      <w:r>
        <w:rPr>
          <w:rFonts w:hint="eastAsia" w:ascii="仿宋" w:hAnsi="仿宋" w:eastAsia="仿宋" w:cs="仿宋"/>
          <w:b/>
          <w:bCs/>
          <w:sz w:val="72"/>
          <w:szCs w:val="72"/>
        </w:rPr>
        <w:t>选</w:t>
      </w:r>
      <w:bookmarkEnd w:id="3"/>
    </w:p>
    <w:p w14:paraId="110DAFC5">
      <w:pPr>
        <w:spacing w:line="1200" w:lineRule="auto"/>
        <w:jc w:val="center"/>
        <w:outlineLvl w:val="0"/>
        <w:rPr>
          <w:rFonts w:ascii="仿宋" w:hAnsi="仿宋" w:eastAsia="仿宋" w:cs="仿宋"/>
          <w:b/>
          <w:bCs/>
          <w:sz w:val="72"/>
          <w:szCs w:val="72"/>
        </w:rPr>
      </w:pPr>
      <w:bookmarkStart w:id="4" w:name="_Toc19790"/>
      <w:r>
        <w:rPr>
          <w:rFonts w:hint="eastAsia" w:ascii="仿宋" w:hAnsi="仿宋" w:eastAsia="仿宋" w:cs="仿宋"/>
          <w:b/>
          <w:bCs/>
          <w:sz w:val="72"/>
          <w:szCs w:val="72"/>
        </w:rPr>
        <w:t>文</w:t>
      </w:r>
      <w:bookmarkEnd w:id="4"/>
    </w:p>
    <w:p w14:paraId="08D76F98">
      <w:pPr>
        <w:spacing w:line="1200" w:lineRule="auto"/>
        <w:jc w:val="center"/>
        <w:outlineLvl w:val="0"/>
        <w:rPr>
          <w:rFonts w:ascii="仿宋" w:hAnsi="仿宋" w:eastAsia="仿宋" w:cs="仿宋"/>
          <w:b/>
          <w:bCs/>
          <w:sz w:val="72"/>
          <w:szCs w:val="72"/>
        </w:rPr>
      </w:pPr>
      <w:bookmarkStart w:id="5" w:name="_Toc24048"/>
      <w:r>
        <w:rPr>
          <w:rFonts w:hint="eastAsia" w:ascii="仿宋" w:hAnsi="仿宋" w:eastAsia="仿宋" w:cs="仿宋"/>
          <w:b/>
          <w:bCs/>
          <w:sz w:val="72"/>
          <w:szCs w:val="72"/>
        </w:rPr>
        <w:t>件</w:t>
      </w:r>
      <w:bookmarkEnd w:id="5"/>
    </w:p>
    <w:p w14:paraId="6ED1A229">
      <w:pPr>
        <w:pStyle w:val="10"/>
        <w:rPr>
          <w:rFonts w:ascii="仿宋" w:hAnsi="仿宋" w:eastAsia="仿宋" w:cs="仿宋"/>
        </w:rPr>
      </w:pPr>
    </w:p>
    <w:p w14:paraId="5D86CBD4">
      <w:pPr>
        <w:pStyle w:val="10"/>
        <w:spacing w:line="480" w:lineRule="auto"/>
        <w:ind w:firstLine="360" w:firstLineChars="100"/>
        <w:rPr>
          <w:rFonts w:hint="eastAsia" w:ascii="仿宋" w:hAnsi="仿宋" w:eastAsia="仿宋" w:cs="仿宋"/>
          <w:b/>
          <w:kern w:val="28"/>
          <w:sz w:val="36"/>
          <w:szCs w:val="36"/>
        </w:rPr>
      </w:pPr>
    </w:p>
    <w:p w14:paraId="354A5C4D">
      <w:pPr>
        <w:pStyle w:val="10"/>
        <w:spacing w:line="480" w:lineRule="auto"/>
        <w:ind w:firstLine="360" w:firstLineChars="100"/>
        <w:rPr>
          <w:rFonts w:hint="eastAsia" w:ascii="仿宋" w:hAnsi="仿宋" w:eastAsia="仿宋" w:cs="仿宋"/>
          <w:b/>
          <w:kern w:val="28"/>
          <w:sz w:val="36"/>
          <w:szCs w:val="36"/>
          <w:lang w:eastAsia="zh-CN"/>
        </w:rPr>
      </w:pPr>
      <w:r>
        <w:rPr>
          <w:rFonts w:hint="eastAsia" w:ascii="仿宋" w:hAnsi="仿宋" w:eastAsia="仿宋" w:cs="仿宋"/>
          <w:b/>
          <w:kern w:val="28"/>
          <w:sz w:val="36"/>
          <w:szCs w:val="36"/>
        </w:rPr>
        <w:t>比选单位：</w:t>
      </w:r>
      <w:r>
        <w:rPr>
          <w:rFonts w:hint="eastAsia" w:ascii="仿宋" w:hAnsi="仿宋" w:eastAsia="仿宋" w:cs="仿宋"/>
          <w:b/>
          <w:kern w:val="28"/>
          <w:sz w:val="36"/>
          <w:szCs w:val="36"/>
          <w:lang w:eastAsia="zh-CN"/>
        </w:rPr>
        <w:t>宁夏回族自治区宁东能源化工基地管理委员会</w:t>
      </w:r>
    </w:p>
    <w:p w14:paraId="58D1AE64">
      <w:pPr>
        <w:pStyle w:val="10"/>
        <w:spacing w:line="480" w:lineRule="auto"/>
        <w:ind w:firstLine="2160" w:firstLineChars="600"/>
        <w:rPr>
          <w:rFonts w:hint="eastAsia" w:ascii="仿宋" w:hAnsi="仿宋" w:eastAsia="仿宋" w:cs="仿宋"/>
          <w:b/>
          <w:kern w:val="28"/>
          <w:sz w:val="36"/>
          <w:szCs w:val="36"/>
          <w:lang w:eastAsia="zh-CN"/>
        </w:rPr>
      </w:pPr>
      <w:r>
        <w:rPr>
          <w:rFonts w:hint="eastAsia" w:ascii="仿宋" w:hAnsi="仿宋" w:eastAsia="仿宋" w:cs="仿宋"/>
          <w:b/>
          <w:kern w:val="28"/>
          <w:sz w:val="36"/>
          <w:szCs w:val="36"/>
          <w:lang w:eastAsia="zh-CN"/>
        </w:rPr>
        <w:t>生态环境局</w:t>
      </w:r>
    </w:p>
    <w:p w14:paraId="3F7641EE">
      <w:pPr>
        <w:pStyle w:val="10"/>
        <w:spacing w:line="720" w:lineRule="auto"/>
        <w:ind w:firstLine="360" w:firstLineChars="100"/>
        <w:rPr>
          <w:rFonts w:ascii="仿宋" w:hAnsi="仿宋" w:eastAsia="仿宋" w:cs="仿宋"/>
          <w:b/>
          <w:kern w:val="28"/>
          <w:sz w:val="36"/>
          <w:szCs w:val="36"/>
        </w:rPr>
      </w:pPr>
      <w:r>
        <w:rPr>
          <w:rFonts w:hint="eastAsia" w:ascii="仿宋" w:hAnsi="仿宋" w:eastAsia="仿宋" w:cs="仿宋"/>
          <w:b/>
          <w:kern w:val="28"/>
          <w:sz w:val="36"/>
          <w:szCs w:val="36"/>
        </w:rPr>
        <w:t>比选代理机构：宁夏弘德易合工程咨询有限公司</w:t>
      </w:r>
    </w:p>
    <w:p w14:paraId="01D7260E">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日        期：202</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年</w:t>
      </w:r>
      <w:r>
        <w:rPr>
          <w:rFonts w:hint="eastAsia" w:ascii="仿宋" w:hAnsi="仿宋" w:eastAsia="仿宋" w:cs="仿宋"/>
          <w:b/>
          <w:kern w:val="28"/>
          <w:sz w:val="36"/>
          <w:szCs w:val="36"/>
          <w:lang w:val="en-US" w:eastAsia="zh-CN"/>
        </w:rPr>
        <w:t>4</w:t>
      </w:r>
      <w:r>
        <w:rPr>
          <w:rFonts w:hint="eastAsia" w:ascii="仿宋" w:hAnsi="仿宋" w:eastAsia="仿宋" w:cs="仿宋"/>
          <w:b/>
          <w:kern w:val="28"/>
          <w:sz w:val="36"/>
          <w:szCs w:val="36"/>
        </w:rPr>
        <w:t>月</w:t>
      </w:r>
    </w:p>
    <w:p w14:paraId="238BC149">
      <w:pPr>
        <w:spacing w:line="480" w:lineRule="auto"/>
        <w:jc w:val="center"/>
        <w:rPr>
          <w:rFonts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6F6040DF">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目   录</w:t>
      </w:r>
    </w:p>
    <w:p w14:paraId="6AA3EBE4">
      <w:pPr>
        <w:pStyle w:val="35"/>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02D3233C">
      <w:pPr>
        <w:pStyle w:val="35"/>
        <w:tabs>
          <w:tab w:val="right" w:leader="dot" w:pos="9740"/>
        </w:tabs>
        <w:spacing w:line="720" w:lineRule="auto"/>
        <w:rPr>
          <w:rFonts w:hint="eastAsia" w:ascii="方正仿宋_GB2312" w:hAnsi="方正仿宋_GB2312" w:eastAsia="方正仿宋_GB2312" w:cs="方正仿宋_GB2312"/>
          <w:kern w:val="28"/>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kern w:val="28"/>
          <w:sz w:val="28"/>
          <w:szCs w:val="28"/>
        </w:rPr>
        <w:t>第</w:t>
      </w:r>
      <w:r>
        <w:rPr>
          <w:rFonts w:hint="eastAsia" w:ascii="方正仿宋_GB2312" w:hAnsi="方正仿宋_GB2312" w:eastAsia="方正仿宋_GB2312" w:cs="方正仿宋_GB2312"/>
          <w:kern w:val="28"/>
          <w:sz w:val="28"/>
          <w:szCs w:val="28"/>
          <w:lang w:val="en-US" w:eastAsia="zh-CN"/>
        </w:rPr>
        <w:t>一</w:t>
      </w:r>
      <w:r>
        <w:rPr>
          <w:rFonts w:hint="eastAsia" w:ascii="方正仿宋_GB2312" w:hAnsi="方正仿宋_GB2312" w:eastAsia="方正仿宋_GB2312" w:cs="方正仿宋_GB2312"/>
          <w:kern w:val="28"/>
          <w:sz w:val="28"/>
          <w:szCs w:val="28"/>
        </w:rPr>
        <w:t>章 比选公告</w:t>
      </w:r>
      <w:r>
        <w:rPr>
          <w:rFonts w:hint="eastAsia" w:ascii="方正仿宋_GB2312" w:hAnsi="方正仿宋_GB2312" w:eastAsia="方正仿宋_GB2312" w:cs="方正仿宋_GB2312"/>
          <w:kern w:val="28"/>
          <w:sz w:val="28"/>
          <w:szCs w:val="28"/>
        </w:rPr>
        <w:tab/>
      </w:r>
      <w:r>
        <w:rPr>
          <w:rFonts w:hint="eastAsia" w:ascii="方正仿宋_GB2312" w:hAnsi="方正仿宋_GB2312" w:eastAsia="方正仿宋_GB2312" w:cs="方正仿宋_GB2312"/>
          <w:kern w:val="28"/>
          <w:sz w:val="28"/>
          <w:szCs w:val="28"/>
          <w:lang w:val="en-US" w:eastAsia="zh-CN"/>
        </w:rPr>
        <w:t>1</w:t>
      </w:r>
    </w:p>
    <w:p w14:paraId="526849A2">
      <w:pPr>
        <w:pStyle w:val="35"/>
        <w:tabs>
          <w:tab w:val="right" w:leader="dot" w:pos="9740"/>
        </w:tabs>
        <w:spacing w:line="720" w:lineRule="auto"/>
        <w:rPr>
          <w:rFonts w:hint="eastAsia" w:ascii="方正仿宋_GB2312" w:hAnsi="方正仿宋_GB2312" w:eastAsia="方正仿宋_GB2312" w:cs="方正仿宋_GB2312"/>
          <w:kern w:val="28"/>
          <w:sz w:val="28"/>
          <w:szCs w:val="28"/>
        </w:rPr>
      </w:pPr>
      <w:r>
        <w:rPr>
          <w:rFonts w:hint="eastAsia" w:ascii="方正仿宋_GB2312" w:hAnsi="方正仿宋_GB2312" w:eastAsia="方正仿宋_GB2312" w:cs="方正仿宋_GB2312"/>
          <w:kern w:val="28"/>
          <w:sz w:val="28"/>
          <w:szCs w:val="28"/>
          <w:lang w:val="en-US" w:eastAsia="zh-CN"/>
        </w:rPr>
        <w:t>第</w:t>
      </w:r>
      <w:r>
        <w:rPr>
          <w:rFonts w:hint="eastAsia" w:ascii="方正仿宋_GB2312" w:hAnsi="方正仿宋_GB2312" w:eastAsia="方正仿宋_GB2312" w:cs="方正仿宋_GB2312"/>
          <w:kern w:val="28"/>
          <w:sz w:val="28"/>
          <w:szCs w:val="28"/>
          <w:lang w:eastAsia="zh-CN"/>
        </w:rPr>
        <w:t>二章</w:t>
      </w:r>
      <w:r>
        <w:rPr>
          <w:rFonts w:hint="eastAsia" w:ascii="方正仿宋_GB2312" w:hAnsi="方正仿宋_GB2312" w:eastAsia="方正仿宋_GB2312" w:cs="方正仿宋_GB2312"/>
          <w:kern w:val="28"/>
          <w:sz w:val="28"/>
          <w:szCs w:val="28"/>
          <w:lang w:val="en-US" w:eastAsia="zh-CN"/>
        </w:rPr>
        <w:t xml:space="preserve"> </w:t>
      </w:r>
      <w:r>
        <w:rPr>
          <w:rFonts w:hint="eastAsia" w:ascii="方正仿宋_GB2312" w:hAnsi="方正仿宋_GB2312" w:eastAsia="方正仿宋_GB2312" w:cs="方正仿宋_GB2312"/>
          <w:kern w:val="28"/>
          <w:sz w:val="28"/>
          <w:szCs w:val="28"/>
        </w:rPr>
        <w:t>参选人须知前附表</w:t>
      </w:r>
      <w:r>
        <w:rPr>
          <w:rFonts w:hint="eastAsia" w:ascii="方正仿宋_GB2312" w:hAnsi="方正仿宋_GB2312" w:eastAsia="方正仿宋_GB2312" w:cs="方正仿宋_GB2312"/>
          <w:kern w:val="28"/>
          <w:sz w:val="28"/>
          <w:szCs w:val="28"/>
        </w:rPr>
        <w:tab/>
      </w:r>
      <w:r>
        <w:rPr>
          <w:rFonts w:hint="eastAsia" w:ascii="方正仿宋_GB2312" w:hAnsi="方正仿宋_GB2312" w:eastAsia="方正仿宋_GB2312" w:cs="方正仿宋_GB2312"/>
          <w:kern w:val="28"/>
          <w:sz w:val="28"/>
          <w:szCs w:val="28"/>
          <w:lang w:val="en-US" w:eastAsia="zh-CN"/>
        </w:rPr>
        <w:t>4</w:t>
      </w:r>
      <w:r>
        <w:rPr>
          <w:rFonts w:hint="eastAsia" w:ascii="方正仿宋_GB2312" w:hAnsi="方正仿宋_GB2312" w:eastAsia="方正仿宋_GB2312" w:cs="方正仿宋_GB2312"/>
          <w:kern w:val="28"/>
          <w:sz w:val="28"/>
          <w:szCs w:val="28"/>
        </w:rPr>
        <w:fldChar w:fldCharType="end"/>
      </w:r>
    </w:p>
    <w:p w14:paraId="47088C24">
      <w:pPr>
        <w:pStyle w:val="35"/>
        <w:tabs>
          <w:tab w:val="right" w:leader="dot" w:pos="9740"/>
        </w:tabs>
        <w:spacing w:line="720" w:lineRule="auto"/>
        <w:rPr>
          <w:rFonts w:hint="eastAsia" w:ascii="方正仿宋_GB2312" w:hAnsi="方正仿宋_GB2312" w:eastAsia="方正仿宋_GB2312" w:cs="方正仿宋_GB2312"/>
          <w:kern w:val="28"/>
          <w:sz w:val="28"/>
          <w:szCs w:val="28"/>
          <w:lang w:val="en-US" w:eastAsia="zh-CN"/>
        </w:rPr>
      </w:pPr>
      <w:r>
        <w:rPr>
          <w:rFonts w:hint="eastAsia" w:ascii="方正仿宋_GB2312" w:hAnsi="方正仿宋_GB2312" w:eastAsia="方正仿宋_GB2312" w:cs="方正仿宋_GB2312"/>
          <w:kern w:val="28"/>
          <w:sz w:val="28"/>
          <w:szCs w:val="28"/>
          <w:lang w:val="en-US" w:eastAsia="zh-CN"/>
        </w:rPr>
        <w:t>第三章 参选人须知</w:t>
      </w:r>
      <w:r>
        <w:rPr>
          <w:rFonts w:hint="eastAsia" w:ascii="方正仿宋_GB2312" w:hAnsi="方正仿宋_GB2312" w:eastAsia="方正仿宋_GB2312" w:cs="方正仿宋_GB2312"/>
          <w:kern w:val="28"/>
          <w:sz w:val="28"/>
          <w:szCs w:val="28"/>
        </w:rPr>
        <w:tab/>
      </w:r>
      <w:r>
        <w:rPr>
          <w:rFonts w:hint="eastAsia" w:ascii="方正仿宋_GB2312" w:hAnsi="方正仿宋_GB2312" w:eastAsia="方正仿宋_GB2312" w:cs="方正仿宋_GB2312"/>
          <w:kern w:val="28"/>
          <w:sz w:val="28"/>
          <w:szCs w:val="28"/>
          <w:lang w:val="en-US" w:eastAsia="zh-CN"/>
        </w:rPr>
        <w:t>5</w:t>
      </w:r>
    </w:p>
    <w:p w14:paraId="17D703BF">
      <w:pPr>
        <w:pStyle w:val="35"/>
        <w:tabs>
          <w:tab w:val="right" w:leader="dot" w:pos="9740"/>
        </w:tabs>
        <w:spacing w:line="720" w:lineRule="auto"/>
        <w:rPr>
          <w:rFonts w:hint="default" w:ascii="方正仿宋_GB2312" w:hAnsi="方正仿宋_GB2312" w:eastAsia="方正仿宋_GB2312" w:cs="方正仿宋_GB2312"/>
          <w:kern w:val="28"/>
          <w:sz w:val="28"/>
          <w:szCs w:val="28"/>
          <w:lang w:val="en-US" w:eastAsia="zh-CN"/>
        </w:rPr>
      </w:pPr>
      <w:r>
        <w:rPr>
          <w:rFonts w:hint="eastAsia" w:ascii="方正仿宋_GB2312" w:hAnsi="方正仿宋_GB2312" w:eastAsia="方正仿宋_GB2312" w:cs="方正仿宋_GB2312"/>
          <w:kern w:val="28"/>
          <w:sz w:val="28"/>
          <w:szCs w:val="28"/>
          <w:lang w:val="en-US" w:eastAsia="zh-CN"/>
        </w:rPr>
        <w:t>第四章 比选办法及标准</w:t>
      </w:r>
      <w:r>
        <w:rPr>
          <w:rFonts w:hint="eastAsia" w:ascii="方正仿宋_GB2312" w:hAnsi="方正仿宋_GB2312" w:eastAsia="方正仿宋_GB2312" w:cs="方正仿宋_GB2312"/>
          <w:kern w:val="28"/>
          <w:sz w:val="28"/>
          <w:szCs w:val="28"/>
        </w:rPr>
        <w:tab/>
      </w:r>
      <w:r>
        <w:rPr>
          <w:rFonts w:hint="eastAsia" w:ascii="方正仿宋_GB2312" w:hAnsi="方正仿宋_GB2312" w:eastAsia="方正仿宋_GB2312" w:cs="方正仿宋_GB2312"/>
          <w:kern w:val="28"/>
          <w:sz w:val="28"/>
          <w:szCs w:val="28"/>
          <w:lang w:val="en-US" w:eastAsia="zh-CN"/>
        </w:rPr>
        <w:t>17</w:t>
      </w:r>
    </w:p>
    <w:p w14:paraId="4C66E158">
      <w:pPr>
        <w:pStyle w:val="35"/>
        <w:tabs>
          <w:tab w:val="right" w:leader="dot" w:pos="9740"/>
        </w:tabs>
        <w:spacing w:line="720" w:lineRule="auto"/>
        <w:rPr>
          <w:rFonts w:hint="eastAsia" w:ascii="方正仿宋_GB2312" w:hAnsi="方正仿宋_GB2312" w:eastAsia="方正仿宋_GB2312" w:cs="方正仿宋_GB2312"/>
          <w:kern w:val="28"/>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kern w:val="28"/>
          <w:sz w:val="28"/>
          <w:szCs w:val="28"/>
        </w:rPr>
        <w:t>第</w:t>
      </w:r>
      <w:r>
        <w:rPr>
          <w:rFonts w:hint="eastAsia" w:ascii="方正仿宋_GB2312" w:hAnsi="方正仿宋_GB2312" w:eastAsia="方正仿宋_GB2312" w:cs="方正仿宋_GB2312"/>
          <w:kern w:val="28"/>
          <w:sz w:val="28"/>
          <w:szCs w:val="28"/>
          <w:lang w:val="en-US" w:eastAsia="zh-CN"/>
        </w:rPr>
        <w:t>五</w:t>
      </w:r>
      <w:r>
        <w:rPr>
          <w:rFonts w:hint="eastAsia" w:ascii="方正仿宋_GB2312" w:hAnsi="方正仿宋_GB2312" w:eastAsia="方正仿宋_GB2312" w:cs="方正仿宋_GB2312"/>
          <w:kern w:val="28"/>
          <w:sz w:val="28"/>
          <w:szCs w:val="28"/>
        </w:rPr>
        <w:t xml:space="preserve">章 </w:t>
      </w:r>
      <w:r>
        <w:rPr>
          <w:rFonts w:hint="eastAsia" w:ascii="方正仿宋_GB2312" w:hAnsi="方正仿宋_GB2312" w:eastAsia="方正仿宋_GB2312" w:cs="方正仿宋_GB2312"/>
          <w:kern w:val="28"/>
          <w:sz w:val="28"/>
          <w:szCs w:val="28"/>
          <w:lang w:val="en-US" w:eastAsia="zh-CN"/>
        </w:rPr>
        <w:t>项目说明和服务需求</w:t>
      </w:r>
      <w:r>
        <w:rPr>
          <w:rFonts w:hint="eastAsia" w:ascii="方正仿宋_GB2312" w:hAnsi="方正仿宋_GB2312" w:eastAsia="方正仿宋_GB2312" w:cs="方正仿宋_GB2312"/>
          <w:kern w:val="28"/>
          <w:sz w:val="28"/>
          <w:szCs w:val="28"/>
        </w:rPr>
        <w:tab/>
      </w:r>
      <w:r>
        <w:rPr>
          <w:rFonts w:hint="eastAsia" w:ascii="方正仿宋_GB2312" w:hAnsi="方正仿宋_GB2312" w:eastAsia="方正仿宋_GB2312" w:cs="方正仿宋_GB2312"/>
          <w:kern w:val="28"/>
          <w:sz w:val="28"/>
          <w:szCs w:val="28"/>
          <w:lang w:val="en-US" w:eastAsia="zh-CN"/>
        </w:rPr>
        <w:t>1</w:t>
      </w:r>
      <w:r>
        <w:rPr>
          <w:rFonts w:hint="eastAsia" w:ascii="方正仿宋_GB2312" w:hAnsi="方正仿宋_GB2312" w:eastAsia="方正仿宋_GB2312" w:cs="方正仿宋_GB2312"/>
          <w:kern w:val="28"/>
          <w:sz w:val="28"/>
          <w:szCs w:val="28"/>
        </w:rPr>
        <w:fldChar w:fldCharType="end"/>
      </w:r>
      <w:r>
        <w:rPr>
          <w:rFonts w:hint="eastAsia" w:ascii="方正仿宋_GB2312" w:hAnsi="方正仿宋_GB2312" w:eastAsia="方正仿宋_GB2312" w:cs="方正仿宋_GB2312"/>
          <w:kern w:val="28"/>
          <w:sz w:val="28"/>
          <w:szCs w:val="28"/>
          <w:lang w:val="en-US" w:eastAsia="zh-CN"/>
        </w:rPr>
        <w:t>9</w:t>
      </w:r>
    </w:p>
    <w:p w14:paraId="2BFC5AF3">
      <w:pPr>
        <w:pStyle w:val="35"/>
        <w:tabs>
          <w:tab w:val="right" w:leader="dot" w:pos="9740"/>
        </w:tabs>
        <w:spacing w:line="720" w:lineRule="auto"/>
        <w:rPr>
          <w:rFonts w:hint="default" w:ascii="方正仿宋_GB2312" w:hAnsi="方正仿宋_GB2312" w:eastAsia="方正仿宋_GB2312" w:cs="方正仿宋_GB2312"/>
          <w:kern w:val="28"/>
          <w:sz w:val="28"/>
          <w:szCs w:val="28"/>
          <w:lang w:val="en-US" w:eastAsia="zh-CN"/>
        </w:rPr>
      </w:pPr>
      <w:r>
        <w:rPr>
          <w:rFonts w:hint="eastAsia" w:ascii="方正仿宋_GB2312" w:hAnsi="方正仿宋_GB2312" w:eastAsia="方正仿宋_GB2312" w:cs="方正仿宋_GB2312"/>
          <w:kern w:val="28"/>
          <w:sz w:val="28"/>
          <w:szCs w:val="28"/>
          <w:lang w:val="en-US" w:eastAsia="zh-CN"/>
        </w:rPr>
        <w:t>第六章 合同格式</w:t>
      </w:r>
      <w:r>
        <w:rPr>
          <w:rFonts w:hint="eastAsia" w:ascii="方正仿宋_GB2312" w:hAnsi="方正仿宋_GB2312" w:eastAsia="方正仿宋_GB2312" w:cs="方正仿宋_GB2312"/>
          <w:kern w:val="28"/>
          <w:sz w:val="28"/>
          <w:szCs w:val="28"/>
        </w:rPr>
        <w:tab/>
      </w:r>
      <w:r>
        <w:rPr>
          <w:rFonts w:hint="eastAsia" w:ascii="方正仿宋_GB2312" w:hAnsi="方正仿宋_GB2312" w:eastAsia="方正仿宋_GB2312" w:cs="方正仿宋_GB2312"/>
          <w:kern w:val="28"/>
          <w:sz w:val="28"/>
          <w:szCs w:val="28"/>
          <w:lang w:val="en-US" w:eastAsia="zh-CN"/>
        </w:rPr>
        <w:t>21</w:t>
      </w:r>
    </w:p>
    <w:p w14:paraId="27128520">
      <w:pPr>
        <w:pStyle w:val="35"/>
        <w:tabs>
          <w:tab w:val="right" w:leader="dot" w:pos="9740"/>
        </w:tabs>
        <w:spacing w:line="720" w:lineRule="auto"/>
        <w:rPr>
          <w:rFonts w:hint="default" w:ascii="方正仿宋_GB2312" w:hAnsi="方正仿宋_GB2312" w:eastAsia="方正仿宋_GB2312" w:cs="方正仿宋_GB2312"/>
          <w:kern w:val="28"/>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"_Toc8235"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kern w:val="28"/>
          <w:sz w:val="28"/>
          <w:szCs w:val="28"/>
        </w:rPr>
        <w:t>第</w:t>
      </w:r>
      <w:r>
        <w:rPr>
          <w:rFonts w:hint="eastAsia" w:ascii="方正仿宋_GB2312" w:hAnsi="方正仿宋_GB2312" w:eastAsia="方正仿宋_GB2312" w:cs="方正仿宋_GB2312"/>
          <w:kern w:val="28"/>
          <w:sz w:val="28"/>
          <w:szCs w:val="28"/>
          <w:lang w:val="en-US" w:eastAsia="zh-CN"/>
        </w:rPr>
        <w:t>七</w:t>
      </w:r>
      <w:r>
        <w:rPr>
          <w:rFonts w:hint="eastAsia" w:ascii="方正仿宋_GB2312" w:hAnsi="方正仿宋_GB2312" w:eastAsia="方正仿宋_GB2312" w:cs="方正仿宋_GB2312"/>
          <w:kern w:val="28"/>
          <w:sz w:val="28"/>
          <w:szCs w:val="28"/>
        </w:rPr>
        <w:t>章 比选响应文件格式</w:t>
      </w:r>
      <w:r>
        <w:rPr>
          <w:rFonts w:hint="eastAsia" w:ascii="方正仿宋_GB2312" w:hAnsi="方正仿宋_GB2312" w:eastAsia="方正仿宋_GB2312" w:cs="方正仿宋_GB2312"/>
          <w:kern w:val="28"/>
          <w:sz w:val="28"/>
          <w:szCs w:val="28"/>
        </w:rPr>
        <w:tab/>
      </w:r>
      <w:r>
        <w:rPr>
          <w:rFonts w:hint="eastAsia" w:ascii="方正仿宋_GB2312" w:hAnsi="方正仿宋_GB2312" w:eastAsia="方正仿宋_GB2312" w:cs="方正仿宋_GB2312"/>
          <w:kern w:val="28"/>
          <w:sz w:val="28"/>
          <w:szCs w:val="28"/>
        </w:rPr>
        <w:fldChar w:fldCharType="end"/>
      </w:r>
      <w:r>
        <w:rPr>
          <w:rFonts w:hint="eastAsia" w:ascii="方正仿宋_GB2312" w:hAnsi="方正仿宋_GB2312" w:eastAsia="方正仿宋_GB2312" w:cs="方正仿宋_GB2312"/>
          <w:kern w:val="28"/>
          <w:sz w:val="28"/>
          <w:szCs w:val="28"/>
          <w:lang w:val="en-US" w:eastAsia="zh-CN"/>
        </w:rPr>
        <w:t>22</w:t>
      </w:r>
    </w:p>
    <w:p w14:paraId="68E6F26E">
      <w:pPr>
        <w:pStyle w:val="35"/>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end"/>
      </w:r>
    </w:p>
    <w:p w14:paraId="16E82F55">
      <w:pPr>
        <w:spacing w:line="600" w:lineRule="exact"/>
        <w:jc w:val="center"/>
        <w:rPr>
          <w:rFonts w:ascii="仿宋" w:hAnsi="仿宋" w:eastAsia="仿宋" w:cs="仿宋"/>
          <w:b/>
          <w:kern w:val="28"/>
          <w:sz w:val="32"/>
          <w:szCs w:val="32"/>
        </w:rPr>
      </w:pPr>
    </w:p>
    <w:p w14:paraId="5017C55C">
      <w:pPr>
        <w:pStyle w:val="11"/>
        <w:rPr>
          <w:rFonts w:ascii="仿宋" w:hAnsi="仿宋" w:eastAsia="仿宋" w:cs="仿宋"/>
          <w:b/>
          <w:kern w:val="28"/>
          <w:sz w:val="32"/>
          <w:szCs w:val="32"/>
        </w:rPr>
      </w:pPr>
    </w:p>
    <w:p w14:paraId="4532E94B">
      <w:pPr>
        <w:pStyle w:val="11"/>
        <w:rPr>
          <w:rFonts w:ascii="仿宋" w:hAnsi="仿宋" w:eastAsia="仿宋" w:cs="仿宋"/>
          <w:b/>
          <w:kern w:val="28"/>
          <w:sz w:val="32"/>
          <w:szCs w:val="32"/>
        </w:rPr>
      </w:pPr>
    </w:p>
    <w:p w14:paraId="1E243179">
      <w:pPr>
        <w:pStyle w:val="11"/>
        <w:rPr>
          <w:rFonts w:ascii="仿宋" w:hAnsi="仿宋" w:eastAsia="仿宋" w:cs="仿宋"/>
          <w:b/>
          <w:kern w:val="28"/>
          <w:sz w:val="32"/>
          <w:szCs w:val="32"/>
        </w:rPr>
      </w:pPr>
    </w:p>
    <w:p w14:paraId="054D2054">
      <w:pPr>
        <w:pStyle w:val="11"/>
        <w:rPr>
          <w:rFonts w:ascii="仿宋" w:hAnsi="仿宋" w:eastAsia="仿宋" w:cs="仿宋"/>
          <w:b/>
          <w:kern w:val="28"/>
          <w:sz w:val="32"/>
          <w:szCs w:val="32"/>
        </w:rPr>
      </w:pPr>
    </w:p>
    <w:p w14:paraId="054C797E">
      <w:pPr>
        <w:pStyle w:val="11"/>
        <w:rPr>
          <w:rFonts w:ascii="仿宋" w:hAnsi="仿宋" w:eastAsia="仿宋" w:cs="仿宋"/>
          <w:b/>
          <w:kern w:val="28"/>
          <w:sz w:val="32"/>
          <w:szCs w:val="32"/>
        </w:rPr>
      </w:pPr>
    </w:p>
    <w:p w14:paraId="3F2F20EC">
      <w:pPr>
        <w:pStyle w:val="11"/>
        <w:ind w:left="0" w:leftChars="0" w:firstLine="0" w:firstLineChars="0"/>
        <w:rPr>
          <w:rFonts w:ascii="仿宋" w:hAnsi="仿宋" w:eastAsia="仿宋" w:cs="仿宋"/>
          <w:b/>
          <w:kern w:val="28"/>
          <w:sz w:val="32"/>
          <w:szCs w:val="32"/>
        </w:rPr>
      </w:pPr>
    </w:p>
    <w:p w14:paraId="764B4BAD">
      <w:pPr>
        <w:spacing w:line="600" w:lineRule="exact"/>
        <w:jc w:val="center"/>
        <w:rPr>
          <w:rFonts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bookmarkEnd w:id="0"/>
    <w:bookmarkEnd w:id="1"/>
    <w:bookmarkEnd w:id="2"/>
    <w:p w14:paraId="179AC3F1">
      <w:pPr>
        <w:spacing w:line="560" w:lineRule="exact"/>
        <w:jc w:val="center"/>
        <w:outlineLvl w:val="0"/>
        <w:rPr>
          <w:rFonts w:hint="eastAsia" w:ascii="宋体" w:hAnsi="宋体" w:eastAsia="宋体" w:cs="宋体"/>
          <w:b/>
          <w:bCs w:val="0"/>
          <w:kern w:val="28"/>
          <w:sz w:val="40"/>
          <w:szCs w:val="40"/>
        </w:rPr>
      </w:pPr>
      <w:bookmarkStart w:id="6" w:name="_Toc23694"/>
      <w:bookmarkStart w:id="7" w:name="_Toc23261"/>
      <w:bookmarkStart w:id="8" w:name="_Toc164"/>
      <w:bookmarkStart w:id="9" w:name="_Toc22502"/>
      <w:bookmarkStart w:id="10" w:name="_Toc11274"/>
      <w:bookmarkStart w:id="11" w:name="_Toc29383"/>
      <w:bookmarkStart w:id="12" w:name="_Toc23809"/>
      <w:bookmarkStart w:id="13" w:name="_Toc31821"/>
      <w:r>
        <w:rPr>
          <w:rFonts w:hint="eastAsia" w:ascii="宋体" w:hAnsi="宋体" w:eastAsia="宋体" w:cs="宋体"/>
          <w:b/>
          <w:bCs w:val="0"/>
          <w:kern w:val="28"/>
          <w:sz w:val="40"/>
          <w:szCs w:val="40"/>
        </w:rPr>
        <w:t>第一章 比选公告</w:t>
      </w:r>
      <w:bookmarkEnd w:id="6"/>
      <w:bookmarkEnd w:id="7"/>
    </w:p>
    <w:p w14:paraId="6528EAE7">
      <w:pPr>
        <w:spacing w:line="360" w:lineRule="auto"/>
        <w:ind w:firstLine="360" w:firstLineChars="100"/>
        <w:jc w:val="center"/>
        <w:rPr>
          <w:rFonts w:hint="eastAsia" w:ascii="黑体" w:hAnsi="黑体" w:eastAsia="黑体" w:cs="黑体"/>
          <w:b w:val="0"/>
          <w:bCs w:val="0"/>
          <w:sz w:val="36"/>
          <w:szCs w:val="36"/>
          <w:lang w:eastAsia="zh-CN"/>
        </w:rPr>
      </w:pPr>
    </w:p>
    <w:p w14:paraId="7512B08C">
      <w:pPr>
        <w:spacing w:line="360" w:lineRule="auto"/>
        <w:ind w:firstLine="361" w:firstLineChars="10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宁东基地重点企业地下水隐患排查项目</w:t>
      </w:r>
    </w:p>
    <w:p w14:paraId="6EC249C4">
      <w:pPr>
        <w:spacing w:line="360" w:lineRule="auto"/>
        <w:ind w:firstLine="361" w:firstLineChars="100"/>
        <w:jc w:val="center"/>
        <w:rPr>
          <w:rFonts w:hint="eastAsia" w:ascii="仿宋" w:hAnsi="仿宋" w:eastAsia="仿宋" w:cs="仿宋"/>
          <w:b/>
          <w:bCs/>
          <w:sz w:val="36"/>
          <w:szCs w:val="36"/>
        </w:rPr>
      </w:pPr>
      <w:r>
        <w:rPr>
          <w:rFonts w:hint="eastAsia" w:ascii="仿宋" w:hAnsi="仿宋" w:eastAsia="仿宋" w:cs="仿宋"/>
          <w:b/>
          <w:bCs/>
          <w:sz w:val="36"/>
          <w:szCs w:val="36"/>
        </w:rPr>
        <w:t>比选公告</w:t>
      </w:r>
    </w:p>
    <w:p w14:paraId="3E4E27B9">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根据《宁东能源化工基地管委会政府投资项目招标投标管理监督暂行办法》和《宁东能源化工基地管委会政府投资项目招标投标管理监督暂行办法的补充规定》的有关要求，</w:t>
      </w:r>
      <w:r>
        <w:rPr>
          <w:rFonts w:hint="eastAsia" w:ascii="仿宋" w:hAnsi="仿宋" w:eastAsia="仿宋" w:cs="仿宋"/>
          <w:sz w:val="28"/>
          <w:szCs w:val="28"/>
          <w:lang w:eastAsia="zh-CN"/>
        </w:rPr>
        <w:t>宁夏回族自治区宁东能源化工基地管理委员会生态环境局</w:t>
      </w:r>
      <w:r>
        <w:rPr>
          <w:rFonts w:hint="eastAsia" w:ascii="仿宋" w:hAnsi="仿宋" w:eastAsia="仿宋" w:cs="仿宋"/>
          <w:sz w:val="28"/>
          <w:szCs w:val="28"/>
        </w:rPr>
        <w:t>委托宁夏弘德易合工程咨询有限公司拟通过公开比选的方式，确定</w:t>
      </w:r>
      <w:r>
        <w:rPr>
          <w:rFonts w:hint="eastAsia" w:ascii="仿宋" w:hAnsi="仿宋" w:eastAsia="仿宋" w:cs="仿宋"/>
          <w:sz w:val="28"/>
          <w:szCs w:val="28"/>
          <w:lang w:eastAsia="zh-CN"/>
        </w:rPr>
        <w:t>宁东基地重点企业地下水隐患排查项目</w:t>
      </w:r>
      <w:r>
        <w:rPr>
          <w:rFonts w:hint="eastAsia" w:ascii="仿宋" w:hAnsi="仿宋" w:eastAsia="仿宋" w:cs="仿宋"/>
          <w:sz w:val="28"/>
          <w:szCs w:val="28"/>
          <w:lang w:val="en-US" w:eastAsia="zh-CN"/>
        </w:rPr>
        <w:t>的服务单位</w:t>
      </w:r>
      <w:r>
        <w:rPr>
          <w:rFonts w:hint="eastAsia" w:ascii="仿宋" w:hAnsi="仿宋" w:eastAsia="仿宋" w:cs="仿宋"/>
          <w:sz w:val="28"/>
          <w:szCs w:val="28"/>
        </w:rPr>
        <w:t>，现将相关事宜公告如下：</w:t>
      </w:r>
    </w:p>
    <w:p w14:paraId="0EBAFC2D">
      <w:pPr>
        <w:keepNext w:val="0"/>
        <w:keepLines w:val="0"/>
        <w:pageBreakBefore w:val="0"/>
        <w:kinsoku/>
        <w:wordWrap/>
        <w:overflowPunct/>
        <w:topLinePunct w:val="0"/>
        <w:autoSpaceDE/>
        <w:autoSpaceDN/>
        <w:bidi w:val="0"/>
        <w:adjustRightInd/>
        <w:snapToGrid/>
        <w:spacing w:line="540" w:lineRule="exact"/>
        <w:ind w:left="0" w:leftChars="0"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比选项目名称：</w:t>
      </w:r>
      <w:r>
        <w:rPr>
          <w:rFonts w:hint="eastAsia" w:ascii="仿宋" w:hAnsi="仿宋" w:eastAsia="仿宋" w:cs="仿宋"/>
          <w:sz w:val="28"/>
          <w:szCs w:val="28"/>
          <w:lang w:eastAsia="zh-CN"/>
        </w:rPr>
        <w:t>宁东基地重点企业地下水隐患排查项目</w:t>
      </w:r>
    </w:p>
    <w:p w14:paraId="43044893">
      <w:pPr>
        <w:keepNext w:val="0"/>
        <w:keepLines w:val="0"/>
        <w:pageBreakBefore w:val="0"/>
        <w:kinsoku/>
        <w:wordWrap/>
        <w:overflowPunct/>
        <w:topLinePunct w:val="0"/>
        <w:autoSpaceDE/>
        <w:autoSpaceDN/>
        <w:bidi w:val="0"/>
        <w:adjustRightInd/>
        <w:snapToGrid/>
        <w:spacing w:line="540" w:lineRule="exact"/>
        <w:ind w:left="0" w:leftChars="0"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rPr>
        <w:t>二、控制上限：</w:t>
      </w:r>
    </w:p>
    <w:p w14:paraId="7C017996">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比选</w:t>
      </w:r>
      <w:r>
        <w:rPr>
          <w:rFonts w:hint="eastAsia" w:ascii="仿宋" w:hAnsi="仿宋" w:eastAsia="仿宋" w:cs="仿宋"/>
          <w:sz w:val="28"/>
          <w:szCs w:val="28"/>
        </w:rPr>
        <w:t>预算（最高限价）：</w:t>
      </w:r>
      <w:r>
        <w:rPr>
          <w:rFonts w:hint="eastAsia" w:ascii="仿宋" w:hAnsi="仿宋" w:eastAsia="仿宋" w:cs="仿宋"/>
          <w:sz w:val="28"/>
          <w:szCs w:val="28"/>
          <w:lang w:val="en-US" w:eastAsia="zh-CN"/>
        </w:rPr>
        <w:t>伍拾玖万元整</w:t>
      </w:r>
      <w:r>
        <w:rPr>
          <w:rFonts w:hint="eastAsia" w:ascii="仿宋" w:hAnsi="仿宋" w:eastAsia="仿宋" w:cs="仿宋"/>
          <w:sz w:val="28"/>
          <w:szCs w:val="28"/>
        </w:rPr>
        <w:t>（￥</w:t>
      </w:r>
      <w:r>
        <w:rPr>
          <w:rFonts w:hint="eastAsia" w:ascii="仿宋" w:hAnsi="仿宋" w:eastAsia="仿宋" w:cs="仿宋"/>
          <w:sz w:val="28"/>
          <w:szCs w:val="28"/>
          <w:lang w:val="en-US" w:eastAsia="zh-CN"/>
        </w:rPr>
        <w:t>59</w:t>
      </w:r>
      <w:r>
        <w:rPr>
          <w:rFonts w:hint="eastAsia" w:ascii="仿宋" w:hAnsi="仿宋" w:eastAsia="仿宋" w:cs="仿宋"/>
          <w:sz w:val="28"/>
          <w:szCs w:val="28"/>
        </w:rPr>
        <w:t>0000.00</w:t>
      </w:r>
      <w:r>
        <w:rPr>
          <w:rFonts w:hint="eastAsia" w:ascii="仿宋" w:hAnsi="仿宋" w:eastAsia="仿宋" w:cs="仿宋"/>
          <w:sz w:val="28"/>
          <w:szCs w:val="28"/>
          <w:lang w:eastAsia="zh-CN"/>
        </w:rPr>
        <w:t>元</w:t>
      </w:r>
      <w:r>
        <w:rPr>
          <w:rFonts w:hint="eastAsia" w:ascii="仿宋" w:hAnsi="仿宋" w:eastAsia="仿宋" w:cs="仿宋"/>
          <w:sz w:val="28"/>
          <w:szCs w:val="28"/>
        </w:rPr>
        <w:t>）</w:t>
      </w:r>
    </w:p>
    <w:p w14:paraId="24D99FAA">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比选</w:t>
      </w:r>
      <w:r>
        <w:rPr>
          <w:rFonts w:hint="eastAsia" w:ascii="仿宋" w:hAnsi="仿宋" w:eastAsia="仿宋" w:cs="仿宋"/>
          <w:sz w:val="28"/>
          <w:szCs w:val="28"/>
        </w:rPr>
        <w:t>方式：公开比选</w:t>
      </w:r>
    </w:p>
    <w:p w14:paraId="79A32FBA">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比选服务</w:t>
      </w:r>
      <w:r>
        <w:rPr>
          <w:rFonts w:hint="eastAsia" w:ascii="仿宋" w:hAnsi="仿宋" w:eastAsia="仿宋" w:cs="仿宋"/>
          <w:sz w:val="28"/>
          <w:szCs w:val="28"/>
        </w:rPr>
        <w:t>需求</w:t>
      </w:r>
      <w:r>
        <w:rPr>
          <w:rFonts w:hint="eastAsia" w:ascii="仿宋" w:hAnsi="仿宋" w:eastAsia="仿宋" w:cs="仿宋"/>
          <w:sz w:val="28"/>
          <w:szCs w:val="28"/>
          <w:lang w:eastAsia="zh-CN"/>
        </w:rPr>
        <w:t>（工作内容）</w:t>
      </w:r>
      <w:r>
        <w:rPr>
          <w:rFonts w:hint="eastAsia" w:ascii="仿宋" w:hAnsi="仿宋" w:eastAsia="仿宋" w:cs="仿宋"/>
          <w:sz w:val="28"/>
          <w:szCs w:val="28"/>
        </w:rPr>
        <w:t>：具体</w:t>
      </w:r>
      <w:r>
        <w:rPr>
          <w:rFonts w:hint="eastAsia" w:ascii="仿宋" w:hAnsi="仿宋" w:eastAsia="仿宋" w:cs="仿宋"/>
          <w:sz w:val="28"/>
          <w:szCs w:val="28"/>
          <w:lang w:val="en-US" w:eastAsia="zh-CN"/>
        </w:rPr>
        <w:t>内容详见比选文件第三章项目说明和服务需求</w:t>
      </w:r>
    </w:p>
    <w:p w14:paraId="3BB63131">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eastAsia="zh-CN"/>
        </w:rPr>
        <w:t>自合同签订之日起至项目结束（每家企业现场检测及数据分析工作完成后，</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个工作日内交付该企业的正式检测报告）。</w:t>
      </w:r>
    </w:p>
    <w:p w14:paraId="1A2FAFC9">
      <w:pPr>
        <w:keepNext w:val="0"/>
        <w:keepLines w:val="0"/>
        <w:pageBreakBefore w:val="0"/>
        <w:kinsoku/>
        <w:wordWrap/>
        <w:overflowPunct/>
        <w:topLinePunct w:val="0"/>
        <w:autoSpaceDE/>
        <w:autoSpaceDN/>
        <w:bidi w:val="0"/>
        <w:adjustRightInd/>
        <w:snapToGrid/>
        <w:spacing w:line="540" w:lineRule="exact"/>
        <w:ind w:left="0" w:leftChars="0"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rPr>
        <w:t>三、参与比选资格要求</w:t>
      </w:r>
    </w:p>
    <w:p w14:paraId="4E814A7E">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具有独立承担民事责任能力的在中华人民共和国境内注册的法人或其他组织，持有合法有效的营业执照。法人依法设立的分支机构以自己名义参与比选时，应提供依法登记的相关证明材料和由法人出具的授权其分支机构在其经营范围内参加比选活动并承担全部民事责任的书面证明。法人与其分支机构不得同时参与同一项目的比选活动；</w:t>
      </w:r>
    </w:p>
    <w:p w14:paraId="7C4B1DDC">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2.提供法人授权委托书原件、法人及被授权人身份证（法定代表人直接参选可不提供，但须提供法定代表人身份证复印件）；</w:t>
      </w:r>
    </w:p>
    <w:p w14:paraId="76BB1F43">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参选人在中国政府采购网未被列入政府采购严重违法失信行为记录名单，在“信用中国”网站未被列入失信被执行人、重大税收违法案件当事人名单，由代理机构按比选文件规定时间在相关网站查询并截取页面截图，如无法查询的行政事业单位或自然人等可不查询；</w:t>
      </w:r>
    </w:p>
    <w:p w14:paraId="1A0C3B88">
      <w:pPr>
        <w:keepNext w:val="0"/>
        <w:keepLines w:val="0"/>
        <w:pageBreakBefore w:val="0"/>
        <w:kinsoku/>
        <w:wordWrap/>
        <w:overflowPunct/>
        <w:topLinePunct w:val="0"/>
        <w:autoSpaceDE/>
        <w:autoSpaceDN/>
        <w:bidi w:val="0"/>
        <w:adjustRightInd/>
        <w:snapToGrid/>
        <w:spacing w:line="540" w:lineRule="exact"/>
        <w:ind w:left="0" w:leftChars="0" w:firstLine="562" w:firstLineChars="200"/>
        <w:jc w:val="both"/>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四、报名及获取比选文件须知</w:t>
      </w:r>
    </w:p>
    <w:p w14:paraId="110E58C8">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firstLine="450"/>
        <w:jc w:val="both"/>
        <w:textAlignment w:val="auto"/>
        <w:rPr>
          <w:rFonts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凡有意参加本次公开比选的单位请于</w:t>
      </w:r>
      <w:r>
        <w:rPr>
          <w:rFonts w:hint="eastAsia" w:ascii="仿宋" w:hAnsi="仿宋" w:eastAsia="仿宋" w:cs="仿宋"/>
          <w:color w:val="auto"/>
          <w:kern w:val="0"/>
          <w:sz w:val="28"/>
          <w:szCs w:val="28"/>
          <w:highlight w:val="none"/>
          <w:lang w:val="en-US" w:eastAsia="zh-CN" w:bidi="ar-SA"/>
        </w:rPr>
        <w:t>2026年4月</w:t>
      </w:r>
      <w:r>
        <w:rPr>
          <w:rFonts w:hint="eastAsia" w:ascii="仿宋" w:hAnsi="仿宋" w:eastAsia="仿宋" w:cs="仿宋"/>
          <w:color w:val="auto"/>
          <w:kern w:val="0"/>
          <w:sz w:val="28"/>
          <w:szCs w:val="28"/>
          <w:highlight w:val="none"/>
          <w:lang w:val="en-US" w:eastAsia="zh" w:bidi="ar-SA"/>
        </w:rPr>
        <w:t>21</w:t>
      </w:r>
      <w:r>
        <w:rPr>
          <w:rFonts w:hint="eastAsia" w:ascii="仿宋" w:hAnsi="仿宋" w:eastAsia="仿宋" w:cs="仿宋"/>
          <w:color w:val="auto"/>
          <w:kern w:val="0"/>
          <w:sz w:val="28"/>
          <w:szCs w:val="28"/>
          <w:highlight w:val="none"/>
          <w:lang w:val="en-US" w:eastAsia="zh-CN" w:bidi="ar-SA"/>
        </w:rPr>
        <w:t>日18:00前</w:t>
      </w:r>
      <w:r>
        <w:rPr>
          <w:rFonts w:hint="eastAsia" w:ascii="仿宋" w:hAnsi="仿宋" w:eastAsia="仿宋" w:cs="仿宋"/>
          <w:color w:val="auto"/>
          <w:kern w:val="0"/>
          <w:sz w:val="28"/>
          <w:szCs w:val="28"/>
          <w:lang w:val="en-US" w:eastAsia="zh-CN" w:bidi="ar-SA"/>
        </w:rPr>
        <w:t>将授权委托书原件</w:t>
      </w:r>
      <w:r>
        <w:rPr>
          <w:rFonts w:hint="eastAsia" w:ascii="仿宋" w:hAnsi="仿宋" w:eastAsia="仿宋" w:cs="仿宋"/>
          <w:b/>
          <w:bCs/>
          <w:color w:val="auto"/>
          <w:kern w:val="0"/>
          <w:sz w:val="28"/>
          <w:szCs w:val="28"/>
          <w:lang w:val="en-US" w:eastAsia="zh-CN" w:bidi="ar-SA"/>
        </w:rPr>
        <w:t>（须注明所投项目名称及联系电话，否则视为无效报名）</w:t>
      </w:r>
      <w:r>
        <w:rPr>
          <w:rFonts w:hint="eastAsia" w:ascii="仿宋" w:hAnsi="仿宋" w:eastAsia="仿宋" w:cs="仿宋"/>
          <w:color w:val="auto"/>
          <w:kern w:val="0"/>
          <w:sz w:val="28"/>
          <w:szCs w:val="28"/>
          <w:lang w:val="en-US" w:eastAsia="zh-CN" w:bidi="ar-SA"/>
        </w:rPr>
        <w:t>的扫描件加盖单位公章发送至比选代理公司工作人员邮箱（330356056@qq.com）报名，报名后可在公告下方附件中自行下载比选文件。如未报名，比选时所递交的参选文件将被拒绝接收。</w:t>
      </w:r>
    </w:p>
    <w:p w14:paraId="564DB72C">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注：以上项目比选实施内容，若因项目停止实施，本次比选的中选服务单位，自行废除，发包人不承担任何费用。</w:t>
      </w:r>
    </w:p>
    <w:p w14:paraId="55274A20">
      <w:pPr>
        <w:keepNext w:val="0"/>
        <w:keepLines w:val="0"/>
        <w:pageBreakBefore w:val="0"/>
        <w:kinsoku/>
        <w:wordWrap/>
        <w:overflowPunct/>
        <w:topLinePunct w:val="0"/>
        <w:autoSpaceDE/>
        <w:autoSpaceDN/>
        <w:bidi w:val="0"/>
        <w:adjustRightInd/>
        <w:snapToGrid/>
        <w:spacing w:line="540" w:lineRule="exact"/>
        <w:ind w:left="0" w:leftChars="0"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五、提交参选文件截止时间（开标时间）和地点</w:t>
      </w:r>
    </w:p>
    <w:p w14:paraId="36D96293">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firstLine="450"/>
        <w:jc w:val="both"/>
        <w:textAlignment w:val="auto"/>
        <w:rPr>
          <w:rFonts w:hint="eastAsia" w:ascii="仿宋" w:hAnsi="仿宋" w:eastAsia="仿宋" w:cs="仿宋"/>
          <w:color w:val="auto"/>
          <w:kern w:val="0"/>
          <w:sz w:val="28"/>
          <w:szCs w:val="28"/>
          <w:highlight w:val="yellow"/>
          <w:lang w:val="en-US" w:eastAsia="zh-CN" w:bidi="ar-SA"/>
        </w:rPr>
      </w:pPr>
      <w:r>
        <w:rPr>
          <w:rFonts w:hint="eastAsia" w:ascii="仿宋" w:hAnsi="仿宋" w:eastAsia="仿宋" w:cs="仿宋"/>
          <w:color w:val="auto"/>
          <w:kern w:val="0"/>
          <w:sz w:val="28"/>
          <w:szCs w:val="28"/>
          <w:lang w:val="en-US" w:eastAsia="zh-CN" w:bidi="ar-SA"/>
        </w:rPr>
        <w:t>时间：</w:t>
      </w:r>
      <w:r>
        <w:rPr>
          <w:rFonts w:hint="eastAsia" w:ascii="仿宋" w:hAnsi="仿宋" w:eastAsia="仿宋" w:cs="仿宋"/>
          <w:color w:val="auto"/>
          <w:kern w:val="0"/>
          <w:sz w:val="28"/>
          <w:szCs w:val="28"/>
          <w:highlight w:val="none"/>
          <w:lang w:val="en-US" w:eastAsia="zh-CN" w:bidi="ar-SA"/>
        </w:rPr>
        <w:t>2026年4月</w:t>
      </w:r>
      <w:r>
        <w:rPr>
          <w:rFonts w:hint="default" w:ascii="仿宋" w:hAnsi="仿宋" w:eastAsia="仿宋" w:cs="仿宋"/>
          <w:color w:val="auto"/>
          <w:kern w:val="0"/>
          <w:sz w:val="28"/>
          <w:szCs w:val="28"/>
          <w:highlight w:val="none"/>
          <w:lang w:val="en-US" w:eastAsia="zh-CN" w:bidi="ar-SA"/>
        </w:rPr>
        <w:t>2</w:t>
      </w:r>
      <w:r>
        <w:rPr>
          <w:rFonts w:hint="eastAsia" w:ascii="仿宋" w:hAnsi="仿宋" w:eastAsia="仿宋" w:cs="仿宋"/>
          <w:color w:val="auto"/>
          <w:kern w:val="0"/>
          <w:sz w:val="28"/>
          <w:szCs w:val="28"/>
          <w:highlight w:val="none"/>
          <w:lang w:val="en-US" w:eastAsia="zh" w:bidi="ar-SA"/>
        </w:rPr>
        <w:t>2</w:t>
      </w:r>
      <w:r>
        <w:rPr>
          <w:rFonts w:hint="eastAsia" w:ascii="仿宋" w:hAnsi="仿宋" w:eastAsia="仿宋" w:cs="仿宋"/>
          <w:color w:val="auto"/>
          <w:kern w:val="0"/>
          <w:sz w:val="28"/>
          <w:szCs w:val="28"/>
          <w:highlight w:val="none"/>
          <w:lang w:val="en-US" w:eastAsia="zh-CN" w:bidi="ar-SA"/>
        </w:rPr>
        <w:t>日09:00（北京时间）</w:t>
      </w:r>
    </w:p>
    <w:p w14:paraId="5E0B27DF">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firstLine="450"/>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地点：宁夏弘德易合工程咨询有限公司比选室（银川市金凤区悦海新天地B座25楼）</w:t>
      </w:r>
    </w:p>
    <w:p w14:paraId="43B043A4">
      <w:pPr>
        <w:pStyle w:val="16"/>
        <w:keepNext w:val="0"/>
        <w:keepLines w:val="0"/>
        <w:pageBreakBefore w:val="0"/>
        <w:kinsoku/>
        <w:wordWrap/>
        <w:overflowPunct/>
        <w:topLinePunct w:val="0"/>
        <w:autoSpaceDE/>
        <w:autoSpaceDN/>
        <w:bidi w:val="0"/>
        <w:adjustRightInd/>
        <w:snapToGrid/>
        <w:spacing w:line="540" w:lineRule="exact"/>
        <w:ind w:left="0" w:leftChars="0" w:firstLine="562" w:firstLineChars="200"/>
        <w:jc w:val="both"/>
        <w:textAlignment w:val="auto"/>
        <w:rPr>
          <w:rFonts w:ascii="仿宋" w:hAnsi="仿宋" w:eastAsia="仿宋" w:cs="仿宋"/>
          <w:color w:val="auto"/>
          <w:szCs w:val="28"/>
        </w:rPr>
      </w:pPr>
      <w:r>
        <w:rPr>
          <w:rFonts w:hint="eastAsia" w:ascii="仿宋" w:hAnsi="仿宋" w:eastAsia="仿宋" w:cs="仿宋"/>
          <w:b/>
          <w:bCs/>
          <w:color w:val="auto"/>
          <w:szCs w:val="28"/>
          <w:lang w:val="en-US" w:eastAsia="zh-CN"/>
        </w:rPr>
        <w:t>六</w:t>
      </w:r>
      <w:r>
        <w:rPr>
          <w:rFonts w:hint="eastAsia" w:ascii="仿宋" w:hAnsi="仿宋" w:eastAsia="仿宋" w:cs="仿宋"/>
          <w:b/>
          <w:bCs/>
          <w:color w:val="auto"/>
          <w:szCs w:val="28"/>
        </w:rPr>
        <w:t>、联系方式</w:t>
      </w:r>
    </w:p>
    <w:p w14:paraId="2021843E">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比选单位：</w:t>
      </w:r>
      <w:r>
        <w:rPr>
          <w:rFonts w:hint="eastAsia" w:ascii="仿宋" w:hAnsi="仿宋" w:eastAsia="仿宋" w:cs="仿宋"/>
          <w:color w:val="auto"/>
          <w:sz w:val="28"/>
          <w:szCs w:val="28"/>
          <w:lang w:eastAsia="zh-CN"/>
        </w:rPr>
        <w:t>宁夏回族自治区宁东能源化工基地管理委员会生态环境局</w:t>
      </w:r>
    </w:p>
    <w:p w14:paraId="73E7D4D1">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地址：宁东企业总部大楼</w:t>
      </w:r>
    </w:p>
    <w:p w14:paraId="5AD04E1A">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highlight w:val="none"/>
          <w:lang w:val="en-US" w:eastAsia="zh-CN"/>
        </w:rPr>
        <w:t>张宁</w:t>
      </w:r>
    </w:p>
    <w:p w14:paraId="662033F9">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联系方式：0951-5918616</w:t>
      </w:r>
    </w:p>
    <w:p w14:paraId="563E90A2">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比选代理机构：宁夏弘德易合工程咨询有限公司</w:t>
      </w:r>
    </w:p>
    <w:p w14:paraId="4244E63A">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    址：银川市金凤区悦海新天地B座25楼</w:t>
      </w:r>
    </w:p>
    <w:p w14:paraId="45C2B40A">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eastAsia="zh-CN"/>
        </w:rPr>
        <w:t>杨艳</w:t>
      </w:r>
    </w:p>
    <w:p w14:paraId="6BCE28B2">
      <w:pPr>
        <w:keepNext w:val="0"/>
        <w:keepLines w:val="0"/>
        <w:pageBreakBefore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 w:hAnsi="仿宋" w:eastAsia="仿宋" w:cs="仿宋"/>
          <w:b/>
          <w:kern w:val="28"/>
          <w:sz w:val="32"/>
          <w:szCs w:val="32"/>
        </w:rPr>
      </w:pPr>
      <w:r>
        <w:rPr>
          <w:rFonts w:hint="eastAsia" w:ascii="仿宋" w:hAnsi="仿宋" w:eastAsia="仿宋" w:cs="仿宋"/>
          <w:color w:val="auto"/>
          <w:sz w:val="28"/>
          <w:szCs w:val="28"/>
        </w:rPr>
        <w:t>电    话：</w:t>
      </w:r>
      <w:r>
        <w:rPr>
          <w:rFonts w:hint="eastAsia" w:ascii="仿宋" w:hAnsi="仿宋" w:eastAsia="仿宋" w:cs="仿宋"/>
          <w:color w:val="auto"/>
          <w:sz w:val="28"/>
          <w:szCs w:val="28"/>
          <w:lang w:val="en-US" w:eastAsia="zh-CN"/>
        </w:rPr>
        <w:t>17395156099</w:t>
      </w:r>
      <w:r>
        <w:rPr>
          <w:rFonts w:hint="eastAsia" w:ascii="仿宋" w:hAnsi="仿宋" w:eastAsia="仿宋" w:cs="仿宋"/>
          <w:b/>
          <w:kern w:val="28"/>
          <w:sz w:val="32"/>
          <w:szCs w:val="32"/>
        </w:rPr>
        <w:br w:type="page"/>
      </w:r>
    </w:p>
    <w:p w14:paraId="503B95C3">
      <w:pPr>
        <w:spacing w:line="560" w:lineRule="exact"/>
        <w:jc w:val="center"/>
        <w:outlineLvl w:val="0"/>
        <w:rPr>
          <w:rFonts w:hint="eastAsia" w:ascii="宋体" w:hAnsi="宋体" w:eastAsia="宋体" w:cs="宋体"/>
          <w:b/>
          <w:bCs w:val="0"/>
          <w:kern w:val="28"/>
          <w:sz w:val="40"/>
          <w:szCs w:val="40"/>
        </w:rPr>
      </w:pPr>
      <w:r>
        <w:rPr>
          <w:rFonts w:hint="eastAsia" w:ascii="宋体" w:hAnsi="宋体" w:eastAsia="宋体" w:cs="宋体"/>
          <w:b/>
          <w:bCs w:val="0"/>
          <w:kern w:val="28"/>
          <w:sz w:val="40"/>
          <w:szCs w:val="40"/>
        </w:rPr>
        <w:t>第</w:t>
      </w:r>
      <w:r>
        <w:rPr>
          <w:rFonts w:hint="eastAsia" w:ascii="宋体" w:hAnsi="宋体" w:eastAsia="宋体" w:cs="宋体"/>
          <w:b/>
          <w:bCs w:val="0"/>
          <w:kern w:val="28"/>
          <w:sz w:val="40"/>
          <w:szCs w:val="40"/>
          <w:lang w:val="en-US" w:eastAsia="zh-CN"/>
        </w:rPr>
        <w:t>二</w:t>
      </w:r>
      <w:r>
        <w:rPr>
          <w:rFonts w:hint="eastAsia" w:ascii="宋体" w:hAnsi="宋体" w:eastAsia="宋体" w:cs="宋体"/>
          <w:b/>
          <w:bCs w:val="0"/>
          <w:kern w:val="28"/>
          <w:sz w:val="40"/>
          <w:szCs w:val="40"/>
        </w:rPr>
        <w:t xml:space="preserve">章  </w:t>
      </w:r>
      <w:r>
        <w:rPr>
          <w:rFonts w:hint="eastAsia" w:ascii="宋体" w:hAnsi="宋体" w:eastAsia="宋体" w:cs="宋体"/>
          <w:b/>
          <w:bCs w:val="0"/>
          <w:kern w:val="28"/>
          <w:sz w:val="40"/>
          <w:szCs w:val="40"/>
        </w:rPr>
        <w:fldChar w:fldCharType="begin"/>
      </w:r>
      <w:r>
        <w:rPr>
          <w:rFonts w:hint="eastAsia" w:ascii="宋体" w:hAnsi="宋体" w:eastAsia="宋体" w:cs="宋体"/>
          <w:b/>
          <w:bCs w:val="0"/>
          <w:kern w:val="28"/>
          <w:sz w:val="40"/>
          <w:szCs w:val="40"/>
        </w:rPr>
        <w:instrText xml:space="preserve"> HYPERLINK \l "_top" </w:instrText>
      </w:r>
      <w:r>
        <w:rPr>
          <w:rFonts w:hint="eastAsia" w:ascii="宋体" w:hAnsi="宋体" w:eastAsia="宋体" w:cs="宋体"/>
          <w:b/>
          <w:bCs w:val="0"/>
          <w:kern w:val="28"/>
          <w:sz w:val="40"/>
          <w:szCs w:val="40"/>
        </w:rPr>
        <w:fldChar w:fldCharType="separate"/>
      </w:r>
      <w:r>
        <w:rPr>
          <w:rFonts w:hint="eastAsia" w:ascii="宋体" w:hAnsi="宋体" w:eastAsia="宋体" w:cs="宋体"/>
          <w:b/>
          <w:bCs w:val="0"/>
          <w:kern w:val="28"/>
          <w:sz w:val="40"/>
          <w:szCs w:val="40"/>
        </w:rPr>
        <w:t>参选人须知前附表</w:t>
      </w:r>
      <w:r>
        <w:rPr>
          <w:rFonts w:hint="eastAsia" w:ascii="宋体" w:hAnsi="宋体" w:eastAsia="宋体" w:cs="宋体"/>
          <w:b/>
          <w:bCs w:val="0"/>
          <w:kern w:val="28"/>
          <w:sz w:val="40"/>
          <w:szCs w:val="40"/>
        </w:rPr>
        <w:fldChar w:fldCharType="end"/>
      </w:r>
      <w:bookmarkEnd w:id="8"/>
      <w:bookmarkEnd w:id="9"/>
      <w:bookmarkEnd w:id="10"/>
      <w:bookmarkEnd w:id="11"/>
      <w:bookmarkEnd w:id="12"/>
      <w:bookmarkEnd w:id="13"/>
    </w:p>
    <w:tbl>
      <w:tblPr>
        <w:tblStyle w:val="22"/>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8596"/>
      </w:tblGrid>
      <w:tr w14:paraId="0749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68" w:type="dxa"/>
            <w:tcBorders>
              <w:top w:val="single" w:color="auto" w:sz="12" w:space="0"/>
              <w:left w:val="single" w:color="auto" w:sz="12" w:space="0"/>
              <w:bottom w:val="single" w:color="auto" w:sz="4" w:space="0"/>
              <w:right w:val="single" w:color="auto" w:sz="4" w:space="0"/>
            </w:tcBorders>
            <w:vAlign w:val="center"/>
          </w:tcPr>
          <w:p w14:paraId="28FFA49A">
            <w:pPr>
              <w:snapToGrid w:val="0"/>
              <w:spacing w:line="360" w:lineRule="auto"/>
              <w:ind w:left="0" w:leftChars="0" w:right="0" w:rightChars="0"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条目号</w:t>
            </w:r>
          </w:p>
        </w:tc>
        <w:tc>
          <w:tcPr>
            <w:tcW w:w="8596" w:type="dxa"/>
            <w:tcBorders>
              <w:top w:val="single" w:color="auto" w:sz="12" w:space="0"/>
              <w:left w:val="single" w:color="auto" w:sz="4" w:space="0"/>
              <w:bottom w:val="single" w:color="auto" w:sz="4" w:space="0"/>
              <w:right w:val="single" w:color="auto" w:sz="12" w:space="0"/>
            </w:tcBorders>
            <w:vAlign w:val="center"/>
          </w:tcPr>
          <w:p w14:paraId="3C28A60E">
            <w:pPr>
              <w:snapToGrid w:val="0"/>
              <w:spacing w:line="360" w:lineRule="auto"/>
              <w:ind w:left="0" w:leftChars="0" w:right="0" w:rightChars="0"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内容</w:t>
            </w:r>
          </w:p>
        </w:tc>
      </w:tr>
      <w:tr w14:paraId="2428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05905861">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8596" w:type="dxa"/>
            <w:tcBorders>
              <w:top w:val="single" w:color="auto" w:sz="4" w:space="0"/>
              <w:left w:val="single" w:color="auto" w:sz="4" w:space="0"/>
              <w:bottom w:val="single" w:color="auto" w:sz="4" w:space="0"/>
              <w:right w:val="single" w:color="auto" w:sz="12" w:space="0"/>
            </w:tcBorders>
            <w:vAlign w:val="center"/>
          </w:tcPr>
          <w:p w14:paraId="3AD8DCA6">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比</w:t>
            </w:r>
            <w:r>
              <w:rPr>
                <w:rFonts w:hint="eastAsia" w:ascii="仿宋" w:hAnsi="仿宋" w:eastAsia="仿宋" w:cs="仿宋"/>
                <w:sz w:val="28"/>
                <w:szCs w:val="28"/>
                <w:highlight w:val="none"/>
              </w:rPr>
              <w:t>选项目名称：</w:t>
            </w:r>
            <w:r>
              <w:rPr>
                <w:rFonts w:hint="eastAsia" w:ascii="仿宋" w:hAnsi="仿宋" w:eastAsia="仿宋" w:cs="仿宋"/>
                <w:sz w:val="28"/>
                <w:szCs w:val="28"/>
                <w:highlight w:val="none"/>
                <w:lang w:val="en-US" w:eastAsia="zh-CN"/>
              </w:rPr>
              <w:t>宁东基地重点企业地下水隐患排查项目</w:t>
            </w:r>
          </w:p>
        </w:tc>
      </w:tr>
      <w:tr w14:paraId="43DA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755ECFB0">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8596" w:type="dxa"/>
            <w:tcBorders>
              <w:top w:val="single" w:color="auto" w:sz="4" w:space="0"/>
              <w:left w:val="single" w:color="auto" w:sz="4" w:space="0"/>
              <w:bottom w:val="single" w:color="auto" w:sz="4" w:space="0"/>
              <w:right w:val="single" w:color="auto" w:sz="12" w:space="0"/>
            </w:tcBorders>
            <w:vAlign w:val="center"/>
          </w:tcPr>
          <w:p w14:paraId="3ED10040">
            <w:pPr>
              <w:snapToGrid w:val="0"/>
              <w:spacing w:line="360" w:lineRule="auto"/>
              <w:ind w:left="0" w:leftChars="0" w:right="0" w:rightChars="0" w:firstLine="0" w:firstLineChars="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比选单位：宁夏回族自治区宁东能源化工基地管理委员会生态环境局</w:t>
            </w:r>
          </w:p>
          <w:p w14:paraId="1C2575D0">
            <w:pPr>
              <w:snapToGrid w:val="0"/>
              <w:spacing w:line="360" w:lineRule="auto"/>
              <w:ind w:left="0" w:leftChars="0" w:right="0" w:rightChars="0" w:firstLine="0" w:firstLineChars="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地</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系</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人：</w:t>
            </w:r>
            <w:r>
              <w:rPr>
                <w:rFonts w:hint="eastAsia" w:ascii="仿宋" w:hAnsi="仿宋" w:eastAsia="仿宋" w:cs="仿宋"/>
                <w:sz w:val="28"/>
                <w:szCs w:val="28"/>
                <w:highlight w:val="none"/>
                <w:lang w:val="en-US" w:eastAsia="zh-CN"/>
              </w:rPr>
              <w:t>张宁</w:t>
            </w:r>
          </w:p>
          <w:p w14:paraId="290F8122">
            <w:pPr>
              <w:snapToGrid w:val="0"/>
              <w:spacing w:line="360" w:lineRule="auto"/>
              <w:ind w:left="0" w:leftChars="0" w:right="0" w:rightChars="0" w:firstLine="0" w:firstLineChars="0"/>
              <w:jc w:val="left"/>
              <w:rPr>
                <w:rFonts w:hint="default" w:ascii="仿宋" w:hAnsi="仿宋" w:eastAsia="仿宋" w:cs="仿宋"/>
                <w:bCs/>
                <w:sz w:val="28"/>
                <w:szCs w:val="28"/>
                <w:highlight w:val="none"/>
                <w:lang w:val="en-US"/>
              </w:rPr>
            </w:pPr>
            <w:r>
              <w:rPr>
                <w:rFonts w:hint="eastAsia" w:ascii="仿宋" w:hAnsi="仿宋" w:eastAsia="仿宋" w:cs="仿宋"/>
                <w:sz w:val="28"/>
                <w:szCs w:val="28"/>
                <w:highlight w:val="none"/>
                <w:lang w:eastAsia="zh-CN"/>
              </w:rPr>
              <w:t>联系方式：0951-5918616</w:t>
            </w:r>
          </w:p>
        </w:tc>
      </w:tr>
      <w:tr w14:paraId="402E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66CC7286">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8596" w:type="dxa"/>
            <w:tcBorders>
              <w:top w:val="single" w:color="auto" w:sz="4" w:space="0"/>
              <w:left w:val="single" w:color="auto" w:sz="4" w:space="0"/>
              <w:bottom w:val="single" w:color="auto" w:sz="4" w:space="0"/>
              <w:right w:val="single" w:color="auto" w:sz="12" w:space="0"/>
            </w:tcBorders>
            <w:vAlign w:val="center"/>
          </w:tcPr>
          <w:p w14:paraId="7EEB3603">
            <w:pPr>
              <w:snapToGrid w:val="0"/>
              <w:spacing w:line="360" w:lineRule="auto"/>
              <w:ind w:left="0" w:leftChars="0" w:right="0" w:rightChars="0" w:firstLine="0"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比选代理机构：宁夏弘德易合工程咨询有限公司</w:t>
            </w:r>
          </w:p>
          <w:p w14:paraId="0F998BAA">
            <w:pPr>
              <w:snapToGrid w:val="0"/>
              <w:spacing w:line="360" w:lineRule="auto"/>
              <w:ind w:left="0" w:leftChars="0" w:right="0" w:rightChars="0" w:firstLine="0"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址：银川市金凤区悦海新天地B座25楼</w:t>
            </w:r>
          </w:p>
          <w:p w14:paraId="1490650D">
            <w:pPr>
              <w:snapToGrid w:val="0"/>
              <w:spacing w:line="360" w:lineRule="auto"/>
              <w:ind w:left="0" w:leftChars="0" w:right="0" w:rightChars="0" w:firstLine="0"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 系 人：杨艳</w:t>
            </w:r>
          </w:p>
          <w:p w14:paraId="00C1D733">
            <w:pPr>
              <w:snapToGrid w:val="0"/>
              <w:spacing w:line="360" w:lineRule="auto"/>
              <w:ind w:left="0" w:leftChars="0" w:right="0" w:rightChars="0" w:firstLine="0" w:firstLineChars="0"/>
              <w:jc w:val="left"/>
              <w:rPr>
                <w:rFonts w:hint="default" w:ascii="仿宋" w:hAnsi="仿宋" w:eastAsia="仿宋" w:cs="仿宋"/>
                <w:bCs/>
                <w:sz w:val="28"/>
                <w:szCs w:val="28"/>
                <w:highlight w:val="none"/>
                <w:lang w:val="en-US" w:eastAsia="zh-CN"/>
              </w:rPr>
            </w:pPr>
            <w:r>
              <w:rPr>
                <w:rFonts w:hint="eastAsia" w:ascii="仿宋" w:hAnsi="仿宋" w:eastAsia="仿宋" w:cs="仿宋"/>
                <w:sz w:val="28"/>
                <w:szCs w:val="28"/>
                <w:highlight w:val="none"/>
                <w:lang w:val="en-US" w:eastAsia="zh-CN"/>
              </w:rPr>
              <w:t>电    话：17395156099</w:t>
            </w:r>
          </w:p>
        </w:tc>
      </w:tr>
      <w:tr w14:paraId="1A0A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234A4F08">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8596" w:type="dxa"/>
            <w:tcBorders>
              <w:top w:val="single" w:color="auto" w:sz="4" w:space="0"/>
              <w:left w:val="single" w:color="auto" w:sz="4" w:space="0"/>
              <w:bottom w:val="single" w:color="auto" w:sz="4" w:space="0"/>
              <w:right w:val="single" w:color="auto" w:sz="12" w:space="0"/>
            </w:tcBorders>
            <w:vAlign w:val="center"/>
          </w:tcPr>
          <w:p w14:paraId="1F2BA3F4">
            <w:pPr>
              <w:snapToGrid w:val="0"/>
              <w:spacing w:line="360" w:lineRule="auto"/>
              <w:ind w:left="0" w:leftChars="0" w:right="0" w:rightChars="0"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比选费用</w:t>
            </w:r>
          </w:p>
        </w:tc>
      </w:tr>
      <w:tr w14:paraId="6BD0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153CF052">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4.1</w:t>
            </w:r>
          </w:p>
        </w:tc>
        <w:tc>
          <w:tcPr>
            <w:tcW w:w="8596" w:type="dxa"/>
            <w:tcBorders>
              <w:top w:val="single" w:color="auto" w:sz="4" w:space="0"/>
              <w:left w:val="single" w:color="auto" w:sz="4" w:space="0"/>
              <w:bottom w:val="single" w:color="auto" w:sz="4" w:space="0"/>
              <w:right w:val="single" w:color="auto" w:sz="12" w:space="0"/>
            </w:tcBorders>
            <w:vAlign w:val="center"/>
          </w:tcPr>
          <w:p w14:paraId="1A306EA7">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参选人自行承担所有参与比选的全部费用。</w:t>
            </w:r>
          </w:p>
        </w:tc>
      </w:tr>
      <w:tr w14:paraId="0F3B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56BA5ED9">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8596" w:type="dxa"/>
            <w:tcBorders>
              <w:top w:val="single" w:color="auto" w:sz="4" w:space="0"/>
              <w:left w:val="single" w:color="auto" w:sz="4" w:space="0"/>
              <w:bottom w:val="single" w:color="auto" w:sz="4" w:space="0"/>
              <w:right w:val="single" w:color="auto" w:sz="12" w:space="0"/>
            </w:tcBorders>
            <w:vAlign w:val="center"/>
          </w:tcPr>
          <w:p w14:paraId="2266B27E">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比选响应文件</w:t>
            </w:r>
          </w:p>
        </w:tc>
      </w:tr>
      <w:tr w14:paraId="6EFE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282977AD">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5.1</w:t>
            </w:r>
          </w:p>
        </w:tc>
        <w:tc>
          <w:tcPr>
            <w:tcW w:w="8596" w:type="dxa"/>
            <w:tcBorders>
              <w:top w:val="single" w:color="auto" w:sz="4" w:space="0"/>
              <w:left w:val="single" w:color="auto" w:sz="4" w:space="0"/>
              <w:bottom w:val="single" w:color="auto" w:sz="4" w:space="0"/>
              <w:right w:val="single" w:color="auto" w:sz="12" w:space="0"/>
            </w:tcBorders>
            <w:vAlign w:val="center"/>
          </w:tcPr>
          <w:p w14:paraId="63DFFC7F">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正本一份，副本两份，电子版文件一份U盘</w:t>
            </w:r>
            <w:r>
              <w:rPr>
                <w:rFonts w:hint="eastAsia" w:ascii="仿宋" w:hAnsi="仿宋" w:eastAsia="仿宋" w:cs="仿宋"/>
                <w:bCs/>
                <w:sz w:val="28"/>
                <w:szCs w:val="28"/>
                <w:highlight w:val="none"/>
                <w:lang w:val="en-US" w:eastAsia="zh-CN"/>
              </w:rPr>
              <w:t>须为签字盖章后正本PDF扫描件</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电子版文件须单独密封</w:t>
            </w:r>
            <w:r>
              <w:rPr>
                <w:rFonts w:hint="eastAsia" w:ascii="仿宋" w:hAnsi="仿宋" w:eastAsia="仿宋" w:cs="仿宋"/>
                <w:bCs/>
                <w:sz w:val="28"/>
                <w:szCs w:val="28"/>
                <w:highlight w:val="none"/>
              </w:rPr>
              <w:t>）。</w:t>
            </w:r>
          </w:p>
        </w:tc>
      </w:tr>
      <w:tr w14:paraId="4470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1FB3D8B0">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5.2</w:t>
            </w:r>
          </w:p>
        </w:tc>
        <w:tc>
          <w:tcPr>
            <w:tcW w:w="8596" w:type="dxa"/>
            <w:tcBorders>
              <w:top w:val="single" w:color="auto" w:sz="4" w:space="0"/>
              <w:left w:val="single" w:color="auto" w:sz="4" w:space="0"/>
              <w:bottom w:val="single" w:color="auto" w:sz="4" w:space="0"/>
              <w:right w:val="single" w:color="auto" w:sz="12" w:space="0"/>
            </w:tcBorders>
            <w:vAlign w:val="center"/>
          </w:tcPr>
          <w:p w14:paraId="5A734C62">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对于比选响应文件，其正本应单独用一个牢固的封套密封，所有副本用另一个单独的封套密封，并且在每个封套上分别显著标明“正本”或“副本”字样。</w:t>
            </w:r>
          </w:p>
          <w:p w14:paraId="6D88864F">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密封的意思是参选人对包封的封口封缝牢固粘接并加盖单位公章，并加盖具有“密封”二字的密封章或“密封条”。</w:t>
            </w:r>
          </w:p>
        </w:tc>
      </w:tr>
      <w:tr w14:paraId="2B14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61020434">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5.3</w:t>
            </w:r>
          </w:p>
        </w:tc>
        <w:tc>
          <w:tcPr>
            <w:tcW w:w="8596" w:type="dxa"/>
            <w:tcBorders>
              <w:top w:val="single" w:color="auto" w:sz="4" w:space="0"/>
              <w:left w:val="single" w:color="auto" w:sz="4" w:space="0"/>
              <w:bottom w:val="single" w:color="auto" w:sz="4" w:space="0"/>
              <w:right w:val="single" w:color="auto" w:sz="12" w:space="0"/>
            </w:tcBorders>
            <w:vAlign w:val="center"/>
          </w:tcPr>
          <w:p w14:paraId="00D8E7AF">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为了资料审核及成果文件备案存档的需要，比选响应文件采用胶装方式装订，装订应牢固、不易拆散和换页，不得采用活页装订。</w:t>
            </w:r>
          </w:p>
        </w:tc>
      </w:tr>
      <w:tr w14:paraId="78D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179A967B">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8596" w:type="dxa"/>
            <w:tcBorders>
              <w:top w:val="single" w:color="auto" w:sz="4" w:space="0"/>
              <w:left w:val="single" w:color="auto" w:sz="4" w:space="0"/>
              <w:bottom w:val="single" w:color="auto" w:sz="4" w:space="0"/>
              <w:right w:val="single" w:color="auto" w:sz="12" w:space="0"/>
            </w:tcBorders>
            <w:vAlign w:val="center"/>
          </w:tcPr>
          <w:p w14:paraId="329FD178">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比选报价</w:t>
            </w:r>
          </w:p>
        </w:tc>
      </w:tr>
      <w:tr w14:paraId="6E7B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45F1827D">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6.1</w:t>
            </w:r>
          </w:p>
        </w:tc>
        <w:tc>
          <w:tcPr>
            <w:tcW w:w="8596" w:type="dxa"/>
            <w:tcBorders>
              <w:top w:val="single" w:color="auto" w:sz="4" w:space="0"/>
              <w:left w:val="single" w:color="auto" w:sz="4" w:space="0"/>
              <w:bottom w:val="single" w:color="auto" w:sz="4" w:space="0"/>
              <w:right w:val="single" w:color="auto" w:sz="12" w:space="0"/>
            </w:tcBorders>
            <w:vAlign w:val="center"/>
          </w:tcPr>
          <w:p w14:paraId="1E9FEBA8">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比选人不接受有任何选择的报价</w:t>
            </w:r>
          </w:p>
        </w:tc>
      </w:tr>
      <w:tr w14:paraId="6969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3B4C882B">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8596" w:type="dxa"/>
            <w:tcBorders>
              <w:top w:val="single" w:color="auto" w:sz="4" w:space="0"/>
              <w:left w:val="single" w:color="auto" w:sz="4" w:space="0"/>
              <w:bottom w:val="single" w:color="auto" w:sz="4" w:space="0"/>
              <w:right w:val="single" w:color="auto" w:sz="12" w:space="0"/>
            </w:tcBorders>
            <w:vAlign w:val="center"/>
          </w:tcPr>
          <w:p w14:paraId="4B58A195">
            <w:pPr>
              <w:snapToGrid w:val="0"/>
              <w:spacing w:line="360" w:lineRule="auto"/>
              <w:ind w:left="0" w:leftChars="0" w:right="0" w:rightChars="0"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比选货币：人民币</w:t>
            </w:r>
          </w:p>
        </w:tc>
      </w:tr>
      <w:tr w14:paraId="6B08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67670CE8">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8596" w:type="dxa"/>
            <w:tcBorders>
              <w:top w:val="single" w:color="auto" w:sz="4" w:space="0"/>
              <w:left w:val="single" w:color="auto" w:sz="4" w:space="0"/>
              <w:bottom w:val="single" w:color="auto" w:sz="4" w:space="0"/>
              <w:right w:val="single" w:color="auto" w:sz="12" w:space="0"/>
            </w:tcBorders>
            <w:vAlign w:val="center"/>
          </w:tcPr>
          <w:p w14:paraId="77FD0758">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比选响应文件将在比选截止日期后30日内有效。比选有效期比规定短的可以视为非响应标予以废选。</w:t>
            </w:r>
          </w:p>
        </w:tc>
      </w:tr>
      <w:tr w14:paraId="0DED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219FCE09">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8596" w:type="dxa"/>
            <w:tcBorders>
              <w:top w:val="single" w:color="auto" w:sz="4" w:space="0"/>
              <w:left w:val="single" w:color="auto" w:sz="4" w:space="0"/>
              <w:bottom w:val="single" w:color="auto" w:sz="4" w:space="0"/>
              <w:right w:val="single" w:color="auto" w:sz="12" w:space="0"/>
            </w:tcBorders>
            <w:vAlign w:val="center"/>
          </w:tcPr>
          <w:p w14:paraId="38A2A7C1">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比选响应文件递交时间及地点</w:t>
            </w:r>
          </w:p>
        </w:tc>
      </w:tr>
      <w:tr w14:paraId="6E4B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1E4FE81A">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9.1</w:t>
            </w:r>
          </w:p>
        </w:tc>
        <w:tc>
          <w:tcPr>
            <w:tcW w:w="8596" w:type="dxa"/>
            <w:tcBorders>
              <w:top w:val="single" w:color="auto" w:sz="4" w:space="0"/>
              <w:left w:val="single" w:color="auto" w:sz="4" w:space="0"/>
              <w:bottom w:val="single" w:color="auto" w:sz="4" w:space="0"/>
              <w:right w:val="single" w:color="auto" w:sz="12" w:space="0"/>
            </w:tcBorders>
            <w:vAlign w:val="center"/>
          </w:tcPr>
          <w:p w14:paraId="77DE4F23">
            <w:pPr>
              <w:snapToGrid w:val="0"/>
              <w:spacing w:line="360" w:lineRule="auto"/>
              <w:ind w:left="0" w:leftChars="0" w:right="0" w:rightChars="0" w:firstLine="0" w:firstLineChars="0"/>
              <w:jc w:val="left"/>
              <w:rPr>
                <w:rFonts w:hint="eastAsia" w:ascii="仿宋" w:hAnsi="仿宋" w:eastAsia="仿宋" w:cs="仿宋"/>
                <w:bCs/>
                <w:sz w:val="28"/>
                <w:szCs w:val="28"/>
                <w:highlight w:val="yellow"/>
              </w:rPr>
            </w:pPr>
            <w:r>
              <w:rPr>
                <w:rFonts w:hint="eastAsia" w:ascii="仿宋" w:hAnsi="仿宋" w:eastAsia="仿宋" w:cs="仿宋"/>
                <w:bCs/>
                <w:sz w:val="28"/>
                <w:szCs w:val="28"/>
                <w:highlight w:val="none"/>
              </w:rPr>
              <w:t>时间：202</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月</w:t>
            </w:r>
            <w:r>
              <w:rPr>
                <w:rFonts w:hint="default" w:ascii="仿宋" w:hAnsi="仿宋" w:eastAsia="仿宋" w:cs="仿宋"/>
                <w:bCs/>
                <w:sz w:val="28"/>
                <w:szCs w:val="28"/>
                <w:highlight w:val="none"/>
                <w:lang w:val="en-US" w:eastAsia="zh-CN"/>
              </w:rPr>
              <w:t>2</w:t>
            </w:r>
            <w:r>
              <w:rPr>
                <w:rFonts w:hint="eastAsia" w:ascii="仿宋" w:hAnsi="仿宋" w:eastAsia="仿宋" w:cs="仿宋"/>
                <w:bCs/>
                <w:sz w:val="28"/>
                <w:szCs w:val="28"/>
                <w:highlight w:val="none"/>
                <w:lang w:val="en-US" w:eastAsia="zh"/>
              </w:rPr>
              <w:t>2</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09</w:t>
            </w:r>
            <w:r>
              <w:rPr>
                <w:rFonts w:hint="eastAsia" w:ascii="仿宋" w:hAnsi="仿宋" w:eastAsia="仿宋" w:cs="仿宋"/>
                <w:bCs/>
                <w:sz w:val="28"/>
                <w:szCs w:val="28"/>
                <w:highlight w:val="none"/>
              </w:rPr>
              <w:t>时</w:t>
            </w:r>
            <w:r>
              <w:rPr>
                <w:rFonts w:hint="eastAsia" w:ascii="仿宋" w:hAnsi="仿宋" w:eastAsia="仿宋" w:cs="仿宋"/>
                <w:bCs/>
                <w:sz w:val="28"/>
                <w:szCs w:val="28"/>
                <w:highlight w:val="none"/>
                <w:lang w:val="en-US" w:eastAsia="zh-CN"/>
              </w:rPr>
              <w:t>00</w:t>
            </w:r>
            <w:r>
              <w:rPr>
                <w:rFonts w:hint="eastAsia" w:ascii="仿宋" w:hAnsi="仿宋" w:eastAsia="仿宋" w:cs="仿宋"/>
                <w:bCs/>
                <w:sz w:val="28"/>
                <w:szCs w:val="28"/>
                <w:highlight w:val="none"/>
              </w:rPr>
              <w:t>分前</w:t>
            </w:r>
          </w:p>
          <w:p w14:paraId="7C46E40B">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eastAsia="zh-CN"/>
              </w:rPr>
              <w:t>宁夏弘德易合工程咨询有限公司比选室</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银川市金凤区悦海新天地B座25楼</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w:t>
            </w:r>
          </w:p>
        </w:tc>
      </w:tr>
      <w:tr w14:paraId="6565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6931278D">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8596" w:type="dxa"/>
            <w:tcBorders>
              <w:top w:val="single" w:color="auto" w:sz="4" w:space="0"/>
              <w:left w:val="single" w:color="auto" w:sz="4" w:space="0"/>
              <w:bottom w:val="single" w:color="auto" w:sz="4" w:space="0"/>
              <w:right w:val="single" w:color="auto" w:sz="12" w:space="0"/>
            </w:tcBorders>
            <w:vAlign w:val="center"/>
          </w:tcPr>
          <w:p w14:paraId="0ADE1A96">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比选时间及地点</w:t>
            </w:r>
          </w:p>
        </w:tc>
      </w:tr>
      <w:tr w14:paraId="489C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227C00FB">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10.1</w:t>
            </w:r>
          </w:p>
        </w:tc>
        <w:tc>
          <w:tcPr>
            <w:tcW w:w="8596" w:type="dxa"/>
            <w:tcBorders>
              <w:top w:val="single" w:color="auto" w:sz="4" w:space="0"/>
              <w:left w:val="single" w:color="auto" w:sz="4" w:space="0"/>
              <w:bottom w:val="single" w:color="auto" w:sz="4" w:space="0"/>
              <w:right w:val="single" w:color="auto" w:sz="12" w:space="0"/>
            </w:tcBorders>
            <w:vAlign w:val="center"/>
          </w:tcPr>
          <w:p w14:paraId="0B105863">
            <w:pPr>
              <w:snapToGrid w:val="0"/>
              <w:spacing w:line="360" w:lineRule="auto"/>
              <w:ind w:left="0" w:leftChars="0" w:right="0" w:rightChars="0" w:firstLine="0" w:firstLineChars="0"/>
              <w:jc w:val="left"/>
              <w:rPr>
                <w:rFonts w:hint="eastAsia" w:ascii="仿宋" w:hAnsi="仿宋" w:eastAsia="仿宋" w:cs="仿宋"/>
                <w:bCs/>
                <w:sz w:val="28"/>
                <w:szCs w:val="28"/>
                <w:highlight w:val="yellow"/>
              </w:rPr>
            </w:pPr>
            <w:r>
              <w:rPr>
                <w:rFonts w:hint="eastAsia" w:ascii="仿宋" w:hAnsi="仿宋" w:eastAsia="仿宋" w:cs="仿宋"/>
                <w:bCs/>
                <w:sz w:val="28"/>
                <w:szCs w:val="28"/>
                <w:highlight w:val="none"/>
              </w:rPr>
              <w:t>时间：202</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月</w:t>
            </w:r>
            <w:r>
              <w:rPr>
                <w:rFonts w:hint="default" w:ascii="仿宋" w:hAnsi="仿宋" w:eastAsia="仿宋" w:cs="仿宋"/>
                <w:bCs/>
                <w:sz w:val="28"/>
                <w:szCs w:val="28"/>
                <w:highlight w:val="none"/>
                <w:lang w:val="en-US"/>
              </w:rPr>
              <w:t>22</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09</w:t>
            </w:r>
            <w:r>
              <w:rPr>
                <w:rFonts w:hint="eastAsia" w:ascii="仿宋" w:hAnsi="仿宋" w:eastAsia="仿宋" w:cs="仿宋"/>
                <w:bCs/>
                <w:sz w:val="28"/>
                <w:szCs w:val="28"/>
                <w:highlight w:val="none"/>
              </w:rPr>
              <w:t>时</w:t>
            </w:r>
            <w:r>
              <w:rPr>
                <w:rFonts w:hint="eastAsia" w:ascii="仿宋" w:hAnsi="仿宋" w:eastAsia="仿宋" w:cs="仿宋"/>
                <w:bCs/>
                <w:sz w:val="28"/>
                <w:szCs w:val="28"/>
                <w:highlight w:val="none"/>
                <w:lang w:val="en-US" w:eastAsia="zh-CN"/>
              </w:rPr>
              <w:t>00</w:t>
            </w:r>
            <w:r>
              <w:rPr>
                <w:rFonts w:hint="eastAsia" w:ascii="仿宋" w:hAnsi="仿宋" w:eastAsia="仿宋" w:cs="仿宋"/>
                <w:bCs/>
                <w:sz w:val="28"/>
                <w:szCs w:val="28"/>
                <w:highlight w:val="none"/>
              </w:rPr>
              <w:t>分前</w:t>
            </w:r>
          </w:p>
          <w:p w14:paraId="7F57D17C">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eastAsia="zh-CN"/>
              </w:rPr>
              <w:t>宁夏弘德易合工程咨询有限公司比选室</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银川市金凤区悦海新天地B座25楼</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w:t>
            </w:r>
          </w:p>
        </w:tc>
      </w:tr>
      <w:tr w14:paraId="59C7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19D01C9F">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8596" w:type="dxa"/>
            <w:tcBorders>
              <w:top w:val="single" w:color="auto" w:sz="4" w:space="0"/>
              <w:left w:val="single" w:color="auto" w:sz="4" w:space="0"/>
              <w:bottom w:val="single" w:color="auto" w:sz="4" w:space="0"/>
              <w:right w:val="single" w:color="auto" w:sz="12" w:space="0"/>
            </w:tcBorders>
            <w:vAlign w:val="center"/>
          </w:tcPr>
          <w:p w14:paraId="735ADE8D">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比选专家组成</w:t>
            </w:r>
          </w:p>
        </w:tc>
      </w:tr>
      <w:tr w14:paraId="7D24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1AADA79A">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11.1</w:t>
            </w:r>
          </w:p>
        </w:tc>
        <w:tc>
          <w:tcPr>
            <w:tcW w:w="8596" w:type="dxa"/>
            <w:tcBorders>
              <w:top w:val="single" w:color="auto" w:sz="4" w:space="0"/>
              <w:left w:val="single" w:color="auto" w:sz="4" w:space="0"/>
              <w:bottom w:val="single" w:color="auto" w:sz="4" w:space="0"/>
              <w:right w:val="single" w:color="auto" w:sz="12" w:space="0"/>
            </w:tcBorders>
            <w:vAlign w:val="center"/>
          </w:tcPr>
          <w:p w14:paraId="5F62E07A">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比选专家人员由3人组成；邀请专家3人。</w:t>
            </w:r>
          </w:p>
        </w:tc>
      </w:tr>
      <w:tr w14:paraId="6112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359E96E6">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w:t>
            </w:r>
          </w:p>
        </w:tc>
        <w:tc>
          <w:tcPr>
            <w:tcW w:w="8596" w:type="dxa"/>
            <w:tcBorders>
              <w:top w:val="single" w:color="auto" w:sz="4" w:space="0"/>
              <w:left w:val="single" w:color="auto" w:sz="4" w:space="0"/>
              <w:bottom w:val="single" w:color="auto" w:sz="4" w:space="0"/>
              <w:right w:val="single" w:color="auto" w:sz="12" w:space="0"/>
            </w:tcBorders>
            <w:vAlign w:val="center"/>
          </w:tcPr>
          <w:p w14:paraId="5EA7FBFC">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评分办法</w:t>
            </w:r>
          </w:p>
        </w:tc>
      </w:tr>
      <w:tr w14:paraId="7FC5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58430A21">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12.1</w:t>
            </w:r>
          </w:p>
        </w:tc>
        <w:tc>
          <w:tcPr>
            <w:tcW w:w="8596" w:type="dxa"/>
            <w:tcBorders>
              <w:top w:val="single" w:color="auto" w:sz="4" w:space="0"/>
              <w:left w:val="single" w:color="auto" w:sz="4" w:space="0"/>
              <w:bottom w:val="single" w:color="auto" w:sz="4" w:space="0"/>
              <w:right w:val="single" w:color="auto" w:sz="12" w:space="0"/>
            </w:tcBorders>
            <w:vAlign w:val="center"/>
          </w:tcPr>
          <w:p w14:paraId="13987ECF">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
                <w:sz w:val="28"/>
                <w:szCs w:val="28"/>
                <w:highlight w:val="none"/>
              </w:rPr>
              <w:t>比选办法：</w:t>
            </w:r>
            <w:r>
              <w:rPr>
                <w:rFonts w:hint="eastAsia" w:ascii="仿宋" w:hAnsi="仿宋" w:eastAsia="仿宋" w:cs="仿宋"/>
                <w:bCs/>
                <w:sz w:val="28"/>
                <w:szCs w:val="28"/>
                <w:highlight w:val="none"/>
              </w:rPr>
              <w:t>综合评议法</w:t>
            </w:r>
          </w:p>
        </w:tc>
      </w:tr>
      <w:tr w14:paraId="4A9D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400EA559">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w:t>
            </w:r>
          </w:p>
        </w:tc>
        <w:tc>
          <w:tcPr>
            <w:tcW w:w="8596" w:type="dxa"/>
            <w:tcBorders>
              <w:top w:val="single" w:color="auto" w:sz="4" w:space="0"/>
              <w:left w:val="single" w:color="auto" w:sz="4" w:space="0"/>
              <w:bottom w:val="single" w:color="auto" w:sz="4" w:space="0"/>
              <w:right w:val="single" w:color="auto" w:sz="12" w:space="0"/>
            </w:tcBorders>
            <w:vAlign w:val="center"/>
          </w:tcPr>
          <w:p w14:paraId="633BCBAA">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资格审查</w:t>
            </w:r>
          </w:p>
        </w:tc>
      </w:tr>
      <w:tr w14:paraId="281F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5BE51BC2">
            <w:pPr>
              <w:snapToGrid w:val="0"/>
              <w:spacing w:line="36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13.1</w:t>
            </w:r>
          </w:p>
        </w:tc>
        <w:tc>
          <w:tcPr>
            <w:tcW w:w="8596" w:type="dxa"/>
            <w:tcBorders>
              <w:top w:val="single" w:color="auto" w:sz="4" w:space="0"/>
              <w:left w:val="single" w:color="auto" w:sz="4" w:space="0"/>
              <w:bottom w:val="single" w:color="auto" w:sz="4" w:space="0"/>
              <w:right w:val="single" w:color="auto" w:sz="12" w:space="0"/>
            </w:tcBorders>
            <w:vAlign w:val="center"/>
          </w:tcPr>
          <w:p w14:paraId="776F819A">
            <w:pPr>
              <w:snapToGrid w:val="0"/>
              <w:spacing w:line="360" w:lineRule="auto"/>
              <w:ind w:left="0" w:leftChars="0" w:right="0" w:rightChars="0" w:firstLine="0" w:firstLineChars="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资格审查证明文件：</w:t>
            </w:r>
          </w:p>
          <w:p w14:paraId="6DEC2BE0">
            <w:pPr>
              <w:snapToGrid w:val="0"/>
              <w:spacing w:line="360" w:lineRule="auto"/>
              <w:ind w:left="0" w:leftChars="0" w:right="0" w:rightChars="0" w:firstLine="0" w:firstLineChars="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具有独立承担民事责任能力的在中华人民共和国境内注册的法人或其他组织，持有合法有效的营业执照。法人依法设立的分支机构以自己名义参与比选时，应提供依法登记的相关证明材料和由法人出具的授权其分支机构在其经营范围内参加比选活动并承担全部民事责任的书面证明。法人与其分支机构不得同时参与同一项目的比选活动；</w:t>
            </w:r>
          </w:p>
          <w:p w14:paraId="4B253BBB">
            <w:pPr>
              <w:snapToGrid w:val="0"/>
              <w:spacing w:line="360" w:lineRule="auto"/>
              <w:ind w:left="0" w:leftChars="0" w:right="0" w:rightChars="0" w:firstLine="0" w:firstLineChars="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2.提供法人授权委托书原件、法人及被授权人身份证（法定代表人直接参选可不提供，但须提供法定代表人身份证复印件）；</w:t>
            </w:r>
          </w:p>
          <w:p w14:paraId="4833E626">
            <w:pPr>
              <w:snapToGrid w:val="0"/>
              <w:spacing w:line="360" w:lineRule="auto"/>
              <w:ind w:left="0" w:leftChars="0" w:right="0" w:rightChars="0" w:firstLine="0" w:firstLineChars="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参选人在中国政府采购网未被列入政府采购严重违法失信行为记录名单，在“信用中国”网站未被列入失信被执行人、重大税收违法案件当事人名单，由代理机构按比选文件规定时间在相关网站查询并截取页面截图，如无法查询的行政事业单位或自然人等可不查询；</w:t>
            </w:r>
          </w:p>
          <w:p w14:paraId="0C02E1B9">
            <w:pPr>
              <w:snapToGrid w:val="0"/>
              <w:spacing w:line="360" w:lineRule="auto"/>
              <w:ind w:left="0" w:leftChars="0" w:right="0" w:rightChars="0" w:firstLine="0" w:firstLineChars="0"/>
              <w:jc w:val="left"/>
              <w:rPr>
                <w:rFonts w:hint="eastAsia" w:ascii="仿宋" w:hAnsi="仿宋" w:eastAsia="仿宋" w:cs="仿宋"/>
                <w:b/>
                <w:bCs/>
                <w:color w:val="000000"/>
                <w:sz w:val="28"/>
                <w:szCs w:val="28"/>
                <w:highlight w:val="none"/>
              </w:rPr>
            </w:pPr>
            <w:r>
              <w:rPr>
                <w:rFonts w:hint="eastAsia" w:ascii="仿宋" w:hAnsi="仿宋" w:eastAsia="仿宋" w:cs="仿宋"/>
                <w:bCs/>
                <w:sz w:val="28"/>
                <w:szCs w:val="28"/>
                <w:highlight w:val="none"/>
              </w:rPr>
              <w:t>注：以上证明文件加盖单位公章放置比选响应文件相应位置，不符合要求或不清晰的资格审查不予通过。</w:t>
            </w:r>
          </w:p>
        </w:tc>
      </w:tr>
      <w:tr w14:paraId="7A1C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71C3AD08">
            <w:pPr>
              <w:snapToGrid w:val="0"/>
              <w:spacing w:line="360" w:lineRule="auto"/>
              <w:ind w:left="0" w:leftChars="0" w:right="0" w:rightChars="0" w:firstLine="0" w:firstLineChars="0"/>
              <w:jc w:val="center"/>
              <w:rPr>
                <w:rFonts w:hint="eastAsia" w:ascii="仿宋" w:hAnsi="仿宋" w:eastAsia="仿宋" w:cs="仿宋"/>
                <w:b/>
                <w:sz w:val="28"/>
                <w:szCs w:val="28"/>
                <w:highlight w:val="none"/>
              </w:rPr>
            </w:pPr>
            <w:r>
              <w:rPr>
                <w:rFonts w:hint="eastAsia" w:ascii="仿宋" w:hAnsi="仿宋" w:eastAsia="仿宋" w:cs="仿宋"/>
                <w:b w:val="0"/>
                <w:bCs/>
                <w:sz w:val="28"/>
                <w:szCs w:val="28"/>
                <w:highlight w:val="none"/>
              </w:rPr>
              <w:t>14</w:t>
            </w:r>
          </w:p>
        </w:tc>
        <w:tc>
          <w:tcPr>
            <w:tcW w:w="8596" w:type="dxa"/>
            <w:tcBorders>
              <w:top w:val="single" w:color="auto" w:sz="4" w:space="0"/>
              <w:left w:val="single" w:color="auto" w:sz="4" w:space="0"/>
              <w:bottom w:val="single" w:color="auto" w:sz="4" w:space="0"/>
              <w:right w:val="single" w:color="auto" w:sz="12" w:space="0"/>
            </w:tcBorders>
            <w:vAlign w:val="center"/>
          </w:tcPr>
          <w:p w14:paraId="14A336E4">
            <w:pPr>
              <w:snapToGrid w:val="0"/>
              <w:spacing w:line="360" w:lineRule="auto"/>
              <w:ind w:left="0" w:leftChars="0" w:right="0" w:rightChars="0" w:firstLine="0" w:firstLineChars="0"/>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服务期：</w:t>
            </w:r>
            <w:r>
              <w:rPr>
                <w:rFonts w:hint="eastAsia" w:ascii="仿宋" w:hAnsi="仿宋" w:eastAsia="仿宋" w:cs="仿宋"/>
                <w:b/>
                <w:sz w:val="28"/>
                <w:szCs w:val="28"/>
                <w:highlight w:val="none"/>
                <w:lang w:eastAsia="zh-CN"/>
              </w:rPr>
              <w:t>自合同签订之日起至项目结束（每家企业现场检测及数据分析工作完成后，</w:t>
            </w:r>
            <w:r>
              <w:rPr>
                <w:rFonts w:hint="eastAsia" w:ascii="仿宋" w:hAnsi="仿宋" w:eastAsia="仿宋" w:cs="仿宋"/>
                <w:b/>
                <w:sz w:val="28"/>
                <w:szCs w:val="28"/>
                <w:highlight w:val="none"/>
                <w:lang w:val="en-US" w:eastAsia="zh-CN"/>
              </w:rPr>
              <w:t>5</w:t>
            </w:r>
            <w:r>
              <w:rPr>
                <w:rFonts w:hint="eastAsia" w:ascii="仿宋" w:hAnsi="仿宋" w:eastAsia="仿宋" w:cs="仿宋"/>
                <w:b/>
                <w:sz w:val="28"/>
                <w:szCs w:val="28"/>
                <w:highlight w:val="none"/>
                <w:lang w:eastAsia="zh-CN"/>
              </w:rPr>
              <w:t>个工作日内交付该企业的正式检测报告）。</w:t>
            </w:r>
          </w:p>
        </w:tc>
      </w:tr>
      <w:tr w14:paraId="02E8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08D09A3D">
            <w:pPr>
              <w:snapToGrid w:val="0"/>
              <w:spacing w:line="360" w:lineRule="auto"/>
              <w:ind w:left="0" w:leftChars="0" w:right="0" w:rightChars="0"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15</w:t>
            </w:r>
          </w:p>
        </w:tc>
        <w:tc>
          <w:tcPr>
            <w:tcW w:w="8596" w:type="dxa"/>
            <w:tcBorders>
              <w:top w:val="single" w:color="auto" w:sz="4" w:space="0"/>
              <w:left w:val="single" w:color="auto" w:sz="4" w:space="0"/>
              <w:bottom w:val="single" w:color="auto" w:sz="4" w:space="0"/>
              <w:right w:val="single" w:color="auto" w:sz="12" w:space="0"/>
            </w:tcBorders>
            <w:vAlign w:val="center"/>
          </w:tcPr>
          <w:p w14:paraId="658C0ACB">
            <w:pPr>
              <w:snapToGrid w:val="0"/>
              <w:spacing w:line="360" w:lineRule="auto"/>
              <w:ind w:left="0" w:leftChars="0" w:right="0" w:rightChars="0" w:firstLine="0" w:firstLineChars="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控制上限</w:t>
            </w:r>
          </w:p>
        </w:tc>
      </w:tr>
      <w:tr w14:paraId="6820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4" w:space="0"/>
              <w:right w:val="single" w:color="auto" w:sz="4" w:space="0"/>
            </w:tcBorders>
            <w:vAlign w:val="center"/>
          </w:tcPr>
          <w:p w14:paraId="783F17B9">
            <w:pPr>
              <w:snapToGrid w:val="0"/>
              <w:spacing w:line="360" w:lineRule="auto"/>
              <w:ind w:left="0" w:leftChars="0" w:right="0" w:rightChars="0" w:firstLine="0" w:firstLineChars="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15.1</w:t>
            </w:r>
          </w:p>
        </w:tc>
        <w:tc>
          <w:tcPr>
            <w:tcW w:w="8596" w:type="dxa"/>
            <w:tcBorders>
              <w:top w:val="single" w:color="auto" w:sz="4" w:space="0"/>
              <w:left w:val="single" w:color="auto" w:sz="4" w:space="0"/>
              <w:bottom w:val="single" w:color="auto" w:sz="4" w:space="0"/>
              <w:right w:val="single" w:color="auto" w:sz="12" w:space="0"/>
            </w:tcBorders>
            <w:vAlign w:val="center"/>
          </w:tcPr>
          <w:p w14:paraId="6659607B">
            <w:pPr>
              <w:snapToGrid w:val="0"/>
              <w:spacing w:line="360" w:lineRule="auto"/>
              <w:ind w:left="0" w:leftChars="0" w:right="0" w:rightChars="0" w:firstLine="0" w:firstLineChars="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控制上限：</w:t>
            </w:r>
            <w:r>
              <w:rPr>
                <w:rFonts w:hint="eastAsia" w:ascii="仿宋" w:hAnsi="仿宋" w:eastAsia="仿宋" w:cs="仿宋"/>
                <w:b/>
                <w:sz w:val="28"/>
                <w:szCs w:val="28"/>
                <w:highlight w:val="none"/>
                <w:lang w:eastAsia="zh-CN"/>
              </w:rPr>
              <w:t>大写：</w:t>
            </w:r>
            <w:r>
              <w:rPr>
                <w:rFonts w:hint="eastAsia" w:ascii="仿宋" w:hAnsi="仿宋" w:eastAsia="仿宋" w:cs="仿宋"/>
                <w:b/>
                <w:sz w:val="28"/>
                <w:szCs w:val="28"/>
                <w:highlight w:val="none"/>
                <w:lang w:val="en-US" w:eastAsia="zh-CN"/>
              </w:rPr>
              <w:t>伍拾玖万元整</w:t>
            </w:r>
            <w:r>
              <w:rPr>
                <w:rFonts w:hint="eastAsia" w:ascii="仿宋" w:hAnsi="仿宋" w:eastAsia="仿宋" w:cs="仿宋"/>
                <w:b/>
                <w:sz w:val="28"/>
                <w:szCs w:val="28"/>
                <w:highlight w:val="none"/>
                <w:lang w:eastAsia="zh-CN"/>
              </w:rPr>
              <w:t>（小写：</w:t>
            </w:r>
            <w:r>
              <w:rPr>
                <w:rFonts w:hint="eastAsia" w:ascii="仿宋" w:hAnsi="仿宋" w:eastAsia="仿宋" w:cs="仿宋"/>
                <w:b/>
                <w:sz w:val="28"/>
                <w:szCs w:val="28"/>
                <w:highlight w:val="none"/>
                <w:lang w:val="en-US" w:eastAsia="zh-CN"/>
              </w:rPr>
              <w:t>590000.00元</w:t>
            </w:r>
            <w:r>
              <w:rPr>
                <w:rFonts w:hint="eastAsia" w:ascii="仿宋" w:hAnsi="仿宋" w:eastAsia="仿宋" w:cs="仿宋"/>
                <w:b/>
                <w:sz w:val="28"/>
                <w:szCs w:val="28"/>
                <w:highlight w:val="none"/>
                <w:lang w:eastAsia="zh-CN"/>
              </w:rPr>
              <w:t>）</w:t>
            </w:r>
          </w:p>
          <w:p w14:paraId="3FDACC0B">
            <w:pPr>
              <w:snapToGrid w:val="0"/>
              <w:spacing w:line="360" w:lineRule="auto"/>
              <w:ind w:left="0" w:leftChars="0" w:right="0" w:rightChars="0" w:firstLine="0" w:firstLineChars="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注：此报价包含中选单位服务过程中所发生一切费用，报价超出此报价按照无效报价处理。</w:t>
            </w:r>
          </w:p>
        </w:tc>
      </w:tr>
      <w:tr w14:paraId="3A76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single" w:color="auto" w:sz="12" w:space="0"/>
              <w:right w:val="single" w:color="auto" w:sz="4" w:space="0"/>
            </w:tcBorders>
            <w:vAlign w:val="center"/>
          </w:tcPr>
          <w:p w14:paraId="0910972F">
            <w:pPr>
              <w:snapToGrid w:val="0"/>
              <w:spacing w:line="360" w:lineRule="auto"/>
              <w:ind w:left="0" w:leftChars="0" w:right="0" w:rightChars="0" w:firstLine="0" w:firstLineChars="0"/>
              <w:jc w:val="center"/>
              <w:rPr>
                <w:rFonts w:hint="eastAsia" w:ascii="仿宋" w:hAnsi="仿宋" w:eastAsia="仿宋" w:cs="仿宋"/>
                <w:bCs/>
                <w:sz w:val="28"/>
                <w:szCs w:val="28"/>
                <w:highlight w:val="none"/>
                <w:lang w:val="en-US" w:eastAsia="zh-CN"/>
              </w:rPr>
            </w:pPr>
            <w:bookmarkStart w:id="14" w:name="_Toc24717"/>
            <w:bookmarkStart w:id="15" w:name="_Toc8235"/>
            <w:r>
              <w:rPr>
                <w:rFonts w:hint="eastAsia" w:ascii="仿宋" w:hAnsi="仿宋" w:eastAsia="仿宋" w:cs="仿宋"/>
                <w:bCs/>
                <w:sz w:val="28"/>
                <w:szCs w:val="28"/>
                <w:highlight w:val="none"/>
                <w:lang w:val="en-US" w:eastAsia="zh-CN"/>
              </w:rPr>
              <w:t>16</w:t>
            </w:r>
          </w:p>
        </w:tc>
        <w:tc>
          <w:tcPr>
            <w:tcW w:w="8596" w:type="dxa"/>
            <w:tcBorders>
              <w:top w:val="single" w:color="auto" w:sz="4" w:space="0"/>
              <w:left w:val="single" w:color="auto" w:sz="4" w:space="0"/>
              <w:bottom w:val="single" w:color="auto" w:sz="12" w:space="0"/>
              <w:right w:val="single" w:color="auto" w:sz="12" w:space="0"/>
            </w:tcBorders>
            <w:vAlign w:val="center"/>
          </w:tcPr>
          <w:p w14:paraId="6C2F187B">
            <w:pPr>
              <w:snapToGrid w:val="0"/>
              <w:spacing w:line="360" w:lineRule="auto"/>
              <w:ind w:left="0" w:leftChars="0" w:right="0" w:rightChars="0" w:firstLine="0" w:firstLineChars="0"/>
              <w:jc w:val="lef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比选代理费由中选人支付；</w:t>
            </w:r>
          </w:p>
          <w:p w14:paraId="07CE8208">
            <w:pPr>
              <w:snapToGrid w:val="0"/>
              <w:spacing w:line="360" w:lineRule="auto"/>
              <w:ind w:left="0" w:leftChars="0" w:right="0" w:rightChars="0" w:firstLine="0" w:firstLineChars="0"/>
              <w:jc w:val="lef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代理费收费金额：伍仟元整（￥5000.00元）；</w:t>
            </w:r>
          </w:p>
          <w:p w14:paraId="5816A11F">
            <w:pPr>
              <w:snapToGrid w:val="0"/>
              <w:spacing w:line="360" w:lineRule="auto"/>
              <w:ind w:left="0" w:leftChars="0" w:right="0" w:rightChars="0" w:firstLine="0" w:firstLineChars="0"/>
              <w:jc w:val="lef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收取形式：公户转账；</w:t>
            </w:r>
          </w:p>
          <w:p w14:paraId="6E397333">
            <w:pPr>
              <w:snapToGrid w:val="0"/>
              <w:spacing w:line="360" w:lineRule="auto"/>
              <w:ind w:left="0" w:leftChars="0" w:right="0" w:rightChars="0" w:firstLine="0" w:firstLineChars="0"/>
              <w:jc w:val="left"/>
              <w:rPr>
                <w:rFonts w:hint="eastAsia" w:ascii="仿宋" w:hAnsi="仿宋" w:eastAsia="仿宋" w:cs="仿宋"/>
                <w:b/>
                <w:sz w:val="28"/>
                <w:szCs w:val="28"/>
                <w:highlight w:val="none"/>
                <w:lang w:val="en-US" w:eastAsia="zh-CN"/>
              </w:rPr>
            </w:pPr>
            <w:r>
              <w:rPr>
                <w:rFonts w:hint="eastAsia" w:ascii="仿宋" w:hAnsi="仿宋" w:eastAsia="仿宋" w:cs="仿宋"/>
                <w:b w:val="0"/>
                <w:bCs/>
                <w:sz w:val="28"/>
                <w:szCs w:val="28"/>
                <w:highlight w:val="none"/>
                <w:lang w:val="en-US" w:eastAsia="zh-CN"/>
              </w:rPr>
              <w:t>收取时间：领取比选结果通知书前一次性缴纳。</w:t>
            </w:r>
          </w:p>
        </w:tc>
      </w:tr>
    </w:tbl>
    <w:p w14:paraId="7F6C08D2">
      <w:pPr>
        <w:spacing w:line="560" w:lineRule="exact"/>
        <w:jc w:val="center"/>
        <w:outlineLvl w:val="0"/>
        <w:rPr>
          <w:rFonts w:hint="eastAsia" w:ascii="仿宋" w:hAnsi="仿宋" w:eastAsia="仿宋" w:cs="仿宋"/>
          <w:b/>
          <w:kern w:val="28"/>
          <w:sz w:val="36"/>
          <w:szCs w:val="36"/>
        </w:rPr>
      </w:pPr>
      <w:r>
        <w:rPr>
          <w:rFonts w:hint="eastAsia" w:ascii="仿宋" w:hAnsi="仿宋" w:eastAsia="仿宋" w:cs="仿宋"/>
          <w:b/>
          <w:kern w:val="28"/>
          <w:sz w:val="36"/>
          <w:szCs w:val="36"/>
        </w:rPr>
        <w:br w:type="page"/>
      </w:r>
    </w:p>
    <w:p w14:paraId="25CAEEE6">
      <w:pPr>
        <w:spacing w:line="560" w:lineRule="exact"/>
        <w:jc w:val="center"/>
        <w:outlineLvl w:val="0"/>
        <w:rPr>
          <w:rFonts w:hint="eastAsia" w:ascii="宋体" w:hAnsi="宋体" w:eastAsia="宋体" w:cs="宋体"/>
          <w:b/>
          <w:bCs w:val="0"/>
          <w:kern w:val="28"/>
          <w:sz w:val="40"/>
          <w:szCs w:val="40"/>
        </w:rPr>
      </w:pPr>
      <w:bookmarkStart w:id="16" w:name="_Toc22489"/>
      <w:bookmarkStart w:id="17" w:name="_Toc336"/>
      <w:r>
        <w:rPr>
          <w:rFonts w:hint="eastAsia" w:ascii="宋体" w:hAnsi="宋体" w:eastAsia="宋体" w:cs="宋体"/>
          <w:b/>
          <w:bCs w:val="0"/>
          <w:kern w:val="28"/>
          <w:sz w:val="40"/>
          <w:szCs w:val="40"/>
        </w:rPr>
        <w:t>第三章 参选人须知</w:t>
      </w:r>
      <w:bookmarkEnd w:id="16"/>
      <w:bookmarkEnd w:id="17"/>
    </w:p>
    <w:p w14:paraId="0BE18939">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8" w:name="_Toc216582805"/>
      <w:bookmarkEnd w:id="18"/>
      <w:bookmarkStart w:id="19" w:name="_Toc515647757"/>
      <w:bookmarkEnd w:id="19"/>
      <w:bookmarkStart w:id="20" w:name="_Toc520356143"/>
      <w:bookmarkEnd w:id="20"/>
      <w:bookmarkStart w:id="21" w:name="_Toc20206"/>
      <w:r>
        <w:rPr>
          <w:rFonts w:hint="eastAsia" w:ascii="仿宋" w:hAnsi="仿宋" w:eastAsia="仿宋" w:cs="仿宋"/>
          <w:b/>
          <w:bCs/>
          <w:color w:val="auto"/>
          <w:kern w:val="2"/>
          <w:sz w:val="30"/>
          <w:szCs w:val="30"/>
          <w:highlight w:val="none"/>
          <w:lang w:val="en-US" w:eastAsia="zh-CN" w:bidi="ar-SA"/>
        </w:rPr>
        <w:t>（一）总则</w:t>
      </w:r>
      <w:bookmarkEnd w:id="21"/>
    </w:p>
    <w:p w14:paraId="409914BA">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highlight w:val="none"/>
          <w:lang w:val="en-US" w:eastAsia="zh-CN"/>
        </w:rPr>
      </w:pPr>
      <w:bookmarkStart w:id="22" w:name="_Toc532473450"/>
      <w:bookmarkStart w:id="23" w:name="_Toc515647758"/>
      <w:bookmarkStart w:id="24" w:name="_Toc520356144"/>
      <w:bookmarkStart w:id="25" w:name="_Toc32189"/>
      <w:bookmarkStart w:id="26" w:name="_Toc32623"/>
      <w:bookmarkStart w:id="27" w:name="_Toc2582264"/>
      <w:r>
        <w:rPr>
          <w:rFonts w:hint="eastAsia" w:ascii="仿宋" w:hAnsi="仿宋" w:eastAsia="仿宋" w:cs="仿宋"/>
          <w:b/>
          <w:bCs/>
          <w:color w:val="auto"/>
          <w:sz w:val="30"/>
          <w:szCs w:val="30"/>
          <w:highlight w:val="none"/>
          <w:u w:val="none"/>
        </w:rPr>
        <w:t>1.</w:t>
      </w:r>
      <w:r>
        <w:rPr>
          <w:rFonts w:hint="eastAsia" w:ascii="仿宋" w:hAnsi="仿宋" w:eastAsia="仿宋" w:cs="仿宋"/>
          <w:b/>
          <w:bCs/>
          <w:color w:val="auto"/>
          <w:sz w:val="30"/>
          <w:szCs w:val="30"/>
          <w:highlight w:val="none"/>
          <w:u w:val="none"/>
          <w:lang w:eastAsia="zh-CN"/>
        </w:rPr>
        <w:t>比选人</w:t>
      </w:r>
      <w:r>
        <w:rPr>
          <w:rFonts w:hint="eastAsia" w:ascii="仿宋" w:hAnsi="仿宋" w:eastAsia="仿宋" w:cs="仿宋"/>
          <w:b/>
          <w:bCs/>
          <w:color w:val="auto"/>
          <w:sz w:val="30"/>
          <w:szCs w:val="30"/>
          <w:highlight w:val="none"/>
          <w:u w:val="none"/>
        </w:rPr>
        <w:t>、</w:t>
      </w:r>
      <w:r>
        <w:rPr>
          <w:rFonts w:hint="eastAsia" w:ascii="仿宋" w:hAnsi="仿宋" w:eastAsia="仿宋" w:cs="仿宋"/>
          <w:b/>
          <w:bCs/>
          <w:color w:val="auto"/>
          <w:sz w:val="30"/>
          <w:szCs w:val="30"/>
          <w:highlight w:val="none"/>
          <w:u w:val="none"/>
          <w:lang w:eastAsia="zh-CN"/>
        </w:rPr>
        <w:t>比选代理机构</w:t>
      </w:r>
      <w:r>
        <w:rPr>
          <w:rFonts w:hint="eastAsia" w:ascii="仿宋" w:hAnsi="仿宋" w:eastAsia="仿宋" w:cs="仿宋"/>
          <w:b/>
          <w:bCs/>
          <w:color w:val="auto"/>
          <w:sz w:val="30"/>
          <w:szCs w:val="30"/>
          <w:highlight w:val="none"/>
          <w:u w:val="none"/>
        </w:rPr>
        <w:t>及</w:t>
      </w:r>
      <w:bookmarkEnd w:id="22"/>
      <w:bookmarkEnd w:id="23"/>
      <w:bookmarkEnd w:id="24"/>
      <w:bookmarkEnd w:id="25"/>
      <w:bookmarkEnd w:id="26"/>
      <w:bookmarkEnd w:id="27"/>
      <w:r>
        <w:rPr>
          <w:rFonts w:hint="eastAsia" w:ascii="仿宋" w:hAnsi="仿宋" w:eastAsia="仿宋" w:cs="仿宋"/>
          <w:b/>
          <w:bCs/>
          <w:color w:val="auto"/>
          <w:sz w:val="30"/>
          <w:szCs w:val="30"/>
          <w:highlight w:val="none"/>
          <w:u w:val="none"/>
          <w:lang w:eastAsia="zh-CN"/>
        </w:rPr>
        <w:t>参选人</w:t>
      </w:r>
    </w:p>
    <w:p w14:paraId="6D411921">
      <w:pPr>
        <w:pageBreakBefore w:val="0"/>
        <w:widowControl w:val="0"/>
        <w:tabs>
          <w:tab w:val="left" w:pos="0"/>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：是指依法进行</w:t>
      </w:r>
      <w:r>
        <w:rPr>
          <w:rFonts w:hint="eastAsia" w:ascii="仿宋" w:hAnsi="仿宋" w:eastAsia="仿宋" w:cs="仿宋"/>
          <w:color w:val="auto"/>
          <w:sz w:val="30"/>
          <w:szCs w:val="30"/>
          <w:highlight w:val="none"/>
          <w:lang w:eastAsia="zh-CN"/>
        </w:rPr>
        <w:t>比选项目</w:t>
      </w:r>
      <w:r>
        <w:rPr>
          <w:rFonts w:hint="eastAsia" w:ascii="仿宋" w:hAnsi="仿宋" w:eastAsia="仿宋" w:cs="仿宋"/>
          <w:color w:val="auto"/>
          <w:sz w:val="30"/>
          <w:szCs w:val="30"/>
          <w:highlight w:val="none"/>
        </w:rPr>
        <w:t>的国家机关、事业单位、团体组织。</w:t>
      </w:r>
    </w:p>
    <w:p w14:paraId="30361D95">
      <w:pPr>
        <w:pageBreakBefore w:val="0"/>
        <w:widowControl w:val="0"/>
        <w:tabs>
          <w:tab w:val="left" w:pos="142"/>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：是指集中采购机构或从事采购代理业务的社会中介机构。</w:t>
      </w:r>
    </w:p>
    <w:p w14:paraId="00E3CB8B">
      <w:pPr>
        <w:pageBreakBefore w:val="0"/>
        <w:widowControl w:val="0"/>
        <w:tabs>
          <w:tab w:val="left" w:pos="142"/>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：是指响应</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竞争的法人、非法人组织或者自然人。潜在</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：以</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文件规定的方式获取本项目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的法人、非法人组织或者自然人。</w:t>
      </w:r>
    </w:p>
    <w:p w14:paraId="4557E66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1.4 参选人</w:t>
      </w:r>
      <w:r>
        <w:rPr>
          <w:rFonts w:hint="eastAsia" w:ascii="仿宋" w:hAnsi="仿宋" w:eastAsia="仿宋" w:cs="仿宋"/>
          <w:color w:val="auto"/>
          <w:sz w:val="30"/>
          <w:szCs w:val="30"/>
          <w:highlight w:val="none"/>
        </w:rPr>
        <w:t>须满足以下条件：</w:t>
      </w:r>
    </w:p>
    <w:p w14:paraId="26A5A80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以</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规定的方式获得了本项目的</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w:t>
      </w:r>
    </w:p>
    <w:p w14:paraId="4F7727E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符合</w:t>
      </w:r>
      <w:r>
        <w:rPr>
          <w:rFonts w:hint="eastAsia" w:ascii="仿宋" w:hAnsi="仿宋" w:eastAsia="仿宋" w:cs="仿宋"/>
          <w:color w:val="auto"/>
          <w:sz w:val="30"/>
          <w:szCs w:val="30"/>
          <w:highlight w:val="none"/>
          <w:lang w:eastAsia="zh-CN"/>
        </w:rPr>
        <w:t>本项目</w:t>
      </w:r>
      <w:r>
        <w:rPr>
          <w:rFonts w:hint="eastAsia" w:ascii="仿宋" w:hAnsi="仿宋" w:eastAsia="仿宋" w:cs="仿宋"/>
          <w:color w:val="auto"/>
          <w:sz w:val="30"/>
          <w:szCs w:val="30"/>
          <w:highlight w:val="none"/>
        </w:rPr>
        <w:t>合格</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的其他资格要求</w:t>
      </w:r>
      <w:r>
        <w:rPr>
          <w:rFonts w:hint="eastAsia" w:ascii="仿宋" w:hAnsi="仿宋" w:eastAsia="仿宋" w:cs="仿宋"/>
          <w:color w:val="auto"/>
          <w:sz w:val="30"/>
          <w:szCs w:val="30"/>
          <w:highlight w:val="none"/>
          <w:lang w:eastAsia="zh-CN"/>
        </w:rPr>
        <w:t>。</w:t>
      </w:r>
    </w:p>
    <w:p w14:paraId="333B93F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 xml:space="preserve"> 单位负责人为同一人或者存在直接控股、管理关系的不同</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参与本项目同一合同项下的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的，其相关</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val="en-US"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7945F51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rPr>
      </w:pPr>
      <w:r>
        <w:rPr>
          <w:rFonts w:hint="eastAsia" w:ascii="仿宋" w:hAnsi="仿宋" w:eastAsia="仿宋" w:cs="仿宋"/>
          <w:color w:val="auto"/>
          <w:sz w:val="30"/>
          <w:szCs w:val="30"/>
          <w:highlight w:val="none"/>
          <w:lang w:val="en-US" w:eastAsia="zh-CN"/>
        </w:rPr>
        <w:t xml:space="preserve">1.6 </w:t>
      </w:r>
      <w:r>
        <w:rPr>
          <w:rFonts w:hint="eastAsia" w:ascii="仿宋" w:hAnsi="仿宋" w:eastAsia="仿宋" w:cs="仿宋"/>
          <w:bCs/>
          <w:color w:val="auto"/>
          <w:sz w:val="30"/>
          <w:szCs w:val="30"/>
          <w:highlight w:val="none"/>
        </w:rPr>
        <w:t>在</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活动中，</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员及相关人员与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有下列利害关系之一的，应当回避：</w:t>
      </w:r>
    </w:p>
    <w:p w14:paraId="1A521B6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1.7.1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存在劳动关系</w:t>
      </w:r>
      <w:r>
        <w:rPr>
          <w:rFonts w:hint="eastAsia" w:ascii="仿宋" w:hAnsi="仿宋" w:eastAsia="仿宋" w:cs="仿宋"/>
          <w:bCs/>
          <w:color w:val="auto"/>
          <w:sz w:val="30"/>
          <w:szCs w:val="30"/>
          <w:highlight w:val="none"/>
          <w:lang w:eastAsia="zh-CN"/>
        </w:rPr>
        <w:t>。</w:t>
      </w:r>
    </w:p>
    <w:p w14:paraId="79EA349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1.7.2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活动前3年内担任</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的董事、监事</w:t>
      </w:r>
      <w:r>
        <w:rPr>
          <w:rFonts w:hint="eastAsia" w:ascii="仿宋" w:hAnsi="仿宋" w:eastAsia="仿宋" w:cs="仿宋"/>
          <w:bCs/>
          <w:color w:val="auto"/>
          <w:sz w:val="30"/>
          <w:szCs w:val="30"/>
          <w:highlight w:val="none"/>
          <w:lang w:eastAsia="zh-CN"/>
        </w:rPr>
        <w:t>。</w:t>
      </w:r>
    </w:p>
    <w:p w14:paraId="583E135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1.7.3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活动前3年内是</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的控股股东或者实际控制人</w:t>
      </w:r>
      <w:r>
        <w:rPr>
          <w:rFonts w:hint="eastAsia" w:ascii="仿宋" w:hAnsi="仿宋" w:eastAsia="仿宋" w:cs="仿宋"/>
          <w:bCs/>
          <w:color w:val="auto"/>
          <w:sz w:val="30"/>
          <w:szCs w:val="30"/>
          <w:highlight w:val="none"/>
          <w:lang w:eastAsia="zh-CN"/>
        </w:rPr>
        <w:t>。</w:t>
      </w:r>
    </w:p>
    <w:p w14:paraId="26CB768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1.7.4 </w:t>
      </w:r>
      <w:r>
        <w:rPr>
          <w:rFonts w:hint="eastAsia" w:ascii="仿宋" w:hAnsi="仿宋" w:eastAsia="仿宋" w:cs="仿宋"/>
          <w:bCs/>
          <w:color w:val="auto"/>
          <w:sz w:val="30"/>
          <w:szCs w:val="30"/>
          <w:highlight w:val="none"/>
        </w:rPr>
        <w:t>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的法定代表人或者负责人有夫妻、直系血亲、三代以内旁系血亲或者近姻亲关系</w:t>
      </w:r>
      <w:r>
        <w:rPr>
          <w:rFonts w:hint="eastAsia" w:ascii="仿宋" w:hAnsi="仿宋" w:eastAsia="仿宋" w:cs="仿宋"/>
          <w:bCs/>
          <w:color w:val="auto"/>
          <w:sz w:val="30"/>
          <w:szCs w:val="30"/>
          <w:highlight w:val="none"/>
          <w:lang w:eastAsia="zh-CN"/>
        </w:rPr>
        <w:t>。</w:t>
      </w:r>
    </w:p>
    <w:p w14:paraId="4EC9C7A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1.7.5 </w:t>
      </w:r>
      <w:r>
        <w:rPr>
          <w:rFonts w:hint="eastAsia" w:ascii="仿宋" w:hAnsi="仿宋" w:eastAsia="仿宋" w:cs="仿宋"/>
          <w:bCs/>
          <w:color w:val="auto"/>
          <w:sz w:val="30"/>
          <w:szCs w:val="30"/>
          <w:highlight w:val="none"/>
        </w:rPr>
        <w:t>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有其他可能影响</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活动公平、公正进行的关系。</w:t>
      </w:r>
    </w:p>
    <w:p w14:paraId="50A58D9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 xml:space="preserve">1.7.6 </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认为</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员及相关人员与其他</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有利害关系的，可以向</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书面提出回避申请，并说明理由。</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应当及时询问被申请回避人员，有利害关系的被申请回避人员应当回避。</w:t>
      </w:r>
    </w:p>
    <w:p w14:paraId="3060DA1B">
      <w:pPr>
        <w:keepNext/>
        <w:keepLines/>
        <w:pageBreakBefore w:val="0"/>
        <w:widowControl w:val="0"/>
        <w:kinsoku/>
        <w:wordWrap/>
        <w:overflowPunct/>
        <w:topLinePunct w:val="0"/>
        <w:autoSpaceDE/>
        <w:autoSpaceDN/>
        <w:bidi w:val="0"/>
        <w:adjustRightInd/>
        <w:snapToGrid/>
        <w:spacing w:before="0" w:after="0" w:line="360" w:lineRule="auto"/>
        <w:ind w:left="0" w:leftChars="0" w:firstLine="602" w:firstLineChars="200"/>
        <w:jc w:val="both"/>
        <w:textAlignment w:val="auto"/>
        <w:outlineLvl w:val="2"/>
        <w:rPr>
          <w:rFonts w:hint="eastAsia" w:ascii="仿宋" w:hAnsi="仿宋" w:eastAsia="仿宋" w:cs="仿宋"/>
          <w:b/>
          <w:bCs/>
          <w:color w:val="auto"/>
          <w:kern w:val="2"/>
          <w:sz w:val="30"/>
          <w:szCs w:val="30"/>
          <w:highlight w:val="none"/>
          <w:u w:val="none"/>
          <w:lang w:val="en-US" w:eastAsia="zh-CN" w:bidi="ar-SA"/>
        </w:rPr>
      </w:pPr>
      <w:bookmarkStart w:id="28" w:name="_Toc5286"/>
      <w:bookmarkStart w:id="29" w:name="_Toc12139"/>
      <w:bookmarkStart w:id="30" w:name="_Toc2582265"/>
      <w:bookmarkStart w:id="31" w:name="_Toc532473451"/>
      <w:bookmarkStart w:id="32" w:name="_Toc515647759"/>
      <w:r>
        <w:rPr>
          <w:rFonts w:hint="eastAsia" w:ascii="仿宋" w:hAnsi="仿宋" w:eastAsia="仿宋" w:cs="仿宋"/>
          <w:b/>
          <w:bCs/>
          <w:color w:val="auto"/>
          <w:kern w:val="2"/>
          <w:sz w:val="30"/>
          <w:szCs w:val="30"/>
          <w:highlight w:val="none"/>
          <w:u w:val="none"/>
          <w:lang w:val="en-US" w:eastAsia="zh-CN" w:bidi="ar-SA"/>
        </w:rPr>
        <w:t>2.资金来源</w:t>
      </w:r>
      <w:bookmarkEnd w:id="28"/>
      <w:bookmarkEnd w:id="29"/>
      <w:bookmarkEnd w:id="30"/>
      <w:bookmarkEnd w:id="31"/>
      <w:bookmarkEnd w:id="32"/>
    </w:p>
    <w:p w14:paraId="580EB32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本项目的</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已获得足以支付本次</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后所签订的合同项下的资金。</w:t>
      </w:r>
    </w:p>
    <w:p w14:paraId="1C9327E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报价超过</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规定的预算金额或者最高限价的，其</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lang w:val="en-US" w:eastAsia="zh-CN"/>
        </w:rPr>
        <w:t>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val="en-US"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295EBEA2">
      <w:pPr>
        <w:keepNext/>
        <w:keepLines/>
        <w:pageBreakBefore w:val="0"/>
        <w:widowControl w:val="0"/>
        <w:kinsoku/>
        <w:wordWrap/>
        <w:overflowPunct/>
        <w:topLinePunct w:val="0"/>
        <w:autoSpaceDE/>
        <w:autoSpaceDN/>
        <w:bidi w:val="0"/>
        <w:adjustRightInd/>
        <w:snapToGrid/>
        <w:spacing w:before="0" w:after="0" w:line="360" w:lineRule="auto"/>
        <w:ind w:firstLine="301" w:firstLineChars="100"/>
        <w:jc w:val="both"/>
        <w:textAlignment w:val="auto"/>
        <w:outlineLvl w:val="2"/>
        <w:rPr>
          <w:rFonts w:hint="eastAsia" w:ascii="仿宋" w:hAnsi="仿宋" w:eastAsia="仿宋" w:cs="仿宋"/>
          <w:b/>
          <w:bCs/>
          <w:color w:val="auto"/>
          <w:kern w:val="2"/>
          <w:sz w:val="30"/>
          <w:szCs w:val="30"/>
          <w:highlight w:val="none"/>
          <w:u w:val="none"/>
          <w:lang w:val="en-US" w:eastAsia="zh-CN" w:bidi="ar-SA"/>
        </w:rPr>
      </w:pPr>
      <w:bookmarkStart w:id="33" w:name="_Toc15936"/>
      <w:bookmarkStart w:id="34" w:name="_Toc520356145"/>
      <w:bookmarkStart w:id="35" w:name="_Toc515647760"/>
      <w:bookmarkStart w:id="36" w:name="_Toc2582266"/>
      <w:bookmarkStart w:id="37" w:name="_Toc532473452"/>
      <w:bookmarkStart w:id="38" w:name="_Toc20526"/>
      <w:r>
        <w:rPr>
          <w:rFonts w:hint="eastAsia" w:ascii="仿宋" w:hAnsi="仿宋" w:eastAsia="仿宋" w:cs="仿宋"/>
          <w:b/>
          <w:bCs/>
          <w:color w:val="auto"/>
          <w:kern w:val="2"/>
          <w:sz w:val="30"/>
          <w:szCs w:val="30"/>
          <w:highlight w:val="none"/>
          <w:u w:val="none"/>
          <w:lang w:val="en-US" w:eastAsia="zh-CN" w:bidi="ar-SA"/>
        </w:rPr>
        <w:t>3.比选费用</w:t>
      </w:r>
      <w:bookmarkEnd w:id="33"/>
      <w:bookmarkEnd w:id="34"/>
      <w:bookmarkEnd w:id="35"/>
      <w:bookmarkEnd w:id="36"/>
      <w:bookmarkEnd w:id="37"/>
      <w:bookmarkEnd w:id="38"/>
    </w:p>
    <w:p w14:paraId="22F3452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不论</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结果如何，</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应承担所有与</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有关的费用。</w:t>
      </w:r>
    </w:p>
    <w:p w14:paraId="0587C155">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39" w:name="_Toc216582806"/>
      <w:bookmarkStart w:id="40" w:name="_Toc21566"/>
      <w:bookmarkStart w:id="41" w:name="_Toc515647762"/>
      <w:bookmarkStart w:id="42" w:name="_Toc520356146"/>
      <w:bookmarkStart w:id="43" w:name="_Toc2582268"/>
      <w:bookmarkStart w:id="44" w:name="_Toc4365"/>
      <w:bookmarkStart w:id="45" w:name="_Toc532473454"/>
      <w:bookmarkStart w:id="46" w:name="_Toc11718"/>
      <w:r>
        <w:rPr>
          <w:rFonts w:hint="eastAsia" w:ascii="仿宋" w:hAnsi="仿宋" w:eastAsia="仿宋" w:cs="仿宋"/>
          <w:b/>
          <w:bCs/>
          <w:color w:val="auto"/>
          <w:kern w:val="2"/>
          <w:sz w:val="30"/>
          <w:szCs w:val="30"/>
          <w:highlight w:val="none"/>
          <w:lang w:val="en-US" w:eastAsia="zh-CN" w:bidi="ar-SA"/>
        </w:rPr>
        <w:t>（二）</w:t>
      </w:r>
      <w:bookmarkEnd w:id="39"/>
      <w:bookmarkEnd w:id="40"/>
      <w:bookmarkEnd w:id="41"/>
      <w:bookmarkEnd w:id="42"/>
      <w:bookmarkEnd w:id="43"/>
      <w:bookmarkEnd w:id="44"/>
      <w:bookmarkEnd w:id="45"/>
      <w:r>
        <w:rPr>
          <w:rFonts w:hint="eastAsia" w:ascii="仿宋" w:hAnsi="仿宋" w:eastAsia="仿宋" w:cs="仿宋"/>
          <w:b/>
          <w:bCs/>
          <w:color w:val="auto"/>
          <w:kern w:val="2"/>
          <w:sz w:val="30"/>
          <w:szCs w:val="30"/>
          <w:highlight w:val="none"/>
          <w:lang w:val="en-US" w:eastAsia="zh-CN" w:bidi="ar-SA"/>
        </w:rPr>
        <w:t>比选文件</w:t>
      </w:r>
      <w:bookmarkEnd w:id="46"/>
    </w:p>
    <w:p w14:paraId="457ABC6E">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47" w:name="_Toc2582269"/>
      <w:bookmarkStart w:id="48" w:name="_Toc532473455"/>
      <w:bookmarkStart w:id="49" w:name="_Toc1446"/>
      <w:bookmarkStart w:id="50" w:name="_Toc14084"/>
      <w:bookmarkStart w:id="51" w:name="_Toc25743"/>
      <w:bookmarkStart w:id="52" w:name="_Toc515647763"/>
      <w:bookmarkStart w:id="53" w:name="_Toc520356147"/>
      <w:r>
        <w:rPr>
          <w:rFonts w:hint="eastAsia" w:ascii="仿宋" w:hAnsi="仿宋" w:eastAsia="仿宋" w:cs="仿宋"/>
          <w:b/>
          <w:bCs/>
          <w:color w:val="auto"/>
          <w:kern w:val="2"/>
          <w:sz w:val="30"/>
          <w:szCs w:val="30"/>
          <w:highlight w:val="none"/>
          <w:u w:val="none"/>
          <w:lang w:val="en-US" w:eastAsia="zh-CN" w:bidi="ar-SA"/>
        </w:rPr>
        <w:t>4.比选文件构成</w:t>
      </w:r>
      <w:bookmarkEnd w:id="47"/>
      <w:bookmarkEnd w:id="48"/>
      <w:bookmarkEnd w:id="49"/>
      <w:bookmarkEnd w:id="50"/>
      <w:bookmarkEnd w:id="51"/>
      <w:bookmarkEnd w:id="52"/>
      <w:bookmarkEnd w:id="53"/>
    </w:p>
    <w:p w14:paraId="561BEAD9">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4.1 比选公告</w:t>
      </w:r>
    </w:p>
    <w:p w14:paraId="71CF293B">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 xml:space="preserve">4.2 </w:t>
      </w:r>
      <w:r>
        <w:rPr>
          <w:rFonts w:hint="eastAsia" w:ascii="仿宋" w:hAnsi="仿宋" w:eastAsia="仿宋" w:cs="仿宋"/>
          <w:color w:val="auto"/>
          <w:sz w:val="30"/>
          <w:szCs w:val="30"/>
          <w:highlight w:val="none"/>
          <w:lang w:eastAsia="zh-CN"/>
        </w:rPr>
        <w:t>参选人须知前附表</w:t>
      </w:r>
    </w:p>
    <w:p w14:paraId="430E8EB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4.3 </w:t>
      </w:r>
      <w:r>
        <w:rPr>
          <w:rFonts w:hint="eastAsia" w:ascii="仿宋" w:hAnsi="仿宋" w:eastAsia="仿宋" w:cs="仿宋"/>
          <w:color w:val="auto"/>
          <w:kern w:val="2"/>
          <w:sz w:val="30"/>
          <w:szCs w:val="30"/>
          <w:highlight w:val="none"/>
          <w:lang w:val="en-US" w:eastAsia="zh-CN" w:bidi="ar-SA"/>
        </w:rPr>
        <w:t>参选人须知</w:t>
      </w:r>
    </w:p>
    <w:p w14:paraId="27E44AA1">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4.4 </w:t>
      </w:r>
      <w:r>
        <w:rPr>
          <w:rFonts w:hint="eastAsia" w:ascii="仿宋" w:hAnsi="仿宋" w:eastAsia="仿宋" w:cs="仿宋"/>
          <w:color w:val="auto"/>
          <w:sz w:val="30"/>
          <w:szCs w:val="30"/>
          <w:highlight w:val="none"/>
          <w:lang w:val="en-US" w:eastAsia="zh-CN"/>
        </w:rPr>
        <w:t>投资额及项目概况（工作内容）</w:t>
      </w:r>
    </w:p>
    <w:p w14:paraId="1CEE21DC">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4.5 比选响应文件格式</w:t>
      </w:r>
    </w:p>
    <w:p w14:paraId="45965B2B">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54" w:name="_Toc520356148"/>
      <w:bookmarkStart w:id="55" w:name="_Toc515904805"/>
      <w:bookmarkStart w:id="56" w:name="_Toc532473456"/>
      <w:bookmarkStart w:id="57" w:name="_Toc26044"/>
      <w:bookmarkStart w:id="58" w:name="_Toc2582270"/>
      <w:bookmarkStart w:id="59" w:name="_Toc9232"/>
      <w:r>
        <w:rPr>
          <w:rFonts w:hint="eastAsia" w:ascii="仿宋" w:hAnsi="仿宋" w:eastAsia="仿宋" w:cs="仿宋"/>
          <w:b/>
          <w:bCs/>
          <w:color w:val="auto"/>
          <w:kern w:val="2"/>
          <w:sz w:val="30"/>
          <w:szCs w:val="30"/>
          <w:highlight w:val="none"/>
          <w:u w:val="none"/>
          <w:lang w:val="en-US" w:eastAsia="zh-CN" w:bidi="ar-SA"/>
        </w:rPr>
        <w:t>5.比选文件的澄清</w:t>
      </w:r>
      <w:bookmarkEnd w:id="54"/>
      <w:bookmarkEnd w:id="55"/>
      <w:r>
        <w:rPr>
          <w:rFonts w:hint="eastAsia" w:ascii="仿宋" w:hAnsi="仿宋" w:eastAsia="仿宋" w:cs="仿宋"/>
          <w:b/>
          <w:bCs/>
          <w:color w:val="auto"/>
          <w:kern w:val="2"/>
          <w:sz w:val="30"/>
          <w:szCs w:val="30"/>
          <w:highlight w:val="none"/>
          <w:u w:val="none"/>
          <w:lang w:val="en-US" w:eastAsia="zh-CN" w:bidi="ar-SA"/>
        </w:rPr>
        <w:t>与修改</w:t>
      </w:r>
      <w:bookmarkEnd w:id="56"/>
      <w:bookmarkEnd w:id="57"/>
      <w:bookmarkEnd w:id="58"/>
      <w:bookmarkEnd w:id="59"/>
    </w:p>
    <w:p w14:paraId="66BD00F3">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1 比选人可以对已发出的比选文件等进行必要的澄清或者修改，但不得改变比选内容和资格条件。澄清或者修改应当在原公告发布媒体上发布澄清公告。澄清或者修改的内容为比选文件的组成部分。</w:t>
      </w:r>
    </w:p>
    <w:p w14:paraId="12C7317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5.2 比选文件中有不一致的，有澄清的部分以最终的澄清更正内容为准；未澄清的，以参选人须知前附表为准；参选人须知前附表不涉及的内容，以编排在后的最后描述为准。</w:t>
      </w:r>
    </w:p>
    <w:p w14:paraId="3FF855D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5.3 参选人应及时关注本项目原公告发布媒体上发布的澄清公告或修改内容并自行下载，比选人不再另行通知。</w:t>
      </w:r>
    </w:p>
    <w:p w14:paraId="38661F07">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60" w:name="_Toc14569"/>
      <w:bookmarkStart w:id="61" w:name="_Toc532473457"/>
      <w:bookmarkStart w:id="62" w:name="_Toc2582271"/>
      <w:bookmarkStart w:id="63" w:name="_Toc25635"/>
      <w:r>
        <w:rPr>
          <w:rFonts w:hint="eastAsia" w:ascii="仿宋" w:hAnsi="仿宋" w:eastAsia="仿宋" w:cs="仿宋"/>
          <w:b/>
          <w:bCs/>
          <w:color w:val="auto"/>
          <w:kern w:val="2"/>
          <w:sz w:val="30"/>
          <w:szCs w:val="30"/>
          <w:highlight w:val="none"/>
          <w:u w:val="none"/>
          <w:lang w:val="en-US" w:eastAsia="zh-CN" w:bidi="ar-SA"/>
        </w:rPr>
        <w:t>6.比选截止时间的顺延</w:t>
      </w:r>
      <w:bookmarkEnd w:id="60"/>
      <w:bookmarkEnd w:id="61"/>
      <w:bookmarkEnd w:id="62"/>
      <w:bookmarkEnd w:id="63"/>
    </w:p>
    <w:p w14:paraId="411BF29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6.1 为使参选人有足够的时间对比选文件的澄清或者修改部分进行研究而准备比选或因其他原因，比选人将依法决定是否顺延比选截止时间。顺延变更公告应当在原公告发布媒体上发布。</w:t>
      </w:r>
    </w:p>
    <w:p w14:paraId="50C1500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30"/>
          <w:szCs w:val="30"/>
          <w:highlight w:val="none"/>
          <w:lang w:val="en-US" w:eastAsia="zh-CN"/>
        </w:rPr>
        <w:t>6.2</w:t>
      </w:r>
      <w:r>
        <w:rPr>
          <w:rFonts w:hint="eastAsia" w:ascii="仿宋" w:hAnsi="仿宋" w:eastAsia="仿宋" w:cs="仿宋"/>
          <w:b w:val="0"/>
          <w:bCs w:val="0"/>
          <w:color w:val="auto"/>
          <w:sz w:val="30"/>
          <w:szCs w:val="30"/>
          <w:highlight w:val="none"/>
        </w:rPr>
        <w:t xml:space="preserve"> </w:t>
      </w:r>
      <w:r>
        <w:rPr>
          <w:rFonts w:hint="eastAsia" w:ascii="仿宋" w:hAnsi="仿宋" w:eastAsia="仿宋" w:cs="仿宋"/>
          <w:b w:val="0"/>
          <w:bCs w:val="0"/>
          <w:color w:val="auto"/>
          <w:kern w:val="2"/>
          <w:sz w:val="30"/>
          <w:szCs w:val="30"/>
          <w:highlight w:val="none"/>
          <w:lang w:val="en-US" w:eastAsia="zh-CN" w:bidi="ar-SA"/>
        </w:rPr>
        <w:t>参选人应及时关注本项目原公告发布媒体上发布的变更公告，比选人不再另行通知。</w:t>
      </w:r>
    </w:p>
    <w:p w14:paraId="68ACB76C">
      <w:pPr>
        <w:pageBreakBefore w:val="0"/>
        <w:widowControl w:val="0"/>
        <w:kinsoku/>
        <w:wordWrap/>
        <w:overflowPunct/>
        <w:topLinePunct w:val="0"/>
        <w:autoSpaceDE/>
        <w:autoSpaceDN/>
        <w:bidi w:val="0"/>
        <w:adjustRightInd/>
        <w:snapToGrid/>
        <w:spacing w:line="360" w:lineRule="auto"/>
        <w:ind w:left="0" w:leftChars="0" w:firstLine="602" w:firstLineChars="200"/>
        <w:jc w:val="both"/>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7.其他事项</w:t>
      </w:r>
    </w:p>
    <w:p w14:paraId="3B44590A">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应认真阅读</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所有的事项、格式、条款和技术规范等。如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没有按照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要求提交全部资料，或者</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没有对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的实质性要求做出响应，其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33101A48">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64" w:name="_Toc516367020"/>
      <w:bookmarkStart w:id="65" w:name="_Toc515647766"/>
      <w:bookmarkStart w:id="66" w:name="_Toc520356150"/>
      <w:bookmarkStart w:id="67" w:name="_Toc3200"/>
      <w:bookmarkStart w:id="68" w:name="_Toc7636"/>
      <w:bookmarkStart w:id="69" w:name="_Toc2582272"/>
      <w:bookmarkStart w:id="70" w:name="_Toc532473458"/>
      <w:bookmarkStart w:id="71" w:name="_Toc30808"/>
      <w:bookmarkStart w:id="72" w:name="_Toc216582807"/>
      <w:r>
        <w:rPr>
          <w:rFonts w:hint="eastAsia" w:ascii="仿宋" w:hAnsi="仿宋" w:eastAsia="仿宋" w:cs="仿宋"/>
          <w:b/>
          <w:bCs/>
          <w:color w:val="auto"/>
          <w:kern w:val="2"/>
          <w:sz w:val="30"/>
          <w:szCs w:val="30"/>
          <w:highlight w:val="none"/>
          <w:lang w:val="en-US" w:eastAsia="zh-CN" w:bidi="ar-SA"/>
        </w:rPr>
        <w:t>（三）</w:t>
      </w:r>
      <w:bookmarkEnd w:id="64"/>
      <w:r>
        <w:rPr>
          <w:rFonts w:hint="eastAsia" w:ascii="仿宋" w:hAnsi="仿宋" w:eastAsia="仿宋" w:cs="仿宋"/>
          <w:b/>
          <w:bCs/>
          <w:color w:val="auto"/>
          <w:kern w:val="2"/>
          <w:sz w:val="30"/>
          <w:szCs w:val="30"/>
          <w:highlight w:val="none"/>
          <w:lang w:val="en-US" w:eastAsia="zh-CN" w:bidi="ar-SA"/>
        </w:rPr>
        <w:t>比选响应文件的编制</w:t>
      </w:r>
      <w:bookmarkEnd w:id="65"/>
      <w:bookmarkEnd w:id="66"/>
      <w:bookmarkEnd w:id="67"/>
      <w:bookmarkEnd w:id="68"/>
      <w:bookmarkEnd w:id="69"/>
      <w:bookmarkEnd w:id="70"/>
      <w:bookmarkEnd w:id="71"/>
      <w:bookmarkEnd w:id="72"/>
    </w:p>
    <w:p w14:paraId="1A63C39E">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73" w:name="_Toc3553"/>
      <w:bookmarkStart w:id="74" w:name="_Toc515647767"/>
      <w:bookmarkStart w:id="75" w:name="_Toc7786"/>
      <w:bookmarkStart w:id="76" w:name="_Toc2582273"/>
      <w:bookmarkStart w:id="77" w:name="_Toc516367021"/>
      <w:bookmarkStart w:id="78" w:name="_Toc520356151"/>
      <w:bookmarkStart w:id="79" w:name="_Toc532473459"/>
      <w:r>
        <w:rPr>
          <w:rFonts w:hint="eastAsia" w:ascii="仿宋" w:hAnsi="仿宋" w:eastAsia="仿宋" w:cs="仿宋"/>
          <w:b/>
          <w:bCs/>
          <w:color w:val="auto"/>
          <w:kern w:val="2"/>
          <w:sz w:val="30"/>
          <w:szCs w:val="30"/>
          <w:highlight w:val="none"/>
          <w:u w:val="none"/>
          <w:lang w:val="en-US" w:eastAsia="zh-CN" w:bidi="ar-SA"/>
        </w:rPr>
        <w:t>8.</w:t>
      </w:r>
      <w:bookmarkEnd w:id="73"/>
      <w:bookmarkEnd w:id="74"/>
      <w:bookmarkEnd w:id="75"/>
      <w:bookmarkEnd w:id="76"/>
      <w:bookmarkEnd w:id="77"/>
      <w:bookmarkEnd w:id="78"/>
      <w:bookmarkEnd w:id="79"/>
      <w:r>
        <w:rPr>
          <w:rFonts w:hint="eastAsia" w:ascii="仿宋" w:hAnsi="仿宋" w:eastAsia="仿宋" w:cs="仿宋"/>
          <w:b/>
          <w:bCs/>
          <w:color w:val="auto"/>
          <w:kern w:val="2"/>
          <w:sz w:val="30"/>
          <w:szCs w:val="30"/>
          <w:highlight w:val="none"/>
          <w:u w:val="none"/>
          <w:lang w:val="en-US" w:eastAsia="zh-CN" w:bidi="ar-SA"/>
        </w:rPr>
        <w:t>比选范围及文字、计量单位要求</w:t>
      </w:r>
    </w:p>
    <w:p w14:paraId="4167869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应当对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中所列的所有内容进行</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，如仅响应部分内容，其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587B0B8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无论</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中是否要求，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所投</w:t>
      </w:r>
      <w:r>
        <w:rPr>
          <w:rFonts w:hint="eastAsia" w:ascii="仿宋" w:hAnsi="仿宋" w:eastAsia="仿宋" w:cs="仿宋"/>
          <w:color w:val="auto"/>
          <w:sz w:val="30"/>
          <w:szCs w:val="30"/>
          <w:highlight w:val="none"/>
          <w:lang w:eastAsia="zh-CN"/>
        </w:rPr>
        <w:t>服务</w:t>
      </w:r>
      <w:r>
        <w:rPr>
          <w:rFonts w:hint="eastAsia" w:ascii="仿宋" w:hAnsi="仿宋" w:eastAsia="仿宋" w:cs="仿宋"/>
          <w:color w:val="auto"/>
          <w:sz w:val="30"/>
          <w:szCs w:val="30"/>
          <w:highlight w:val="none"/>
        </w:rPr>
        <w:t>及伴随的</w:t>
      </w:r>
      <w:r>
        <w:rPr>
          <w:rFonts w:hint="eastAsia" w:ascii="仿宋" w:hAnsi="仿宋" w:eastAsia="仿宋" w:cs="仿宋"/>
          <w:color w:val="auto"/>
          <w:sz w:val="30"/>
          <w:szCs w:val="30"/>
          <w:highlight w:val="none"/>
          <w:lang w:eastAsia="zh-CN"/>
        </w:rPr>
        <w:t>货物</w:t>
      </w:r>
      <w:r>
        <w:rPr>
          <w:rFonts w:hint="eastAsia" w:ascii="仿宋" w:hAnsi="仿宋" w:eastAsia="仿宋" w:cs="仿宋"/>
          <w:color w:val="auto"/>
          <w:sz w:val="30"/>
          <w:szCs w:val="30"/>
          <w:highlight w:val="none"/>
        </w:rPr>
        <w:t>和工程均应符合国</w:t>
      </w:r>
      <w:r>
        <w:rPr>
          <w:rFonts w:hint="eastAsia" w:ascii="仿宋" w:hAnsi="仿宋" w:eastAsia="仿宋" w:cs="仿宋"/>
          <w:b w:val="0"/>
          <w:bCs w:val="0"/>
          <w:color w:val="auto"/>
          <w:kern w:val="2"/>
          <w:sz w:val="30"/>
          <w:szCs w:val="30"/>
          <w:highlight w:val="none"/>
          <w:lang w:val="en-US" w:eastAsia="zh-CN" w:bidi="ar-SA"/>
        </w:rPr>
        <w:t>家强制性标准。</w:t>
      </w:r>
    </w:p>
    <w:p w14:paraId="1D18490C">
      <w:pPr>
        <w:keepNext/>
        <w:keepLines/>
        <w:pageBreakBefore w:val="0"/>
        <w:widowControl w:val="0"/>
        <w:kinsoku/>
        <w:wordWrap/>
        <w:overflowPunct/>
        <w:topLinePunct w:val="0"/>
        <w:autoSpaceDE/>
        <w:autoSpaceDN/>
        <w:bidi w:val="0"/>
        <w:adjustRightInd/>
        <w:snapToGrid/>
        <w:spacing w:before="0" w:after="0" w:line="360" w:lineRule="auto"/>
        <w:ind w:firstLine="600" w:firstLineChars="200"/>
        <w:jc w:val="both"/>
        <w:textAlignment w:val="auto"/>
        <w:outlineLvl w:val="1"/>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 xml:space="preserve">8.3 </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b w:val="0"/>
          <w:bCs w:val="0"/>
          <w:color w:val="auto"/>
          <w:kern w:val="2"/>
          <w:sz w:val="30"/>
          <w:szCs w:val="30"/>
          <w:highlight w:val="none"/>
          <w:lang w:val="en-US" w:eastAsia="zh-CN" w:bidi="ar-SA"/>
        </w:rPr>
        <w:t>应使用规范汉字书写(专有名词须加注中文解释)，并采用通用的图形符号，不得出现与常规书写格式不符的内容。</w:t>
      </w:r>
    </w:p>
    <w:p w14:paraId="58F52493">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b w:val="0"/>
          <w:bCs w:val="0"/>
          <w:color w:val="auto"/>
          <w:kern w:val="2"/>
          <w:sz w:val="30"/>
          <w:szCs w:val="30"/>
          <w:highlight w:val="none"/>
          <w:lang w:val="en-US" w:eastAsia="zh-CN" w:bidi="ar-SA"/>
        </w:rPr>
        <w:t>8.4 除比选文件中有特殊要求外，</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中所使用的计量单位，应采用中华人民共和国法定计量单位。</w:t>
      </w:r>
    </w:p>
    <w:p w14:paraId="26A42A99">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80" w:name="_Toc516367022"/>
      <w:bookmarkStart w:id="81" w:name="_Ref467306195"/>
      <w:bookmarkStart w:id="82" w:name="_Ref467306676"/>
      <w:bookmarkStart w:id="83" w:name="_Toc28307"/>
      <w:bookmarkStart w:id="84" w:name="_Toc2582274"/>
      <w:bookmarkStart w:id="85" w:name="_Toc18801"/>
      <w:bookmarkStart w:id="86" w:name="_Toc532473460"/>
      <w:bookmarkStart w:id="87" w:name="_Toc520356152"/>
      <w:bookmarkStart w:id="88" w:name="_Toc10364"/>
      <w:bookmarkStart w:id="89" w:name="_Toc515647768"/>
      <w:r>
        <w:rPr>
          <w:rFonts w:hint="eastAsia" w:ascii="仿宋" w:hAnsi="仿宋" w:eastAsia="仿宋" w:cs="仿宋"/>
          <w:b/>
          <w:bCs/>
          <w:color w:val="auto"/>
          <w:kern w:val="2"/>
          <w:sz w:val="30"/>
          <w:szCs w:val="30"/>
          <w:highlight w:val="none"/>
          <w:u w:val="none"/>
          <w:lang w:val="en-US" w:eastAsia="zh-CN" w:bidi="ar-SA"/>
        </w:rPr>
        <w:t>9.</w:t>
      </w:r>
      <w:bookmarkEnd w:id="80"/>
      <w:bookmarkEnd w:id="81"/>
      <w:bookmarkEnd w:id="82"/>
      <w:r>
        <w:rPr>
          <w:rFonts w:hint="eastAsia" w:ascii="仿宋" w:hAnsi="仿宋" w:eastAsia="仿宋" w:cs="仿宋"/>
          <w:b/>
          <w:bCs/>
          <w:color w:val="auto"/>
          <w:kern w:val="2"/>
          <w:sz w:val="30"/>
          <w:szCs w:val="30"/>
          <w:highlight w:val="none"/>
          <w:u w:val="none"/>
          <w:lang w:val="en-US" w:eastAsia="zh-CN" w:bidi="ar-SA"/>
        </w:rPr>
        <w:t>比选响应文件的组成</w:t>
      </w:r>
      <w:bookmarkEnd w:id="83"/>
      <w:bookmarkEnd w:id="84"/>
      <w:bookmarkEnd w:id="85"/>
      <w:bookmarkEnd w:id="86"/>
      <w:bookmarkEnd w:id="87"/>
      <w:bookmarkEnd w:id="88"/>
      <w:bookmarkEnd w:id="89"/>
    </w:p>
    <w:p w14:paraId="1805D0B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应完整地按照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提供的</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格式及要求编写</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对其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的真实性与准确性负责，</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后，其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将作为合同的组成部分。</w:t>
      </w:r>
    </w:p>
    <w:p w14:paraId="4C20A73E">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90" w:name="_Toc10379"/>
      <w:bookmarkStart w:id="91" w:name="_Toc520356153"/>
      <w:bookmarkStart w:id="92" w:name="_Toc515647769"/>
      <w:bookmarkStart w:id="93" w:name="_Toc26444"/>
      <w:bookmarkStart w:id="94" w:name="_Toc4601"/>
      <w:bookmarkStart w:id="95" w:name="_Toc532473461"/>
      <w:bookmarkStart w:id="96" w:name="_Toc2582275"/>
      <w:bookmarkStart w:id="97" w:name="_Toc516367023"/>
      <w:r>
        <w:rPr>
          <w:rFonts w:hint="eastAsia" w:ascii="仿宋" w:hAnsi="仿宋" w:eastAsia="仿宋" w:cs="仿宋"/>
          <w:b/>
          <w:bCs/>
          <w:color w:val="auto"/>
          <w:kern w:val="2"/>
          <w:sz w:val="30"/>
          <w:szCs w:val="30"/>
          <w:highlight w:val="none"/>
          <w:u w:val="none"/>
          <w:lang w:val="en-US" w:eastAsia="zh-CN" w:bidi="ar-SA"/>
        </w:rPr>
        <w:t>10.证明比选标的的合格性和符合比选文件规定的技术文件</w:t>
      </w:r>
      <w:bookmarkEnd w:id="90"/>
      <w:bookmarkEnd w:id="91"/>
      <w:bookmarkEnd w:id="92"/>
      <w:bookmarkEnd w:id="93"/>
      <w:bookmarkEnd w:id="94"/>
      <w:bookmarkEnd w:id="95"/>
      <w:bookmarkEnd w:id="96"/>
      <w:bookmarkEnd w:id="97"/>
    </w:p>
    <w:p w14:paraId="262CE6FB">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应提交证明文件，证明其</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标的符合</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规定。该证明文件是</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的技术文件。</w:t>
      </w:r>
    </w:p>
    <w:p w14:paraId="7121A122">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lang w:val="en-US" w:eastAsia="zh-CN"/>
        </w:rPr>
      </w:pPr>
      <w:bookmarkStart w:id="98" w:name="_Ref467306244"/>
      <w:r>
        <w:rPr>
          <w:rFonts w:hint="eastAsia" w:ascii="仿宋" w:hAnsi="仿宋" w:eastAsia="仿宋" w:cs="仿宋"/>
          <w:color w:val="auto"/>
          <w:sz w:val="30"/>
          <w:szCs w:val="30"/>
          <w:highlight w:val="none"/>
        </w:rPr>
        <w:t>10.2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上款所述的证明文件，可以是文字资料、图纸和数据，</w:t>
      </w:r>
      <w:bookmarkEnd w:id="98"/>
      <w:r>
        <w:rPr>
          <w:rFonts w:hint="eastAsia" w:ascii="仿宋" w:hAnsi="仿宋" w:eastAsia="仿宋" w:cs="仿宋"/>
          <w:color w:val="auto"/>
          <w:sz w:val="30"/>
          <w:szCs w:val="30"/>
          <w:highlight w:val="none"/>
        </w:rPr>
        <w:t>包括：</w:t>
      </w:r>
      <w:r>
        <w:rPr>
          <w:rFonts w:hint="eastAsia" w:ascii="仿宋" w:hAnsi="仿宋" w:eastAsia="仿宋" w:cs="仿宋"/>
          <w:color w:val="auto"/>
          <w:sz w:val="30"/>
          <w:szCs w:val="30"/>
          <w:highlight w:val="none"/>
          <w:lang w:val="en-US" w:eastAsia="zh-CN"/>
        </w:rPr>
        <w:t>/</w:t>
      </w:r>
    </w:p>
    <w:p w14:paraId="5FA4A3A2">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本条所指证明文件不包括对</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相关部分的文字、图标的复制。</w:t>
      </w:r>
    </w:p>
    <w:p w14:paraId="5D0E0AD8">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99" w:name="_Toc29729"/>
      <w:bookmarkStart w:id="100" w:name="_Toc2582276"/>
      <w:bookmarkStart w:id="101" w:name="_Toc515647770"/>
      <w:bookmarkStart w:id="102" w:name="_Toc520356155"/>
      <w:bookmarkStart w:id="103" w:name="_Toc2248"/>
      <w:bookmarkStart w:id="104" w:name="_Toc532473462"/>
      <w:bookmarkStart w:id="105" w:name="_Toc23231"/>
      <w:r>
        <w:rPr>
          <w:rFonts w:hint="eastAsia" w:ascii="仿宋" w:hAnsi="仿宋" w:eastAsia="仿宋" w:cs="仿宋"/>
          <w:b/>
          <w:bCs/>
          <w:color w:val="auto"/>
          <w:kern w:val="2"/>
          <w:sz w:val="30"/>
          <w:szCs w:val="30"/>
          <w:highlight w:val="none"/>
          <w:u w:val="none"/>
          <w:lang w:val="en-US" w:eastAsia="zh-CN" w:bidi="ar-SA"/>
        </w:rPr>
        <w:t>11.比选响应报价</w:t>
      </w:r>
      <w:bookmarkEnd w:id="99"/>
      <w:bookmarkEnd w:id="100"/>
      <w:bookmarkEnd w:id="101"/>
      <w:bookmarkEnd w:id="102"/>
      <w:bookmarkEnd w:id="103"/>
      <w:bookmarkEnd w:id="104"/>
      <w:bookmarkEnd w:id="105"/>
    </w:p>
    <w:p w14:paraId="3E3B7E0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的报价应当包括满足本次</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全部</w:t>
      </w:r>
      <w:r>
        <w:rPr>
          <w:rFonts w:hint="eastAsia" w:ascii="仿宋" w:hAnsi="仿宋" w:eastAsia="仿宋" w:cs="仿宋"/>
          <w:color w:val="auto"/>
          <w:sz w:val="30"/>
          <w:szCs w:val="30"/>
          <w:highlight w:val="none"/>
          <w:lang w:val="en-US" w:eastAsia="zh-CN"/>
        </w:rPr>
        <w:t>工作内容</w:t>
      </w:r>
      <w:r>
        <w:rPr>
          <w:rFonts w:hint="eastAsia" w:ascii="仿宋" w:hAnsi="仿宋" w:eastAsia="仿宋" w:cs="仿宋"/>
          <w:color w:val="auto"/>
          <w:sz w:val="30"/>
          <w:szCs w:val="30"/>
          <w:highlight w:val="none"/>
        </w:rPr>
        <w:t>所应提供的</w:t>
      </w:r>
      <w:r>
        <w:rPr>
          <w:rFonts w:hint="eastAsia" w:ascii="仿宋" w:hAnsi="仿宋" w:eastAsia="仿宋" w:cs="仿宋"/>
          <w:color w:val="auto"/>
          <w:sz w:val="30"/>
          <w:szCs w:val="30"/>
          <w:highlight w:val="none"/>
          <w:lang w:eastAsia="zh-CN"/>
        </w:rPr>
        <w:t>服务</w:t>
      </w:r>
      <w:r>
        <w:rPr>
          <w:rFonts w:hint="eastAsia" w:ascii="仿宋" w:hAnsi="仿宋" w:eastAsia="仿宋" w:cs="仿宋"/>
          <w:color w:val="auto"/>
          <w:sz w:val="30"/>
          <w:szCs w:val="30"/>
          <w:highlight w:val="none"/>
        </w:rPr>
        <w:t>，以及伴随的</w:t>
      </w:r>
      <w:r>
        <w:rPr>
          <w:rFonts w:hint="eastAsia" w:ascii="仿宋" w:hAnsi="仿宋" w:eastAsia="仿宋" w:cs="仿宋"/>
          <w:color w:val="auto"/>
          <w:sz w:val="30"/>
          <w:szCs w:val="30"/>
          <w:highlight w:val="none"/>
          <w:lang w:eastAsia="zh-CN"/>
        </w:rPr>
        <w:t>货物</w:t>
      </w:r>
      <w:r>
        <w:rPr>
          <w:rFonts w:hint="eastAsia" w:ascii="仿宋" w:hAnsi="仿宋" w:eastAsia="仿宋" w:cs="仿宋"/>
          <w:color w:val="auto"/>
          <w:sz w:val="30"/>
          <w:szCs w:val="30"/>
          <w:highlight w:val="none"/>
        </w:rPr>
        <w:t>和工程。所有</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均应以人民币报价。</w:t>
      </w:r>
    </w:p>
    <w:p w14:paraId="0E54984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11.2</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lang w:eastAsia="zh-CN"/>
        </w:rPr>
        <w:t>价格明细表</w:t>
      </w:r>
      <w:r>
        <w:rPr>
          <w:rFonts w:hint="eastAsia" w:ascii="仿宋" w:hAnsi="仿宋" w:eastAsia="仿宋" w:cs="仿宋"/>
          <w:color w:val="auto"/>
          <w:sz w:val="30"/>
          <w:szCs w:val="30"/>
          <w:highlight w:val="none"/>
        </w:rPr>
        <w:t>上标明</w:t>
      </w:r>
      <w:r>
        <w:rPr>
          <w:rFonts w:hint="eastAsia" w:ascii="仿宋" w:hAnsi="仿宋" w:eastAsia="仿宋" w:cs="仿宋"/>
          <w:color w:val="auto"/>
          <w:sz w:val="30"/>
          <w:szCs w:val="30"/>
          <w:highlight w:val="none"/>
          <w:lang w:eastAsia="zh-CN"/>
        </w:rPr>
        <w:t>分项服务、伴随的货物和工程的价格（</w:t>
      </w:r>
      <w:r>
        <w:rPr>
          <w:rFonts w:hint="eastAsia" w:ascii="仿宋" w:hAnsi="仿宋" w:eastAsia="仿宋" w:cs="仿宋"/>
          <w:color w:val="auto"/>
          <w:sz w:val="30"/>
          <w:szCs w:val="30"/>
          <w:highlight w:val="none"/>
        </w:rPr>
        <w:t>如适用）和总价，并由法定代表人或其授权代表签署。</w:t>
      </w:r>
    </w:p>
    <w:p w14:paraId="43FDC901">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所报的</w:t>
      </w:r>
      <w:r>
        <w:rPr>
          <w:rFonts w:hint="eastAsia" w:ascii="仿宋" w:hAnsi="仿宋" w:eastAsia="仿宋" w:cs="仿宋"/>
          <w:color w:val="auto"/>
          <w:sz w:val="30"/>
          <w:szCs w:val="30"/>
          <w:highlight w:val="none"/>
          <w:lang w:eastAsia="zh-CN"/>
        </w:rPr>
        <w:t>价格明细</w:t>
      </w:r>
      <w:r>
        <w:rPr>
          <w:rFonts w:hint="eastAsia" w:ascii="仿宋" w:hAnsi="仿宋" w:eastAsia="仿宋" w:cs="仿宋"/>
          <w:color w:val="auto"/>
          <w:sz w:val="30"/>
          <w:szCs w:val="30"/>
          <w:highlight w:val="none"/>
        </w:rPr>
        <w:t>在合同履行过程中是固定不变的，不得以任何理由予以变更。</w:t>
      </w:r>
    </w:p>
    <w:p w14:paraId="654F852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不接受具有附加条件的报价或多个方案的报价。</w:t>
      </w:r>
    </w:p>
    <w:p w14:paraId="12F947C6">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06" w:name="_Toc2582278"/>
      <w:bookmarkStart w:id="107" w:name="_Toc11555"/>
      <w:bookmarkStart w:id="108" w:name="_Toc32569"/>
      <w:bookmarkStart w:id="109" w:name="_Toc520356157"/>
      <w:bookmarkStart w:id="110" w:name="_Toc515647772"/>
      <w:bookmarkStart w:id="111" w:name="_Toc23590"/>
      <w:bookmarkStart w:id="112" w:name="_Toc532473464"/>
      <w:r>
        <w:rPr>
          <w:rFonts w:hint="eastAsia" w:ascii="仿宋" w:hAnsi="仿宋" w:eastAsia="仿宋" w:cs="仿宋"/>
          <w:b/>
          <w:bCs/>
          <w:color w:val="auto"/>
          <w:kern w:val="2"/>
          <w:sz w:val="30"/>
          <w:szCs w:val="30"/>
          <w:highlight w:val="none"/>
          <w:u w:val="none"/>
          <w:lang w:val="en-US" w:eastAsia="zh-CN" w:bidi="ar-SA"/>
        </w:rPr>
        <w:t>12.参选有效期</w:t>
      </w:r>
      <w:bookmarkEnd w:id="106"/>
      <w:bookmarkEnd w:id="107"/>
      <w:bookmarkEnd w:id="108"/>
      <w:bookmarkEnd w:id="109"/>
      <w:bookmarkEnd w:id="110"/>
      <w:bookmarkEnd w:id="111"/>
      <w:bookmarkEnd w:id="112"/>
    </w:p>
    <w:p w14:paraId="42B4766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参选</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中规定时间内保持有效。</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有效期不满足要求的</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6BA2537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因特殊原因，</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或</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可在原</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有效期截止之前，要求</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人</w:t>
      </w:r>
      <w:r>
        <w:rPr>
          <w:rFonts w:hint="eastAsia" w:ascii="仿宋" w:hAnsi="仿宋" w:eastAsia="仿宋" w:cs="仿宋"/>
          <w:color w:val="auto"/>
          <w:sz w:val="30"/>
          <w:szCs w:val="30"/>
          <w:highlight w:val="none"/>
        </w:rPr>
        <w:t>延长</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的有效期。接受该要求的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将不会被要求和允许修正其</w:t>
      </w:r>
      <w:r>
        <w:rPr>
          <w:rFonts w:hint="eastAsia" w:ascii="仿宋" w:hAnsi="仿宋" w:eastAsia="仿宋" w:cs="仿宋"/>
          <w:color w:val="auto"/>
          <w:sz w:val="30"/>
          <w:szCs w:val="30"/>
          <w:highlight w:val="none"/>
          <w:lang w:val="en-US" w:eastAsia="zh-CN"/>
        </w:rPr>
        <w:t>参</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也可以拒绝延长</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有效期的要求，且不承担任何责任。</w:t>
      </w:r>
    </w:p>
    <w:p w14:paraId="54D3F348">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13" w:name="_Toc515647773"/>
      <w:bookmarkStart w:id="114" w:name="_Toc532473465"/>
      <w:bookmarkStart w:id="115" w:name="_Toc493"/>
      <w:bookmarkStart w:id="116" w:name="_Toc520356158"/>
      <w:bookmarkStart w:id="117" w:name="_Toc17074"/>
      <w:bookmarkStart w:id="118" w:name="_Toc2582279"/>
      <w:bookmarkStart w:id="119" w:name="_Toc27530"/>
      <w:r>
        <w:rPr>
          <w:rFonts w:hint="eastAsia" w:ascii="仿宋" w:hAnsi="仿宋" w:eastAsia="仿宋" w:cs="仿宋"/>
          <w:b/>
          <w:bCs/>
          <w:color w:val="auto"/>
          <w:kern w:val="2"/>
          <w:sz w:val="30"/>
          <w:szCs w:val="30"/>
          <w:highlight w:val="none"/>
          <w:u w:val="none"/>
          <w:lang w:val="en-US" w:eastAsia="zh-CN" w:bidi="ar-SA"/>
        </w:rPr>
        <w:t>13.参选文件的</w:t>
      </w:r>
      <w:bookmarkEnd w:id="113"/>
      <w:bookmarkEnd w:id="114"/>
      <w:bookmarkEnd w:id="115"/>
      <w:bookmarkEnd w:id="116"/>
      <w:bookmarkEnd w:id="117"/>
      <w:r>
        <w:rPr>
          <w:rFonts w:hint="eastAsia" w:ascii="仿宋" w:hAnsi="仿宋" w:eastAsia="仿宋" w:cs="仿宋"/>
          <w:b/>
          <w:bCs/>
          <w:color w:val="auto"/>
          <w:kern w:val="2"/>
          <w:sz w:val="30"/>
          <w:szCs w:val="30"/>
          <w:highlight w:val="none"/>
          <w:u w:val="none"/>
          <w:lang w:val="en-US" w:eastAsia="zh-CN" w:bidi="ar-SA"/>
        </w:rPr>
        <w:t>制作</w:t>
      </w:r>
      <w:bookmarkEnd w:id="118"/>
      <w:bookmarkEnd w:id="119"/>
    </w:p>
    <w:p w14:paraId="33B520C0">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应按</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中的规定，准备和递交</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电子</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文件需符合以下要求：</w:t>
      </w:r>
      <w:r>
        <w:rPr>
          <w:rFonts w:hint="eastAsia" w:ascii="仿宋" w:hAnsi="仿宋" w:eastAsia="仿宋" w:cs="仿宋"/>
          <w:color w:val="auto"/>
          <w:sz w:val="30"/>
          <w:szCs w:val="30"/>
          <w:highlight w:val="none"/>
          <w:u w:val="single"/>
          <w:lang w:val="en-US" w:eastAsia="zh-CN"/>
        </w:rPr>
        <w:t>/</w:t>
      </w:r>
    </w:p>
    <w:p w14:paraId="6DF14CED">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参选文件需</w:t>
      </w:r>
      <w:r>
        <w:rPr>
          <w:rFonts w:hint="eastAsia" w:ascii="仿宋" w:hAnsi="仿宋" w:eastAsia="仿宋" w:cs="仿宋"/>
          <w:color w:val="auto"/>
          <w:sz w:val="30"/>
          <w:szCs w:val="30"/>
          <w:highlight w:val="none"/>
        </w:rPr>
        <w:t>由</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的法定代表人或经其正式委托代理人按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规定在</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上签字并加盖公章。委托代理人须持有书面的“法定代表人授权委托书”，并将其附在</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中。</w:t>
      </w:r>
    </w:p>
    <w:p w14:paraId="27467ED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未按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要求签署和盖章的</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val="en-US"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3772A993">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20" w:name="_Toc2582280"/>
      <w:bookmarkStart w:id="121" w:name="_Toc11179"/>
      <w:bookmarkStart w:id="122" w:name="_Toc16865"/>
      <w:bookmarkStart w:id="123" w:name="_Toc532473466"/>
      <w:bookmarkStart w:id="124" w:name="_Toc520356159"/>
      <w:bookmarkStart w:id="125" w:name="_Toc515647774"/>
      <w:bookmarkStart w:id="126" w:name="_Toc7233"/>
      <w:bookmarkStart w:id="127" w:name="_Toc216582808"/>
      <w:r>
        <w:rPr>
          <w:rFonts w:hint="eastAsia" w:ascii="仿宋" w:hAnsi="仿宋" w:eastAsia="仿宋" w:cs="仿宋"/>
          <w:b/>
          <w:bCs/>
          <w:color w:val="auto"/>
          <w:kern w:val="2"/>
          <w:sz w:val="30"/>
          <w:szCs w:val="30"/>
          <w:highlight w:val="none"/>
          <w:lang w:val="en-US" w:eastAsia="zh-CN" w:bidi="ar-SA"/>
        </w:rPr>
        <w:t>（四）比选响应文件的递交</w:t>
      </w:r>
      <w:bookmarkEnd w:id="120"/>
      <w:bookmarkEnd w:id="121"/>
      <w:bookmarkEnd w:id="122"/>
      <w:bookmarkEnd w:id="123"/>
      <w:bookmarkEnd w:id="124"/>
      <w:bookmarkEnd w:id="125"/>
      <w:bookmarkEnd w:id="126"/>
      <w:bookmarkEnd w:id="127"/>
    </w:p>
    <w:p w14:paraId="1CEA4039">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28" w:name="_Toc515647775"/>
      <w:bookmarkStart w:id="129" w:name="_Toc2582281"/>
      <w:bookmarkStart w:id="130" w:name="_Toc32337"/>
      <w:bookmarkStart w:id="131" w:name="_Toc21645"/>
      <w:bookmarkStart w:id="132" w:name="_Toc3528"/>
      <w:bookmarkStart w:id="133" w:name="_Toc520356160"/>
      <w:bookmarkStart w:id="134" w:name="_Toc532473467"/>
      <w:r>
        <w:rPr>
          <w:rFonts w:hint="eastAsia" w:ascii="仿宋" w:hAnsi="仿宋" w:eastAsia="仿宋" w:cs="仿宋"/>
          <w:b/>
          <w:bCs/>
          <w:color w:val="auto"/>
          <w:kern w:val="2"/>
          <w:sz w:val="30"/>
          <w:szCs w:val="30"/>
          <w:highlight w:val="none"/>
          <w:u w:val="none"/>
          <w:lang w:val="en-US" w:eastAsia="zh-CN" w:bidi="ar-SA"/>
        </w:rPr>
        <w:t>14.</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的密封和标记</w:t>
      </w:r>
      <w:bookmarkEnd w:id="128"/>
      <w:bookmarkEnd w:id="129"/>
      <w:bookmarkEnd w:id="130"/>
      <w:bookmarkEnd w:id="131"/>
      <w:bookmarkEnd w:id="132"/>
      <w:bookmarkEnd w:id="133"/>
      <w:bookmarkEnd w:id="134"/>
    </w:p>
    <w:p w14:paraId="3F9B5300">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lang w:eastAsia="zh-CN"/>
        </w:rPr>
        <w:t>的制作应按照比选文件的要求进行制作并递交。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应当用不能被他人知悉或更换</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内容的方式密封</w:t>
      </w:r>
      <w:r>
        <w:rPr>
          <w:rFonts w:hint="eastAsia" w:ascii="仿宋" w:hAnsi="仿宋" w:eastAsia="仿宋" w:cs="仿宋"/>
          <w:color w:val="auto"/>
          <w:sz w:val="30"/>
          <w:szCs w:val="30"/>
          <w:highlight w:val="none"/>
          <w:lang w:eastAsia="zh-CN"/>
        </w:rPr>
        <w:t>。</w:t>
      </w:r>
    </w:p>
    <w:p w14:paraId="59413580">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14.2 纸质比选响应文件密封和递交要求：</w:t>
      </w:r>
      <w:r>
        <w:rPr>
          <w:rFonts w:hint="eastAsia" w:ascii="仿宋" w:hAnsi="仿宋" w:eastAsia="仿宋" w:cs="仿宋"/>
          <w:color w:val="auto"/>
          <w:sz w:val="30"/>
          <w:szCs w:val="30"/>
          <w:highlight w:val="none"/>
          <w:u w:val="single"/>
          <w:lang w:val="en-US" w:eastAsia="zh-CN"/>
        </w:rPr>
        <w:t>一正两副；其正本应单独用一个牢固的封套密封，所有副本用另一个单独的封套密封，在比选响应文件上分别显著标明“正本”或“副本”字样。密封的意思是参选人对包封的封口封缝牢固粘接并加盖单位公章，并加盖具有“密封”二字的密封章或“密封条”。密封套上需写明“项目名称”、“参选人名称”“参选人地址”。</w:t>
      </w:r>
    </w:p>
    <w:p w14:paraId="16C78120">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singl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电子</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lang w:eastAsia="zh-CN"/>
        </w:rPr>
        <w:t>密封和递交要求：</w:t>
      </w:r>
      <w:r>
        <w:rPr>
          <w:rFonts w:hint="eastAsia" w:ascii="仿宋" w:hAnsi="仿宋" w:eastAsia="仿宋" w:cs="仿宋"/>
          <w:color w:val="auto"/>
          <w:sz w:val="30"/>
          <w:szCs w:val="30"/>
          <w:highlight w:val="none"/>
          <w:u w:val="single"/>
          <w:lang w:eastAsia="zh-CN"/>
        </w:rPr>
        <w:t>电子</w:t>
      </w:r>
      <w:r>
        <w:rPr>
          <w:rFonts w:hint="eastAsia" w:ascii="仿宋" w:hAnsi="仿宋" w:eastAsia="仿宋" w:cs="仿宋"/>
          <w:color w:val="auto"/>
          <w:sz w:val="30"/>
          <w:szCs w:val="30"/>
          <w:highlight w:val="none"/>
          <w:u w:val="single"/>
          <w:lang w:val="en-US" w:eastAsia="zh-CN"/>
        </w:rPr>
        <w:t>比选响应文件</w:t>
      </w:r>
      <w:r>
        <w:rPr>
          <w:rFonts w:hint="eastAsia" w:ascii="仿宋" w:hAnsi="仿宋" w:eastAsia="仿宋" w:cs="仿宋"/>
          <w:color w:val="auto"/>
          <w:sz w:val="30"/>
          <w:szCs w:val="30"/>
          <w:highlight w:val="none"/>
          <w:u w:val="single"/>
          <w:lang w:eastAsia="zh-CN"/>
        </w:rPr>
        <w:t>U盘一份，须单独密封。</w:t>
      </w:r>
    </w:p>
    <w:p w14:paraId="37949C01">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35" w:name="_Toc9840"/>
      <w:bookmarkStart w:id="136" w:name="_Toc2582282"/>
      <w:bookmarkStart w:id="137" w:name="_Toc515647776"/>
      <w:bookmarkStart w:id="138" w:name="_Toc532473468"/>
      <w:bookmarkStart w:id="139" w:name="_Toc6103"/>
      <w:bookmarkStart w:id="140" w:name="_Toc520356161"/>
      <w:bookmarkStart w:id="141" w:name="_Toc12751"/>
      <w:r>
        <w:rPr>
          <w:rFonts w:hint="eastAsia" w:ascii="仿宋" w:hAnsi="仿宋" w:eastAsia="仿宋" w:cs="仿宋"/>
          <w:b/>
          <w:bCs/>
          <w:color w:val="auto"/>
          <w:kern w:val="2"/>
          <w:sz w:val="30"/>
          <w:szCs w:val="30"/>
          <w:highlight w:val="none"/>
          <w:u w:val="none"/>
          <w:lang w:val="en-US" w:eastAsia="zh-CN" w:bidi="ar-SA"/>
        </w:rPr>
        <w:t>15.参选截止</w:t>
      </w:r>
      <w:bookmarkEnd w:id="135"/>
      <w:bookmarkEnd w:id="136"/>
      <w:bookmarkEnd w:id="137"/>
      <w:bookmarkEnd w:id="138"/>
      <w:bookmarkEnd w:id="139"/>
      <w:bookmarkEnd w:id="140"/>
      <w:bookmarkEnd w:id="141"/>
    </w:p>
    <w:p w14:paraId="05E77A1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须知前附表中</w:t>
      </w:r>
      <w:r>
        <w:rPr>
          <w:rFonts w:hint="eastAsia" w:ascii="仿宋" w:hAnsi="仿宋" w:eastAsia="仿宋" w:cs="仿宋"/>
          <w:color w:val="auto"/>
          <w:sz w:val="30"/>
          <w:szCs w:val="30"/>
          <w:highlight w:val="none"/>
        </w:rPr>
        <w:t>规定的截止时间前，将</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递交到</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lang w:val="en-US" w:eastAsia="zh-CN"/>
        </w:rPr>
        <w:t>文件</w:t>
      </w:r>
      <w:r>
        <w:rPr>
          <w:rFonts w:hint="eastAsia" w:ascii="仿宋" w:hAnsi="仿宋" w:eastAsia="仿宋" w:cs="仿宋"/>
          <w:color w:val="auto"/>
          <w:sz w:val="30"/>
          <w:szCs w:val="30"/>
          <w:highlight w:val="none"/>
        </w:rPr>
        <w:t>中规定的地点。</w:t>
      </w:r>
    </w:p>
    <w:p w14:paraId="285DBD3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将拒绝接收在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截止时间后送达</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p>
    <w:p w14:paraId="61B7FBC3">
      <w:pPr>
        <w:pageBreakBefore w:val="0"/>
        <w:widowControl w:val="0"/>
        <w:kinsoku/>
        <w:wordWrap/>
        <w:overflowPunct/>
        <w:topLinePunct w:val="0"/>
        <w:autoSpaceDE/>
        <w:autoSpaceDN/>
        <w:bidi w:val="0"/>
        <w:adjustRightInd/>
        <w:snapToGrid/>
        <w:spacing w:before="0" w:after="0" w:line="360" w:lineRule="auto"/>
        <w:ind w:firstLine="602" w:firstLineChars="200"/>
        <w:jc w:val="left"/>
        <w:textAlignment w:val="auto"/>
        <w:outlineLvl w:val="0"/>
        <w:rPr>
          <w:rFonts w:hint="eastAsia" w:ascii="仿宋" w:hAnsi="仿宋" w:eastAsia="仿宋" w:cs="仿宋"/>
          <w:b/>
          <w:bCs/>
          <w:color w:val="auto"/>
          <w:kern w:val="2"/>
          <w:sz w:val="32"/>
          <w:szCs w:val="32"/>
          <w:highlight w:val="none"/>
          <w:lang w:val="en-US" w:eastAsia="zh-CN" w:bidi="ar-SA"/>
        </w:rPr>
      </w:pPr>
      <w:bookmarkStart w:id="142" w:name="_Toc24751"/>
      <w:bookmarkStart w:id="143" w:name="_Toc520356162"/>
      <w:bookmarkStart w:id="144" w:name="_Toc532473469"/>
      <w:bookmarkStart w:id="145" w:name="_Toc2582283"/>
      <w:bookmarkStart w:id="146" w:name="_Toc24275"/>
      <w:bookmarkStart w:id="147" w:name="_Toc515647777"/>
      <w:bookmarkStart w:id="148" w:name="_Toc18537"/>
      <w:r>
        <w:rPr>
          <w:rFonts w:hint="eastAsia" w:ascii="仿宋" w:hAnsi="仿宋" w:eastAsia="仿宋" w:cs="仿宋"/>
          <w:b/>
          <w:bCs/>
          <w:color w:val="auto"/>
          <w:kern w:val="2"/>
          <w:sz w:val="30"/>
          <w:szCs w:val="30"/>
          <w:highlight w:val="none"/>
          <w:u w:val="none"/>
          <w:lang w:val="en-US" w:eastAsia="zh-CN" w:bidi="ar-SA"/>
        </w:rPr>
        <w:t>16.</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的接收、修改与撤回</w:t>
      </w:r>
      <w:bookmarkEnd w:id="142"/>
      <w:bookmarkEnd w:id="143"/>
      <w:bookmarkEnd w:id="144"/>
      <w:bookmarkEnd w:id="145"/>
      <w:bookmarkEnd w:id="146"/>
      <w:bookmarkEnd w:id="147"/>
      <w:bookmarkEnd w:id="148"/>
    </w:p>
    <w:p w14:paraId="0545524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规定的时间和地点接收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p>
    <w:p w14:paraId="70E6FCF0">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2 </w:t>
      </w:r>
      <w:r>
        <w:rPr>
          <w:rFonts w:hint="eastAsia" w:ascii="仿宋" w:hAnsi="仿宋" w:eastAsia="仿宋" w:cs="仿宋"/>
          <w:color w:val="auto"/>
          <w:sz w:val="30"/>
          <w:szCs w:val="30"/>
          <w:highlight w:val="none"/>
        </w:rPr>
        <w:t>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以后，如果</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要进行修改，须在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截止时间前提出申请，</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对</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的修改申请应按本须知规定编制、签署、密封。</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将予以接收，并视为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的组成部分。</w:t>
      </w:r>
    </w:p>
    <w:p w14:paraId="093383D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以后，如果</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要进行撤回的，须在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截止时间前提出申请，</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将予以接受。</w:t>
      </w:r>
    </w:p>
    <w:p w14:paraId="18FE9020">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3 </w:t>
      </w:r>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截止时间之后，</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不得对其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做任何修改。</w:t>
      </w:r>
    </w:p>
    <w:p w14:paraId="3967B451">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4 </w:t>
      </w:r>
      <w:r>
        <w:rPr>
          <w:rFonts w:hint="eastAsia" w:ascii="仿宋" w:hAnsi="仿宋" w:eastAsia="仿宋" w:cs="仿宋"/>
          <w:color w:val="auto"/>
          <w:sz w:val="30"/>
          <w:szCs w:val="30"/>
          <w:highlight w:val="none"/>
        </w:rPr>
        <w:t>除</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不足3家未</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外，</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对所接收</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概不退回。</w:t>
      </w:r>
    </w:p>
    <w:p w14:paraId="436CD657">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49" w:name="_Toc520356163"/>
      <w:bookmarkStart w:id="150" w:name="_Toc2582284"/>
      <w:bookmarkStart w:id="151" w:name="_Toc12436"/>
      <w:bookmarkStart w:id="152" w:name="_Toc532473470"/>
      <w:bookmarkStart w:id="153" w:name="_Toc515647778"/>
      <w:bookmarkStart w:id="154" w:name="_Toc216582809"/>
      <w:bookmarkStart w:id="155" w:name="_Toc28398"/>
      <w:bookmarkStart w:id="156" w:name="_Toc2125"/>
      <w:r>
        <w:rPr>
          <w:rFonts w:hint="eastAsia" w:ascii="仿宋" w:hAnsi="仿宋" w:eastAsia="仿宋" w:cs="仿宋"/>
          <w:b/>
          <w:bCs/>
          <w:color w:val="auto"/>
          <w:kern w:val="2"/>
          <w:sz w:val="30"/>
          <w:szCs w:val="30"/>
          <w:highlight w:val="none"/>
          <w:lang w:val="en-US" w:eastAsia="zh-CN" w:bidi="ar-SA"/>
        </w:rPr>
        <w:t>（五）比选及</w:t>
      </w:r>
      <w:bookmarkEnd w:id="149"/>
      <w:bookmarkEnd w:id="150"/>
      <w:bookmarkEnd w:id="151"/>
      <w:bookmarkEnd w:id="152"/>
      <w:bookmarkEnd w:id="153"/>
      <w:bookmarkEnd w:id="154"/>
      <w:bookmarkEnd w:id="155"/>
      <w:r>
        <w:rPr>
          <w:rFonts w:hint="eastAsia" w:ascii="仿宋" w:hAnsi="仿宋" w:eastAsia="仿宋" w:cs="仿宋"/>
          <w:b/>
          <w:bCs/>
          <w:color w:val="auto"/>
          <w:kern w:val="2"/>
          <w:sz w:val="30"/>
          <w:szCs w:val="30"/>
          <w:highlight w:val="none"/>
          <w:lang w:val="en-US" w:eastAsia="zh-CN" w:bidi="ar-SA"/>
        </w:rPr>
        <w:t>评审</w:t>
      </w:r>
      <w:bookmarkEnd w:id="156"/>
    </w:p>
    <w:p w14:paraId="204038A0">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57" w:name="_Toc7186"/>
      <w:bookmarkStart w:id="158" w:name="_Toc25345"/>
      <w:bookmarkStart w:id="159" w:name="_Toc532473471"/>
      <w:bookmarkStart w:id="160" w:name="_Toc515647779"/>
      <w:bookmarkStart w:id="161" w:name="_Toc2582285"/>
      <w:bookmarkStart w:id="162" w:name="_Toc520356164"/>
      <w:bookmarkStart w:id="163" w:name="_Toc9590"/>
      <w:r>
        <w:rPr>
          <w:rFonts w:hint="eastAsia" w:ascii="仿宋" w:hAnsi="仿宋" w:eastAsia="仿宋" w:cs="仿宋"/>
          <w:b/>
          <w:bCs/>
          <w:color w:val="auto"/>
          <w:kern w:val="2"/>
          <w:sz w:val="30"/>
          <w:szCs w:val="30"/>
          <w:highlight w:val="none"/>
          <w:u w:val="none"/>
          <w:lang w:val="en-US" w:eastAsia="zh-CN" w:bidi="ar-SA"/>
        </w:rPr>
        <w:t>17.</w:t>
      </w:r>
      <w:bookmarkEnd w:id="157"/>
      <w:bookmarkEnd w:id="158"/>
      <w:bookmarkEnd w:id="159"/>
      <w:bookmarkEnd w:id="160"/>
      <w:bookmarkEnd w:id="161"/>
      <w:bookmarkEnd w:id="162"/>
      <w:r>
        <w:rPr>
          <w:rFonts w:hint="eastAsia" w:ascii="仿宋" w:hAnsi="仿宋" w:eastAsia="仿宋" w:cs="仿宋"/>
          <w:b/>
          <w:bCs/>
          <w:color w:val="auto"/>
          <w:kern w:val="2"/>
          <w:sz w:val="30"/>
          <w:szCs w:val="30"/>
          <w:highlight w:val="none"/>
          <w:u w:val="none"/>
          <w:lang w:val="en-US" w:eastAsia="zh-CN" w:bidi="ar-SA"/>
        </w:rPr>
        <w:t>比选</w:t>
      </w:r>
      <w:bookmarkEnd w:id="163"/>
    </w:p>
    <w:p w14:paraId="3DC1FDB7">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17.1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时间和地点组织</w:t>
      </w:r>
      <w:r>
        <w:rPr>
          <w:rFonts w:hint="eastAsia" w:ascii="仿宋" w:hAnsi="仿宋" w:eastAsia="仿宋" w:cs="仿宋"/>
          <w:color w:val="auto"/>
          <w:sz w:val="30"/>
          <w:szCs w:val="30"/>
          <w:highlight w:val="none"/>
          <w:lang w:eastAsia="zh-CN"/>
        </w:rPr>
        <w:t>项目比选</w:t>
      </w:r>
      <w:r>
        <w:rPr>
          <w:rFonts w:hint="eastAsia" w:ascii="仿宋" w:hAnsi="仿宋" w:eastAsia="仿宋" w:cs="仿宋"/>
          <w:color w:val="auto"/>
          <w:sz w:val="30"/>
          <w:szCs w:val="30"/>
          <w:highlight w:val="none"/>
        </w:rPr>
        <w:t>，并邀请所有</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代表参加。</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不足3家的，不予</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成员不得参加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2AFCE43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.2 </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eastAsia="zh-CN"/>
        </w:rPr>
        <w:t>比选人公布参选人名单，介绍参加比选的人员，宣布工作人员，</w:t>
      </w:r>
      <w:r>
        <w:rPr>
          <w:rFonts w:hint="eastAsia" w:ascii="仿宋" w:hAnsi="仿宋" w:eastAsia="仿宋" w:cs="仿宋"/>
          <w:color w:val="auto"/>
          <w:sz w:val="30"/>
          <w:szCs w:val="30"/>
          <w:highlight w:val="none"/>
        </w:rPr>
        <w:t>宣读</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一览表中所填写的全部内容。未宣读的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价格、价格折扣等实质内容，</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时不予承认。</w:t>
      </w:r>
    </w:p>
    <w:p w14:paraId="135F839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.3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过程进行记录</w:t>
      </w:r>
      <w:bookmarkStart w:id="164" w:name="_Toc520356165"/>
      <w:r>
        <w:rPr>
          <w:rFonts w:hint="eastAsia" w:ascii="仿宋" w:hAnsi="仿宋" w:eastAsia="仿宋" w:cs="仿宋"/>
          <w:color w:val="auto"/>
          <w:sz w:val="30"/>
          <w:szCs w:val="30"/>
          <w:highlight w:val="none"/>
        </w:rPr>
        <w:t>，由参加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代表和相关工作人员签字确认，并存档备查。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未派代表参加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的，视同</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认可</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结果。</w:t>
      </w:r>
    </w:p>
    <w:p w14:paraId="09FA561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.4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过程和</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记录有疑义，以及认为</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现场</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相关工作人员有需要回避的情形的，应当场提出询问或者回避申请。</w:t>
      </w:r>
    </w:p>
    <w:p w14:paraId="5AFAB625">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65" w:name="_Toc21372"/>
      <w:bookmarkStart w:id="166" w:name="_Toc515647780"/>
      <w:bookmarkStart w:id="167" w:name="_Toc2582286"/>
      <w:bookmarkStart w:id="168" w:name="_Toc532473472"/>
      <w:bookmarkStart w:id="169" w:name="_Toc19296"/>
      <w:bookmarkStart w:id="170" w:name="_Toc670"/>
      <w:r>
        <w:rPr>
          <w:rFonts w:hint="eastAsia" w:ascii="仿宋" w:hAnsi="仿宋" w:eastAsia="仿宋" w:cs="仿宋"/>
          <w:b/>
          <w:bCs/>
          <w:color w:val="auto"/>
          <w:kern w:val="2"/>
          <w:sz w:val="30"/>
          <w:szCs w:val="30"/>
          <w:highlight w:val="none"/>
          <w:u w:val="none"/>
          <w:lang w:val="en-US" w:eastAsia="zh-CN" w:bidi="ar-SA"/>
        </w:rPr>
        <w:t>18.资格审查及组建</w:t>
      </w:r>
      <w:bookmarkEnd w:id="165"/>
      <w:bookmarkEnd w:id="166"/>
      <w:bookmarkEnd w:id="167"/>
      <w:bookmarkEnd w:id="168"/>
      <w:bookmarkEnd w:id="169"/>
      <w:r>
        <w:rPr>
          <w:rFonts w:hint="eastAsia" w:ascii="仿宋" w:hAnsi="仿宋" w:eastAsia="仿宋" w:cs="仿宋"/>
          <w:b/>
          <w:bCs/>
          <w:color w:val="auto"/>
          <w:kern w:val="2"/>
          <w:sz w:val="30"/>
          <w:szCs w:val="30"/>
          <w:highlight w:val="none"/>
          <w:u w:val="none"/>
          <w:lang w:val="en-US" w:eastAsia="zh-CN" w:bidi="ar-SA"/>
        </w:rPr>
        <w:t>评审委员会</w:t>
      </w:r>
      <w:bookmarkEnd w:id="170"/>
    </w:p>
    <w:bookmarkEnd w:id="164"/>
    <w:p w14:paraId="1AC9BBE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依据法律法规和</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中规定的内容，对</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及其</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货物</w:t>
      </w:r>
      <w:r>
        <w:rPr>
          <w:rFonts w:hint="eastAsia" w:ascii="仿宋" w:hAnsi="仿宋" w:eastAsia="仿宋" w:cs="仿宋"/>
          <w:color w:val="auto"/>
          <w:sz w:val="30"/>
          <w:szCs w:val="30"/>
          <w:highlight w:val="none"/>
          <w:lang w:eastAsia="zh-CN"/>
        </w:rPr>
        <w:t>、服务或工程</w:t>
      </w:r>
      <w:r>
        <w:rPr>
          <w:rFonts w:hint="eastAsia" w:ascii="仿宋" w:hAnsi="仿宋" w:eastAsia="仿宋" w:cs="仿宋"/>
          <w:color w:val="auto"/>
          <w:sz w:val="30"/>
          <w:szCs w:val="30"/>
          <w:highlight w:val="none"/>
        </w:rPr>
        <w:t>的资格进行审查，未通过资格审查的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不进入</w:t>
      </w:r>
      <w:r>
        <w:rPr>
          <w:rFonts w:hint="eastAsia" w:ascii="仿宋" w:hAnsi="仿宋" w:eastAsia="仿宋" w:cs="仿宋"/>
          <w:color w:val="auto"/>
          <w:sz w:val="30"/>
          <w:szCs w:val="30"/>
          <w:highlight w:val="none"/>
          <w:lang w:eastAsia="zh-CN"/>
        </w:rPr>
        <w:t>评审。</w:t>
      </w:r>
    </w:p>
    <w:p w14:paraId="5C1235F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合格参选人</w:t>
      </w:r>
      <w:r>
        <w:rPr>
          <w:rFonts w:hint="eastAsia" w:ascii="仿宋" w:hAnsi="仿宋" w:eastAsia="仿宋" w:cs="仿宋"/>
          <w:color w:val="auto"/>
          <w:sz w:val="30"/>
          <w:szCs w:val="30"/>
          <w:highlight w:val="none"/>
        </w:rPr>
        <w:t>不足三家的，不得</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w:t>
      </w:r>
    </w:p>
    <w:p w14:paraId="67BF12AC">
      <w:pPr>
        <w:pageBreakBefore w:val="0"/>
        <w:widowControl w:val="0"/>
        <w:kinsoku/>
        <w:wordWrap/>
        <w:overflowPunct/>
        <w:topLinePunct w:val="0"/>
        <w:autoSpaceDE/>
        <w:autoSpaceDN/>
        <w:bidi w:val="0"/>
        <w:adjustRightInd/>
        <w:snapToGrid/>
        <w:spacing w:line="360" w:lineRule="auto"/>
        <w:ind w:left="4" w:leftChars="2"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 xml:space="preserve">.2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rPr>
        <w:t>须知前附表中规定的时间查询</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的信用记录。</w:t>
      </w:r>
    </w:p>
    <w:p w14:paraId="47664011">
      <w:pPr>
        <w:keepNext w:val="0"/>
        <w:keepLines w:val="0"/>
        <w:pageBreakBefore w:val="0"/>
        <w:widowControl w:val="0"/>
        <w:kinsoku/>
        <w:wordWrap/>
        <w:overflowPunct/>
        <w:topLinePunct w:val="0"/>
        <w:autoSpaceDE/>
        <w:autoSpaceDN/>
        <w:bidi w:val="0"/>
        <w:adjustRightInd/>
        <w:snapToGrid/>
        <w:spacing w:line="360" w:lineRule="auto"/>
        <w:ind w:left="4" w:leftChars="2"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.2.1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在“信用中国”网站（www.creditchina.gov.cn）被列入失信被执行人、重大税收违法案件当事人名单，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7A70CDFD">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18.2.2 比选人经办人将查询网页存档备查。参选人不良信用记录以比选人查询结果为准。参选人自行提供的与网站信息不一致的其他证明材料亦不作为资格审查依据。</w:t>
      </w:r>
    </w:p>
    <w:p w14:paraId="06CCB7EC">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在本比选文件规定的查询时间之外，网站信息发生的任何变更均不作为资格审查依据。</w:t>
      </w:r>
    </w:p>
    <w:p w14:paraId="33B7858D">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18.3评审委员会组成</w:t>
      </w:r>
    </w:p>
    <w:p w14:paraId="2D621E7D">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18.3.1评审委员会成员人数应当为3人以上单数。</w:t>
      </w:r>
    </w:p>
    <w:p w14:paraId="4A50BA28">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18.3.2评审委员会成员名称在比选结果公告前应当保密。</w:t>
      </w:r>
    </w:p>
    <w:p w14:paraId="65674FA4">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71" w:name="_Toc2582287"/>
      <w:bookmarkStart w:id="172" w:name="_Toc532473473"/>
      <w:bookmarkStart w:id="173" w:name="_Toc15150"/>
      <w:bookmarkStart w:id="174" w:name="_Toc19949"/>
      <w:bookmarkStart w:id="175" w:name="_Toc515647781"/>
      <w:bookmarkStart w:id="176" w:name="_Toc28479"/>
      <w:bookmarkStart w:id="177" w:name="_Toc520356166"/>
      <w:r>
        <w:rPr>
          <w:rFonts w:hint="eastAsia" w:ascii="仿宋" w:hAnsi="仿宋" w:eastAsia="仿宋" w:cs="仿宋"/>
          <w:b/>
          <w:bCs/>
          <w:color w:val="auto"/>
          <w:kern w:val="2"/>
          <w:sz w:val="30"/>
          <w:szCs w:val="30"/>
          <w:highlight w:val="none"/>
          <w:u w:val="none"/>
          <w:lang w:val="en-US" w:eastAsia="zh-CN" w:bidi="ar-SA"/>
        </w:rPr>
        <w:t>19.</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符合性审查与澄清</w:t>
      </w:r>
      <w:bookmarkEnd w:id="171"/>
      <w:bookmarkEnd w:id="172"/>
      <w:bookmarkEnd w:id="173"/>
      <w:bookmarkEnd w:id="174"/>
      <w:bookmarkEnd w:id="175"/>
      <w:bookmarkEnd w:id="176"/>
    </w:p>
    <w:bookmarkEnd w:id="177"/>
    <w:p w14:paraId="38E98D8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.1 </w:t>
      </w:r>
      <w:bookmarkStart w:id="178" w:name="_Hlt522424701"/>
      <w:bookmarkEnd w:id="178"/>
      <w:bookmarkStart w:id="179" w:name="_Toc520356167"/>
      <w:r>
        <w:rPr>
          <w:rFonts w:hint="eastAsia" w:ascii="仿宋" w:hAnsi="仿宋" w:eastAsia="仿宋" w:cs="仿宋"/>
          <w:color w:val="auto"/>
          <w:sz w:val="30"/>
          <w:szCs w:val="30"/>
          <w:highlight w:val="none"/>
        </w:rPr>
        <w:t>符合性审查是指依据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的规定，从商务和技术角度对</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的有效性和完整性进行审查，以确定是否对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的实质性要求做出响应。</w:t>
      </w:r>
    </w:p>
    <w:p w14:paraId="32841B13">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的澄清</w:t>
      </w:r>
    </w:p>
    <w:p w14:paraId="0A5C531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.2.1 在</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期间，</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要求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对其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中含义不明确、对同类问题表述不一致或者有明显文字和计算错误的内容，以及</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认为</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的报价明显低于其他通过符合性审查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的报价，有可能影响履约的情况作必要的澄清、说明或补正。</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的澄清、说明或补正应在</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规定的时间内进行，并不得超出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范围或者改变</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的实质性内容。</w:t>
      </w:r>
    </w:p>
    <w:p w14:paraId="6254106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.2.2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的澄清、说明或补正将作为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的一部分。</w:t>
      </w:r>
    </w:p>
    <w:p w14:paraId="3346A37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.3 </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报价出现前后不一致的，按照下列规定修正：</w:t>
      </w:r>
    </w:p>
    <w:p w14:paraId="3A94E1A2">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一览表（报价表）内容与</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中相应内容不一致的，以</w:t>
      </w:r>
      <w:r>
        <w:rPr>
          <w:rFonts w:hint="eastAsia" w:ascii="仿宋" w:hAnsi="仿宋" w:eastAsia="仿宋" w:cs="仿宋"/>
          <w:color w:val="auto"/>
          <w:sz w:val="30"/>
          <w:szCs w:val="30"/>
          <w:highlight w:val="none"/>
          <w:lang w:eastAsia="zh-CN"/>
        </w:rPr>
        <w:t>比选响应一览表</w:t>
      </w:r>
      <w:r>
        <w:rPr>
          <w:rFonts w:hint="eastAsia" w:ascii="仿宋" w:hAnsi="仿宋" w:eastAsia="仿宋" w:cs="仿宋"/>
          <w:color w:val="auto"/>
          <w:sz w:val="30"/>
          <w:szCs w:val="30"/>
          <w:highlight w:val="none"/>
        </w:rPr>
        <w:t>（报价表）为准；</w:t>
      </w:r>
    </w:p>
    <w:p w14:paraId="7AAD35F4">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（2）大写金额和小写金额不一致的，以大写金额为准；</w:t>
      </w:r>
    </w:p>
    <w:p w14:paraId="5BE14119">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（3）单价金额小数点或者百分比有明显错位的，以</w:t>
      </w:r>
      <w:r>
        <w:rPr>
          <w:rFonts w:hint="eastAsia" w:ascii="仿宋" w:hAnsi="仿宋" w:eastAsia="仿宋" w:cs="仿宋"/>
          <w:color w:val="auto"/>
          <w:sz w:val="30"/>
          <w:szCs w:val="30"/>
          <w:highlight w:val="none"/>
          <w:lang w:eastAsia="zh-CN"/>
        </w:rPr>
        <w:t>比选响应一览表</w:t>
      </w:r>
      <w:r>
        <w:rPr>
          <w:rFonts w:hint="eastAsia" w:ascii="仿宋" w:hAnsi="仿宋" w:eastAsia="仿宋" w:cs="仿宋"/>
          <w:color w:val="auto"/>
          <w:sz w:val="30"/>
          <w:szCs w:val="30"/>
          <w:highlight w:val="none"/>
        </w:rPr>
        <w:t>的总价为准，并修改单价；</w:t>
      </w:r>
    </w:p>
    <w:p w14:paraId="13F8C196">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（4）总价金额与按单价汇总金额不一致的，以单价金额计算结果为准。</w:t>
      </w:r>
    </w:p>
    <w:p w14:paraId="462EE84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同时出现两种以上不一致的，按照前款规定的顺序修正。</w:t>
      </w:r>
    </w:p>
    <w:p w14:paraId="208C56CE">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80" w:name="_Toc515647783"/>
      <w:bookmarkStart w:id="181" w:name="_Toc532473475"/>
      <w:bookmarkStart w:id="182" w:name="_Toc6092"/>
      <w:bookmarkStart w:id="183" w:name="_Toc4950"/>
      <w:bookmarkStart w:id="184" w:name="_Toc6038"/>
      <w:bookmarkStart w:id="185" w:name="_Toc2582289"/>
      <w:r>
        <w:rPr>
          <w:rFonts w:hint="eastAsia" w:ascii="仿宋" w:hAnsi="仿宋" w:eastAsia="仿宋" w:cs="仿宋"/>
          <w:b/>
          <w:bCs/>
          <w:color w:val="auto"/>
          <w:kern w:val="2"/>
          <w:sz w:val="30"/>
          <w:szCs w:val="30"/>
          <w:highlight w:val="none"/>
          <w:u w:val="none"/>
          <w:lang w:val="en-US" w:eastAsia="zh-CN" w:bidi="ar-SA"/>
        </w:rPr>
        <w:t>20.</w:t>
      </w:r>
      <w:bookmarkEnd w:id="180"/>
      <w:r>
        <w:rPr>
          <w:rFonts w:hint="eastAsia" w:ascii="仿宋" w:hAnsi="仿宋" w:eastAsia="仿宋" w:cs="仿宋"/>
          <w:b/>
          <w:bCs/>
          <w:color w:val="auto"/>
          <w:kern w:val="2"/>
          <w:sz w:val="30"/>
          <w:szCs w:val="30"/>
          <w:highlight w:val="none"/>
          <w:u w:val="none"/>
          <w:lang w:val="en-US" w:eastAsia="zh-CN" w:bidi="ar-SA"/>
        </w:rPr>
        <w:t>参选无效</w:t>
      </w:r>
      <w:bookmarkEnd w:id="181"/>
      <w:bookmarkEnd w:id="182"/>
      <w:bookmarkEnd w:id="183"/>
      <w:bookmarkEnd w:id="184"/>
      <w:bookmarkEnd w:id="185"/>
    </w:p>
    <w:p w14:paraId="29EFBB6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1 </w:t>
      </w:r>
      <w:r>
        <w:rPr>
          <w:rFonts w:hint="eastAsia" w:ascii="仿宋" w:hAnsi="仿宋" w:eastAsia="仿宋" w:cs="仿宋"/>
          <w:color w:val="auto"/>
          <w:sz w:val="30"/>
          <w:szCs w:val="30"/>
          <w:highlight w:val="none"/>
        </w:rPr>
        <w:t>如发现下列情况之一的，其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12735C30">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20.1.1</w:t>
      </w:r>
      <w:r>
        <w:rPr>
          <w:rFonts w:hint="eastAsia" w:ascii="仿宋" w:hAnsi="仿宋" w:eastAsia="仿宋" w:cs="仿宋"/>
          <w:color w:val="auto"/>
          <w:sz w:val="30"/>
          <w:szCs w:val="30"/>
          <w:highlight w:val="none"/>
        </w:rPr>
        <w:t>未按照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规定要求签署、盖章的；</w:t>
      </w:r>
    </w:p>
    <w:p w14:paraId="24DB75C0">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20.1.2</w:t>
      </w:r>
      <w:r>
        <w:rPr>
          <w:rFonts w:hint="eastAsia" w:ascii="仿宋" w:hAnsi="仿宋" w:eastAsia="仿宋" w:cs="仿宋"/>
          <w:color w:val="auto"/>
          <w:sz w:val="30"/>
          <w:szCs w:val="30"/>
          <w:highlight w:val="none"/>
        </w:rPr>
        <w:t>未满足</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中的实质性要求；</w:t>
      </w:r>
    </w:p>
    <w:p w14:paraId="5178CA66">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20.1.3</w:t>
      </w:r>
      <w:r>
        <w:rPr>
          <w:rFonts w:hint="eastAsia" w:ascii="仿宋" w:hAnsi="仿宋" w:eastAsia="仿宋" w:cs="仿宋"/>
          <w:color w:val="auto"/>
          <w:sz w:val="30"/>
          <w:szCs w:val="30"/>
          <w:highlight w:val="none"/>
        </w:rPr>
        <w:t>属于串通</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，或者依法被视为串通</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w:t>
      </w:r>
    </w:p>
    <w:p w14:paraId="116D4220">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20.1.4</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认为</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的报价明显低于其他通过符合性审查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的报价，有可能影响履约的，且</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未按照规定证明其报价合理性的；</w:t>
      </w:r>
    </w:p>
    <w:p w14:paraId="02B0AA8A">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20.1.5比选响应文件</w:t>
      </w:r>
      <w:r>
        <w:rPr>
          <w:rFonts w:hint="eastAsia" w:ascii="仿宋" w:hAnsi="仿宋" w:eastAsia="仿宋" w:cs="仿宋"/>
          <w:color w:val="auto"/>
          <w:sz w:val="30"/>
          <w:szCs w:val="30"/>
          <w:highlight w:val="none"/>
        </w:rPr>
        <w:t>含有</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不能接受的附加条件的；</w:t>
      </w:r>
    </w:p>
    <w:p w14:paraId="4FACDC26">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20.1.6</w:t>
      </w:r>
      <w:r>
        <w:rPr>
          <w:rFonts w:hint="eastAsia" w:ascii="仿宋" w:hAnsi="仿宋" w:eastAsia="仿宋" w:cs="仿宋"/>
          <w:color w:val="auto"/>
          <w:sz w:val="30"/>
          <w:szCs w:val="30"/>
          <w:highlight w:val="none"/>
        </w:rPr>
        <w:t>属于</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规定的其他</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无效</w:t>
      </w:r>
      <w:r>
        <w:rPr>
          <w:rFonts w:hint="eastAsia" w:ascii="仿宋" w:hAnsi="仿宋" w:eastAsia="仿宋" w:cs="仿宋"/>
          <w:color w:val="auto"/>
          <w:sz w:val="30"/>
          <w:szCs w:val="30"/>
          <w:highlight w:val="none"/>
        </w:rPr>
        <w:t>情形；</w:t>
      </w:r>
    </w:p>
    <w:p w14:paraId="214A399F">
      <w:pPr>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20.1.7</w:t>
      </w:r>
      <w:r>
        <w:rPr>
          <w:rFonts w:hint="eastAsia" w:ascii="仿宋" w:hAnsi="仿宋" w:eastAsia="仿宋" w:cs="仿宋"/>
          <w:color w:val="auto"/>
          <w:sz w:val="30"/>
          <w:szCs w:val="30"/>
          <w:highlight w:val="none"/>
        </w:rPr>
        <w:t>不符合</w:t>
      </w:r>
      <w:r>
        <w:rPr>
          <w:rFonts w:hint="eastAsia" w:ascii="仿宋" w:hAnsi="仿宋" w:eastAsia="仿宋" w:cs="仿宋"/>
          <w:color w:val="auto"/>
          <w:sz w:val="30"/>
          <w:szCs w:val="30"/>
          <w:highlight w:val="none"/>
          <w:lang w:eastAsia="zh-CN"/>
        </w:rPr>
        <w:t>政府采购法律</w:t>
      </w:r>
      <w:r>
        <w:rPr>
          <w:rFonts w:hint="eastAsia" w:ascii="仿宋" w:hAnsi="仿宋" w:eastAsia="仿宋" w:cs="仿宋"/>
          <w:color w:val="auto"/>
          <w:sz w:val="30"/>
          <w:szCs w:val="30"/>
          <w:highlight w:val="none"/>
        </w:rPr>
        <w:t>法规和</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中规定的其他实质性要求的。</w:t>
      </w:r>
    </w:p>
    <w:p w14:paraId="42C2030D">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86" w:name="_Toc13652"/>
      <w:bookmarkStart w:id="187" w:name="_Toc532473476"/>
      <w:bookmarkStart w:id="188" w:name="_Toc2582290"/>
      <w:bookmarkStart w:id="189" w:name="_Toc22941"/>
      <w:bookmarkStart w:id="190" w:name="_Toc515647784"/>
      <w:bookmarkStart w:id="191" w:name="_Toc19843"/>
      <w:r>
        <w:rPr>
          <w:rFonts w:hint="eastAsia" w:ascii="仿宋" w:hAnsi="仿宋" w:eastAsia="仿宋" w:cs="仿宋"/>
          <w:b/>
          <w:bCs/>
          <w:color w:val="auto"/>
          <w:kern w:val="2"/>
          <w:sz w:val="30"/>
          <w:szCs w:val="30"/>
          <w:highlight w:val="none"/>
          <w:u w:val="none"/>
          <w:lang w:val="en-US" w:eastAsia="zh-CN" w:bidi="ar-SA"/>
        </w:rPr>
        <w:t>21.比较与评价</w:t>
      </w:r>
      <w:bookmarkEnd w:id="186"/>
      <w:bookmarkEnd w:id="187"/>
      <w:bookmarkEnd w:id="188"/>
      <w:bookmarkEnd w:id="189"/>
      <w:bookmarkEnd w:id="190"/>
      <w:bookmarkEnd w:id="191"/>
    </w:p>
    <w:bookmarkEnd w:id="179"/>
    <w:p w14:paraId="5DAC62F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.1经符合性审查合格的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将根据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确定的</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方法和标准，对其技术部分和商务部分作进一步的比较和评价。</w:t>
      </w:r>
      <w:bookmarkStart w:id="192" w:name="_Toc2582293"/>
      <w:bookmarkStart w:id="193" w:name="_Toc216582810"/>
      <w:bookmarkStart w:id="194" w:name="_Toc532473479"/>
      <w:bookmarkStart w:id="195" w:name="_Toc23904"/>
      <w:bookmarkStart w:id="196" w:name="_Toc515647787"/>
      <w:bookmarkStart w:id="197" w:name="_Toc12143"/>
    </w:p>
    <w:p w14:paraId="27383F6C">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98" w:name="_Toc29178"/>
      <w:r>
        <w:rPr>
          <w:rFonts w:hint="eastAsia" w:ascii="仿宋" w:hAnsi="仿宋" w:eastAsia="仿宋" w:cs="仿宋"/>
          <w:b/>
          <w:bCs/>
          <w:color w:val="auto"/>
          <w:kern w:val="2"/>
          <w:sz w:val="30"/>
          <w:szCs w:val="30"/>
          <w:highlight w:val="none"/>
          <w:lang w:val="en-US" w:eastAsia="zh-CN" w:bidi="ar-SA"/>
        </w:rPr>
        <w:t>（六）确定中选人</w:t>
      </w:r>
      <w:bookmarkEnd w:id="198"/>
    </w:p>
    <w:p w14:paraId="7310DF94">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99" w:name="_Toc520356170"/>
      <w:bookmarkStart w:id="200" w:name="_Toc23617"/>
      <w:bookmarkStart w:id="201" w:name="_Toc23762"/>
      <w:bookmarkStart w:id="202" w:name="_Toc532473480"/>
      <w:bookmarkStart w:id="203" w:name="_Toc2582294"/>
      <w:bookmarkStart w:id="204" w:name="_Toc515647788"/>
      <w:bookmarkStart w:id="205" w:name="_Toc31439"/>
      <w:bookmarkStart w:id="206" w:name="_Ref467307010"/>
      <w:r>
        <w:rPr>
          <w:rFonts w:hint="eastAsia" w:ascii="仿宋" w:hAnsi="仿宋" w:eastAsia="仿宋" w:cs="仿宋"/>
          <w:b/>
          <w:bCs/>
          <w:color w:val="auto"/>
          <w:kern w:val="2"/>
          <w:sz w:val="30"/>
          <w:szCs w:val="30"/>
          <w:highlight w:val="none"/>
          <w:u w:val="none"/>
          <w:lang w:val="en-US" w:eastAsia="zh-CN" w:bidi="ar-SA"/>
        </w:rPr>
        <w:t>22.中选人的确定原则及标准</w:t>
      </w:r>
      <w:bookmarkEnd w:id="199"/>
      <w:bookmarkEnd w:id="200"/>
      <w:bookmarkEnd w:id="201"/>
      <w:bookmarkEnd w:id="202"/>
      <w:bookmarkEnd w:id="203"/>
      <w:bookmarkEnd w:id="204"/>
      <w:bookmarkEnd w:id="205"/>
      <w:bookmarkEnd w:id="206"/>
    </w:p>
    <w:bookmarkEnd w:id="192"/>
    <w:bookmarkEnd w:id="193"/>
    <w:bookmarkEnd w:id="194"/>
    <w:bookmarkEnd w:id="195"/>
    <w:bookmarkEnd w:id="196"/>
    <w:bookmarkEnd w:id="197"/>
    <w:p w14:paraId="091F9772">
      <w:pPr>
        <w:pageBreakBefore w:val="0"/>
        <w:widowControl w:val="0"/>
        <w:kinsoku/>
        <w:wordWrap/>
        <w:overflowPunct/>
        <w:topLinePunct w:val="0"/>
        <w:autoSpaceDE/>
        <w:autoSpaceDN/>
        <w:bidi w:val="0"/>
        <w:spacing w:line="360" w:lineRule="auto"/>
        <w:ind w:firstLine="600" w:firstLineChars="200"/>
        <w:textAlignment w:val="auto"/>
        <w:rPr>
          <w:rFonts w:hint="eastAsia" w:ascii="仿宋" w:hAnsi="仿宋" w:eastAsia="仿宋" w:cs="仿宋"/>
          <w:color w:val="auto"/>
          <w:sz w:val="30"/>
          <w:szCs w:val="30"/>
          <w:highlight w:val="none"/>
          <w:u w:val="single"/>
          <w:lang w:eastAsia="zh-CN"/>
        </w:rPr>
      </w:pPr>
      <w:bookmarkStart w:id="207" w:name="_Toc520356171"/>
      <w:bookmarkStart w:id="208" w:name="_Toc515647789"/>
      <w:r>
        <w:rPr>
          <w:rFonts w:hint="eastAsia" w:ascii="仿宋" w:hAnsi="仿宋" w:eastAsia="仿宋" w:cs="仿宋"/>
          <w:color w:val="auto"/>
          <w:sz w:val="30"/>
          <w:szCs w:val="30"/>
          <w:highlight w:val="none"/>
          <w:lang w:val="en-US" w:eastAsia="zh-CN"/>
        </w:rPr>
        <w:t>22.1</w:t>
      </w:r>
      <w:r>
        <w:rPr>
          <w:rFonts w:hint="eastAsia" w:ascii="仿宋" w:hAnsi="仿宋" w:eastAsia="仿宋" w:cs="仿宋"/>
          <w:color w:val="auto"/>
          <w:sz w:val="30"/>
          <w:szCs w:val="30"/>
          <w:highlight w:val="none"/>
        </w:rPr>
        <w:t>采用综合评议法，</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结果按评审后得分由高到低顺序排列。得分相同的，按修正和扣除后的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报价由低到高顺序排列。得分与</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报价均相同的处理方式</w:t>
      </w:r>
      <w:r>
        <w:rPr>
          <w:rFonts w:hint="eastAsia" w:ascii="仿宋" w:hAnsi="仿宋" w:eastAsia="仿宋" w:cs="仿宋"/>
          <w:color w:val="auto"/>
          <w:sz w:val="30"/>
          <w:szCs w:val="30"/>
          <w:highlight w:val="none"/>
          <w:lang w:eastAsia="zh-CN"/>
        </w:rPr>
        <w:t>：</w:t>
      </w:r>
      <w:bookmarkStart w:id="209" w:name="_Toc9653"/>
      <w:bookmarkStart w:id="210" w:name="_Toc532473481"/>
      <w:bookmarkStart w:id="211" w:name="_Toc23951"/>
      <w:bookmarkStart w:id="212" w:name="_Toc2582295"/>
      <w:r>
        <w:rPr>
          <w:rFonts w:hint="eastAsia" w:ascii="仿宋" w:hAnsi="仿宋" w:eastAsia="仿宋" w:cs="仿宋"/>
          <w:color w:val="auto"/>
          <w:sz w:val="30"/>
          <w:szCs w:val="30"/>
          <w:highlight w:val="none"/>
          <w:u w:val="single"/>
        </w:rPr>
        <w:t>得分且</w:t>
      </w:r>
      <w:r>
        <w:rPr>
          <w:rFonts w:hint="eastAsia" w:ascii="仿宋" w:hAnsi="仿宋" w:eastAsia="仿宋" w:cs="仿宋"/>
          <w:color w:val="auto"/>
          <w:sz w:val="30"/>
          <w:szCs w:val="30"/>
          <w:highlight w:val="none"/>
          <w:u w:val="single"/>
          <w:lang w:eastAsia="zh-CN"/>
        </w:rPr>
        <w:t>比选响应</w:t>
      </w:r>
      <w:r>
        <w:rPr>
          <w:rFonts w:hint="eastAsia" w:ascii="仿宋" w:hAnsi="仿宋" w:eastAsia="仿宋" w:cs="仿宋"/>
          <w:color w:val="auto"/>
          <w:sz w:val="30"/>
          <w:szCs w:val="30"/>
          <w:highlight w:val="none"/>
          <w:u w:val="single"/>
        </w:rPr>
        <w:t>报价相同的并列。</w:t>
      </w:r>
      <w:r>
        <w:rPr>
          <w:rFonts w:hint="eastAsia" w:ascii="仿宋" w:hAnsi="仿宋" w:eastAsia="仿宋" w:cs="仿宋"/>
          <w:color w:val="auto"/>
          <w:sz w:val="30"/>
          <w:szCs w:val="30"/>
          <w:highlight w:val="none"/>
          <w:u w:val="single"/>
          <w:lang w:val="en-US" w:eastAsia="zh-CN"/>
        </w:rPr>
        <w:t>比选响应文件</w:t>
      </w:r>
      <w:r>
        <w:rPr>
          <w:rFonts w:hint="eastAsia" w:ascii="仿宋" w:hAnsi="仿宋" w:eastAsia="仿宋" w:cs="仿宋"/>
          <w:color w:val="auto"/>
          <w:sz w:val="30"/>
          <w:szCs w:val="30"/>
          <w:highlight w:val="none"/>
          <w:u w:val="single"/>
        </w:rPr>
        <w:t>满足</w:t>
      </w:r>
      <w:r>
        <w:rPr>
          <w:rFonts w:hint="eastAsia" w:ascii="仿宋" w:hAnsi="仿宋" w:eastAsia="仿宋" w:cs="仿宋"/>
          <w:color w:val="auto"/>
          <w:sz w:val="30"/>
          <w:szCs w:val="30"/>
          <w:highlight w:val="none"/>
          <w:u w:val="single"/>
          <w:lang w:eastAsia="zh-CN"/>
        </w:rPr>
        <w:t>比选</w:t>
      </w:r>
      <w:r>
        <w:rPr>
          <w:rFonts w:hint="eastAsia" w:ascii="仿宋" w:hAnsi="仿宋" w:eastAsia="仿宋" w:cs="仿宋"/>
          <w:color w:val="auto"/>
          <w:sz w:val="30"/>
          <w:szCs w:val="30"/>
          <w:highlight w:val="none"/>
          <w:u w:val="single"/>
        </w:rPr>
        <w:t>文件全部实质性要求，由评</w:t>
      </w:r>
      <w:r>
        <w:rPr>
          <w:rFonts w:hint="eastAsia" w:ascii="仿宋" w:hAnsi="仿宋" w:eastAsia="仿宋" w:cs="仿宋"/>
          <w:color w:val="auto"/>
          <w:sz w:val="30"/>
          <w:szCs w:val="30"/>
          <w:highlight w:val="none"/>
          <w:u w:val="single"/>
          <w:lang w:eastAsia="zh-CN"/>
        </w:rPr>
        <w:t>审</w:t>
      </w:r>
      <w:r>
        <w:rPr>
          <w:rFonts w:hint="eastAsia" w:ascii="仿宋" w:hAnsi="仿宋" w:eastAsia="仿宋" w:cs="仿宋"/>
          <w:color w:val="auto"/>
          <w:sz w:val="30"/>
          <w:szCs w:val="30"/>
          <w:highlight w:val="none"/>
          <w:u w:val="single"/>
        </w:rPr>
        <w:t>委员会随机抽取。</w:t>
      </w:r>
    </w:p>
    <w:p w14:paraId="273207FC">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213" w:name="_Toc25305"/>
      <w:r>
        <w:rPr>
          <w:rFonts w:hint="eastAsia" w:ascii="仿宋" w:hAnsi="仿宋" w:eastAsia="仿宋" w:cs="仿宋"/>
          <w:b/>
          <w:bCs/>
          <w:color w:val="auto"/>
          <w:kern w:val="2"/>
          <w:sz w:val="30"/>
          <w:szCs w:val="30"/>
          <w:highlight w:val="none"/>
          <w:u w:val="none"/>
          <w:lang w:val="en-US" w:eastAsia="zh-CN" w:bidi="ar-SA"/>
        </w:rPr>
        <w:t>2</w:t>
      </w:r>
      <w:bookmarkEnd w:id="207"/>
      <w:r>
        <w:rPr>
          <w:rFonts w:hint="eastAsia" w:ascii="仿宋" w:hAnsi="仿宋" w:eastAsia="仿宋" w:cs="仿宋"/>
          <w:b/>
          <w:bCs/>
          <w:color w:val="auto"/>
          <w:kern w:val="2"/>
          <w:sz w:val="30"/>
          <w:szCs w:val="30"/>
          <w:highlight w:val="none"/>
          <w:u w:val="none"/>
          <w:lang w:val="en-US" w:eastAsia="zh-CN" w:bidi="ar-SA"/>
        </w:rPr>
        <w:t>3.确定中选人</w:t>
      </w:r>
      <w:bookmarkEnd w:id="208"/>
      <w:bookmarkEnd w:id="209"/>
      <w:bookmarkEnd w:id="210"/>
      <w:bookmarkEnd w:id="211"/>
      <w:bookmarkEnd w:id="212"/>
      <w:bookmarkEnd w:id="213"/>
    </w:p>
    <w:p w14:paraId="049CF10D">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将根据评标标准，按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中规定数量推荐中选人。</w:t>
      </w:r>
    </w:p>
    <w:p w14:paraId="220DDF2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中规定，由</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直接确定</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w:t>
      </w:r>
    </w:p>
    <w:p w14:paraId="415D9DF4">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214" w:name="_Toc2582296"/>
      <w:bookmarkStart w:id="215" w:name="_Toc13198"/>
      <w:r>
        <w:rPr>
          <w:rFonts w:hint="eastAsia" w:ascii="仿宋" w:hAnsi="仿宋" w:eastAsia="仿宋" w:cs="仿宋"/>
          <w:b/>
          <w:bCs/>
          <w:color w:val="auto"/>
          <w:kern w:val="2"/>
          <w:sz w:val="30"/>
          <w:szCs w:val="30"/>
          <w:highlight w:val="none"/>
          <w:u w:val="none"/>
          <w:lang w:val="en-US" w:eastAsia="zh-CN" w:bidi="ar-SA"/>
        </w:rPr>
        <w:t>24.发出比选结果通知书</w:t>
      </w:r>
      <w:bookmarkEnd w:id="214"/>
      <w:bookmarkEnd w:id="215"/>
    </w:p>
    <w:p w14:paraId="18DFD05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bookmarkStart w:id="216" w:name="_Toc520356174"/>
      <w:bookmarkStart w:id="217" w:name="_Toc515647791"/>
      <w:bookmarkStart w:id="218" w:name="_Toc532473483"/>
      <w:bookmarkStart w:id="219" w:name="_Toc31099"/>
      <w:bookmarkStart w:id="220" w:name="_Toc30170"/>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有效期内，</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确定后，</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或者</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发布中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公告。在公告中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结果的同时，向</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发出</w:t>
      </w:r>
      <w:r>
        <w:rPr>
          <w:rFonts w:hint="eastAsia" w:ascii="仿宋" w:hAnsi="仿宋" w:eastAsia="仿宋" w:cs="仿宋"/>
          <w:color w:val="auto"/>
          <w:sz w:val="30"/>
          <w:szCs w:val="30"/>
          <w:highlight w:val="none"/>
          <w:lang w:eastAsia="zh-CN"/>
        </w:rPr>
        <w:t>比选结果</w:t>
      </w:r>
      <w:r>
        <w:rPr>
          <w:rFonts w:hint="eastAsia" w:ascii="仿宋" w:hAnsi="仿宋" w:eastAsia="仿宋" w:cs="仿宋"/>
          <w:color w:val="auto"/>
          <w:sz w:val="30"/>
          <w:szCs w:val="30"/>
          <w:highlight w:val="none"/>
        </w:rPr>
        <w:t>通知书，</w:t>
      </w:r>
      <w:r>
        <w:rPr>
          <w:rFonts w:hint="eastAsia" w:ascii="仿宋" w:hAnsi="仿宋" w:eastAsia="仿宋" w:cs="仿宋"/>
          <w:color w:val="auto"/>
          <w:sz w:val="30"/>
          <w:szCs w:val="30"/>
          <w:highlight w:val="none"/>
          <w:lang w:eastAsia="zh-CN"/>
        </w:rPr>
        <w:t>比选结果</w:t>
      </w:r>
      <w:r>
        <w:rPr>
          <w:rFonts w:hint="eastAsia" w:ascii="仿宋" w:hAnsi="仿宋" w:eastAsia="仿宋" w:cs="仿宋"/>
          <w:color w:val="auto"/>
          <w:sz w:val="30"/>
          <w:szCs w:val="30"/>
          <w:highlight w:val="none"/>
        </w:rPr>
        <w:t>通知书是合同的组成部分。</w:t>
      </w:r>
    </w:p>
    <w:p w14:paraId="57304FF7">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221" w:name="_Toc13732"/>
      <w:r>
        <w:rPr>
          <w:rFonts w:hint="eastAsia" w:ascii="仿宋" w:hAnsi="仿宋" w:eastAsia="仿宋" w:cs="仿宋"/>
          <w:b/>
          <w:bCs/>
          <w:color w:val="auto"/>
          <w:kern w:val="2"/>
          <w:sz w:val="30"/>
          <w:szCs w:val="30"/>
          <w:highlight w:val="none"/>
          <w:lang w:val="en-US" w:eastAsia="zh-CN" w:bidi="ar-SA"/>
        </w:rPr>
        <w:t>（七）合同及履约验收</w:t>
      </w:r>
      <w:bookmarkEnd w:id="221"/>
    </w:p>
    <w:p w14:paraId="2ACEAA68">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222" w:name="_Toc26292"/>
      <w:r>
        <w:rPr>
          <w:rFonts w:hint="eastAsia" w:ascii="仿宋" w:hAnsi="仿宋" w:eastAsia="仿宋" w:cs="仿宋"/>
          <w:b/>
          <w:bCs/>
          <w:color w:val="auto"/>
          <w:kern w:val="2"/>
          <w:sz w:val="30"/>
          <w:szCs w:val="30"/>
          <w:highlight w:val="none"/>
          <w:u w:val="none"/>
          <w:lang w:val="en-US" w:eastAsia="zh-CN" w:bidi="ar-SA"/>
        </w:rPr>
        <w:t>25.签订合同</w:t>
      </w:r>
      <w:bookmarkEnd w:id="222"/>
    </w:p>
    <w:bookmarkEnd w:id="216"/>
    <w:bookmarkEnd w:id="217"/>
    <w:bookmarkEnd w:id="218"/>
    <w:bookmarkEnd w:id="219"/>
    <w:bookmarkEnd w:id="220"/>
    <w:p w14:paraId="521AACA7">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与</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应当</w:t>
      </w:r>
      <w:r>
        <w:rPr>
          <w:rFonts w:hint="eastAsia" w:ascii="仿宋" w:hAnsi="仿宋" w:eastAsia="仿宋" w:cs="仿宋"/>
          <w:color w:val="auto"/>
          <w:sz w:val="30"/>
          <w:szCs w:val="30"/>
          <w:highlight w:val="none"/>
          <w:lang w:eastAsia="zh-CN"/>
        </w:rPr>
        <w:t>在比选结果</w:t>
      </w:r>
      <w:r>
        <w:rPr>
          <w:rFonts w:hint="eastAsia" w:ascii="仿宋" w:hAnsi="仿宋" w:eastAsia="仿宋" w:cs="仿宋"/>
          <w:color w:val="auto"/>
          <w:sz w:val="30"/>
          <w:szCs w:val="30"/>
          <w:highlight w:val="none"/>
        </w:rPr>
        <w:t>通知书</w:t>
      </w:r>
      <w:r>
        <w:rPr>
          <w:rFonts w:hint="eastAsia" w:ascii="仿宋" w:hAnsi="仿宋" w:eastAsia="仿宋" w:cs="仿宋"/>
          <w:color w:val="auto"/>
          <w:sz w:val="30"/>
          <w:szCs w:val="30"/>
          <w:highlight w:val="none"/>
          <w:lang w:eastAsia="zh-CN"/>
        </w:rPr>
        <w:t>发出之日</w:t>
      </w:r>
      <w:r>
        <w:rPr>
          <w:rFonts w:hint="eastAsia" w:ascii="仿宋" w:hAnsi="仿宋" w:eastAsia="仿宋" w:cs="仿宋"/>
          <w:color w:val="auto"/>
          <w:sz w:val="30"/>
          <w:szCs w:val="30"/>
          <w:highlight w:val="none"/>
        </w:rPr>
        <w:t>起</w:t>
      </w:r>
      <w:r>
        <w:rPr>
          <w:rFonts w:hint="eastAsia" w:ascii="仿宋" w:hAnsi="仿宋" w:eastAsia="仿宋" w:cs="仿宋"/>
          <w:color w:val="auto"/>
          <w:sz w:val="30"/>
          <w:szCs w:val="30"/>
          <w:highlight w:val="none"/>
          <w:lang w:eastAsia="zh-CN"/>
        </w:rPr>
        <w:t>三十</w:t>
      </w:r>
      <w:r>
        <w:rPr>
          <w:rFonts w:hint="eastAsia" w:ascii="仿宋" w:hAnsi="仿宋" w:eastAsia="仿宋" w:cs="仿宋"/>
          <w:color w:val="auto"/>
          <w:sz w:val="30"/>
          <w:szCs w:val="30"/>
          <w:highlight w:val="none"/>
        </w:rPr>
        <w:t>日内，签订合同。</w:t>
      </w:r>
    </w:p>
    <w:p w14:paraId="5AEFFB50">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25.2</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及其澄清文件等，均为签订合同的依据。所签订的合同不得对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确定的事项和中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作实质性修改。</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不得向中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人提出任何不合理的要求作为签订合同的条件。</w:t>
      </w:r>
    </w:p>
    <w:p w14:paraId="5A120767">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25.3</w:t>
      </w:r>
      <w:r>
        <w:rPr>
          <w:rFonts w:hint="eastAsia" w:ascii="仿宋" w:hAnsi="仿宋" w:eastAsia="仿宋" w:cs="仿宋"/>
          <w:color w:val="auto"/>
          <w:sz w:val="30"/>
          <w:szCs w:val="30"/>
          <w:highlight w:val="none"/>
        </w:rPr>
        <w:t>如</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拒绝与</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签订合同的，</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须按</w:t>
      </w:r>
      <w:r>
        <w:rPr>
          <w:rFonts w:hint="eastAsia" w:ascii="仿宋" w:hAnsi="仿宋" w:eastAsia="仿宋" w:cs="仿宋"/>
          <w:color w:val="auto"/>
          <w:sz w:val="30"/>
          <w:szCs w:val="30"/>
          <w:highlight w:val="none"/>
          <w:lang w:eastAsia="zh-CN"/>
        </w:rPr>
        <w:t>比选响应函</w:t>
      </w:r>
      <w:r>
        <w:rPr>
          <w:rFonts w:hint="eastAsia" w:ascii="仿宋" w:hAnsi="仿宋" w:eastAsia="仿宋" w:cs="仿宋"/>
          <w:color w:val="auto"/>
          <w:sz w:val="30"/>
          <w:szCs w:val="30"/>
          <w:highlight w:val="none"/>
        </w:rPr>
        <w:t>内容向</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支付赔偿；</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可以按照评标报告推荐的中选人排序，确定</w:t>
      </w:r>
      <w:r>
        <w:rPr>
          <w:rFonts w:hint="eastAsia" w:ascii="仿宋" w:hAnsi="仿宋" w:eastAsia="仿宋" w:cs="仿宋"/>
          <w:color w:val="auto"/>
          <w:sz w:val="30"/>
          <w:szCs w:val="30"/>
          <w:highlight w:val="none"/>
          <w:lang w:eastAsia="zh-CN"/>
        </w:rPr>
        <w:t>排名下一位的</w:t>
      </w:r>
      <w:r>
        <w:rPr>
          <w:rFonts w:hint="eastAsia" w:ascii="仿宋" w:hAnsi="仿宋" w:eastAsia="仿宋" w:cs="仿宋"/>
          <w:color w:val="auto"/>
          <w:sz w:val="30"/>
          <w:szCs w:val="30"/>
          <w:highlight w:val="none"/>
        </w:rPr>
        <w:t>中选</w:t>
      </w:r>
      <w:r>
        <w:rPr>
          <w:rFonts w:hint="eastAsia" w:ascii="仿宋" w:hAnsi="仿宋" w:eastAsia="仿宋" w:cs="仿宋"/>
          <w:color w:val="auto"/>
          <w:sz w:val="30"/>
          <w:szCs w:val="30"/>
          <w:highlight w:val="none"/>
          <w:lang w:eastAsia="zh-CN"/>
        </w:rPr>
        <w:t>候选</w:t>
      </w:r>
      <w:r>
        <w:rPr>
          <w:rFonts w:hint="eastAsia" w:ascii="仿宋" w:hAnsi="仿宋" w:eastAsia="仿宋" w:cs="仿宋"/>
          <w:color w:val="auto"/>
          <w:sz w:val="30"/>
          <w:szCs w:val="30"/>
          <w:highlight w:val="none"/>
        </w:rPr>
        <w:t>人为</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，也可以重新开展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2DA4A96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方正仿宋_GB2312" w:cs="仿宋_GB2312"/>
          <w:sz w:val="28"/>
          <w:szCs w:val="32"/>
          <w:lang w:val="en-US" w:eastAsia="zh-CN"/>
        </w:rPr>
      </w:pPr>
      <w:r>
        <w:rPr>
          <w:rFonts w:hint="eastAsia" w:ascii="仿宋" w:hAnsi="仿宋" w:eastAsia="仿宋" w:cs="仿宋"/>
          <w:color w:val="auto"/>
          <w:sz w:val="30"/>
          <w:szCs w:val="30"/>
          <w:highlight w:val="none"/>
          <w:lang w:val="en-US" w:eastAsia="zh-CN"/>
        </w:rPr>
        <w:t>25.4</w:t>
      </w:r>
      <w:r>
        <w:rPr>
          <w:rFonts w:hint="eastAsia" w:ascii="仿宋" w:hAnsi="仿宋" w:eastAsia="仿宋" w:cs="仿宋"/>
          <w:color w:val="auto"/>
          <w:sz w:val="30"/>
          <w:szCs w:val="30"/>
          <w:highlight w:val="none"/>
        </w:rPr>
        <w:t>当出现</w:t>
      </w:r>
      <w:r>
        <w:rPr>
          <w:rFonts w:hint="eastAsia" w:ascii="仿宋" w:hAnsi="仿宋" w:eastAsia="仿宋" w:cs="仿宋"/>
          <w:color w:val="auto"/>
          <w:sz w:val="30"/>
          <w:szCs w:val="30"/>
          <w:highlight w:val="none"/>
          <w:lang w:eastAsia="zh-CN"/>
        </w:rPr>
        <w:t>法律</w:t>
      </w:r>
      <w:r>
        <w:rPr>
          <w:rFonts w:hint="eastAsia" w:ascii="仿宋" w:hAnsi="仿宋" w:eastAsia="仿宋" w:cs="仿宋"/>
          <w:color w:val="auto"/>
          <w:sz w:val="30"/>
          <w:szCs w:val="30"/>
          <w:highlight w:val="none"/>
        </w:rPr>
        <w:t>法规规定的中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无效或中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结果无效情形时，</w:t>
      </w:r>
      <w:bookmarkStart w:id="223" w:name="_Hlk73948372"/>
      <w:r>
        <w:rPr>
          <w:rFonts w:hint="eastAsia" w:ascii="仿宋" w:hAnsi="仿宋" w:eastAsia="仿宋" w:cs="仿宋"/>
          <w:color w:val="auto"/>
          <w:sz w:val="30"/>
          <w:szCs w:val="30"/>
          <w:highlight w:val="none"/>
          <w:lang w:eastAsia="zh-CN"/>
        </w:rPr>
        <w:t>且</w:t>
      </w:r>
      <w:r>
        <w:rPr>
          <w:rFonts w:hint="eastAsia" w:ascii="仿宋" w:hAnsi="仿宋" w:eastAsia="仿宋" w:cs="仿宋"/>
          <w:color w:val="auto"/>
          <w:sz w:val="30"/>
          <w:szCs w:val="30"/>
          <w:highlight w:val="none"/>
        </w:rPr>
        <w:t>合格的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数量符合规定，</w:t>
      </w:r>
      <w:bookmarkEnd w:id="223"/>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可与排名下一位的中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候选人另行签订合同，或依法重新开展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6A81A050">
      <w:pPr>
        <w:spacing w:line="560" w:lineRule="exact"/>
        <w:jc w:val="center"/>
        <w:outlineLvl w:val="0"/>
        <w:rPr>
          <w:rFonts w:hint="eastAsia" w:ascii="仿宋" w:hAnsi="仿宋" w:eastAsia="仿宋" w:cs="仿宋"/>
          <w:b/>
          <w:kern w:val="28"/>
          <w:sz w:val="36"/>
          <w:szCs w:val="36"/>
        </w:rPr>
      </w:pPr>
    </w:p>
    <w:p w14:paraId="62CA73D1">
      <w:pPr>
        <w:spacing w:line="560" w:lineRule="exact"/>
        <w:jc w:val="center"/>
        <w:outlineLvl w:val="0"/>
        <w:rPr>
          <w:rFonts w:hint="eastAsia" w:ascii="黑体" w:hAnsi="黑体" w:eastAsia="黑体" w:cs="黑体"/>
          <w:b w:val="0"/>
          <w:bCs/>
          <w:kern w:val="28"/>
          <w:sz w:val="44"/>
          <w:szCs w:val="44"/>
        </w:rPr>
      </w:pPr>
    </w:p>
    <w:p w14:paraId="36A4C5F7">
      <w:pPr>
        <w:spacing w:line="560" w:lineRule="exact"/>
        <w:jc w:val="center"/>
        <w:outlineLvl w:val="0"/>
        <w:rPr>
          <w:rFonts w:hint="eastAsia" w:ascii="黑体" w:hAnsi="黑体" w:eastAsia="黑体" w:cs="黑体"/>
          <w:b w:val="0"/>
          <w:bCs/>
          <w:kern w:val="28"/>
          <w:sz w:val="44"/>
          <w:szCs w:val="44"/>
        </w:rPr>
      </w:pPr>
    </w:p>
    <w:p w14:paraId="208EDD15">
      <w:pPr>
        <w:spacing w:line="560" w:lineRule="exact"/>
        <w:jc w:val="center"/>
        <w:outlineLvl w:val="0"/>
        <w:rPr>
          <w:rFonts w:hint="eastAsia" w:ascii="黑体" w:hAnsi="黑体" w:eastAsia="黑体" w:cs="黑体"/>
          <w:b w:val="0"/>
          <w:bCs/>
          <w:kern w:val="28"/>
          <w:sz w:val="44"/>
          <w:szCs w:val="44"/>
        </w:rPr>
      </w:pPr>
    </w:p>
    <w:p w14:paraId="06F74021">
      <w:pPr>
        <w:spacing w:line="560" w:lineRule="exact"/>
        <w:jc w:val="both"/>
        <w:outlineLvl w:val="0"/>
        <w:rPr>
          <w:rFonts w:hint="eastAsia" w:ascii="黑体" w:hAnsi="黑体" w:eastAsia="黑体" w:cs="黑体"/>
          <w:b w:val="0"/>
          <w:bCs/>
          <w:kern w:val="28"/>
          <w:sz w:val="44"/>
          <w:szCs w:val="44"/>
        </w:rPr>
      </w:pPr>
    </w:p>
    <w:p w14:paraId="7D8D0EA7">
      <w:pPr>
        <w:spacing w:line="560" w:lineRule="exact"/>
        <w:jc w:val="center"/>
        <w:outlineLvl w:val="0"/>
        <w:rPr>
          <w:rFonts w:hint="default" w:ascii="宋体" w:hAnsi="宋体" w:eastAsia="宋体" w:cs="宋体"/>
          <w:b/>
          <w:bCs w:val="0"/>
          <w:kern w:val="28"/>
          <w:sz w:val="40"/>
          <w:szCs w:val="40"/>
          <w:lang w:val="en-US" w:eastAsia="zh-CN"/>
        </w:rPr>
      </w:pPr>
      <w:r>
        <w:rPr>
          <w:rFonts w:hint="eastAsia" w:ascii="宋体" w:hAnsi="宋体" w:eastAsia="宋体" w:cs="宋体"/>
          <w:b/>
          <w:bCs w:val="0"/>
          <w:kern w:val="28"/>
          <w:sz w:val="40"/>
          <w:szCs w:val="40"/>
          <w:lang w:val="en-US" w:eastAsia="zh-CN"/>
        </w:rPr>
        <w:t>第</w:t>
      </w:r>
      <w:r>
        <w:rPr>
          <w:rFonts w:hint="eastAsia" w:ascii="宋体" w:hAnsi="宋体" w:cs="宋体"/>
          <w:b/>
          <w:bCs w:val="0"/>
          <w:kern w:val="28"/>
          <w:sz w:val="40"/>
          <w:szCs w:val="40"/>
          <w:lang w:val="en-US" w:eastAsia="zh-CN"/>
        </w:rPr>
        <w:t>四</w:t>
      </w:r>
      <w:r>
        <w:rPr>
          <w:rFonts w:hint="eastAsia" w:ascii="宋体" w:hAnsi="宋体" w:eastAsia="宋体" w:cs="宋体"/>
          <w:b/>
          <w:bCs w:val="0"/>
          <w:kern w:val="28"/>
          <w:sz w:val="40"/>
          <w:szCs w:val="40"/>
          <w:lang w:val="en-US" w:eastAsia="zh-CN"/>
        </w:rPr>
        <w:t>章  比选办法及标准</w:t>
      </w:r>
    </w:p>
    <w:p w14:paraId="14FE9C5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bookmarkStart w:id="224" w:name="_Toc188469664"/>
      <w:r>
        <w:rPr>
          <w:rFonts w:hint="eastAsia" w:eastAsia="方正仿宋_GB2312"/>
          <w:sz w:val="28"/>
          <w:lang w:val="en-US" w:eastAsia="zh-CN"/>
        </w:rPr>
        <w:t>比选小组专家将按照本项目比选文件进行评审工作，比选人或者比选代理机构负责评审的组织工作。工作程序如下：</w:t>
      </w:r>
      <w:bookmarkStart w:id="225" w:name="_Toc15008"/>
      <w:bookmarkStart w:id="226" w:name="_Toc29490"/>
    </w:p>
    <w:p w14:paraId="349E5C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bookmarkStart w:id="227" w:name="_Toc11"/>
      <w:bookmarkStart w:id="228" w:name="_Toc8566"/>
      <w:r>
        <w:rPr>
          <w:rFonts w:hint="eastAsia" w:eastAsia="方正仿宋_GB2312"/>
          <w:sz w:val="28"/>
          <w:lang w:val="en-US" w:eastAsia="zh-CN"/>
        </w:rPr>
        <w:t>一、评审准备工作，由比选人或者采购代理机构负责</w:t>
      </w:r>
      <w:bookmarkEnd w:id="225"/>
      <w:bookmarkEnd w:id="226"/>
      <w:bookmarkEnd w:id="227"/>
      <w:bookmarkEnd w:id="228"/>
    </w:p>
    <w:p w14:paraId="7DE631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r>
        <w:rPr>
          <w:rFonts w:hint="eastAsia" w:eastAsia="方正仿宋_GB2312"/>
          <w:sz w:val="28"/>
          <w:lang w:val="en-US" w:eastAsia="zh-CN"/>
        </w:rPr>
        <w:t>1.核对比选小组专家身份；</w:t>
      </w:r>
    </w:p>
    <w:p w14:paraId="24ECD5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r>
        <w:rPr>
          <w:rFonts w:hint="eastAsia" w:eastAsia="方正仿宋_GB2312"/>
          <w:sz w:val="28"/>
          <w:lang w:val="en-US" w:eastAsia="zh-CN"/>
        </w:rPr>
        <w:t>2.宣布评审纪律，集中保管通讯工具；</w:t>
      </w:r>
    </w:p>
    <w:p w14:paraId="59291E9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r>
        <w:rPr>
          <w:rFonts w:hint="eastAsia" w:eastAsia="方正仿宋_GB2312"/>
          <w:sz w:val="28"/>
          <w:lang w:val="en-US" w:eastAsia="zh-CN"/>
        </w:rPr>
        <w:t>3.公布参选人名单，告知比选小组专家应当回避的情形；</w:t>
      </w:r>
    </w:p>
    <w:p w14:paraId="216A1F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r>
        <w:rPr>
          <w:rFonts w:hint="eastAsia" w:eastAsia="方正仿宋_GB2312"/>
          <w:sz w:val="28"/>
          <w:lang w:val="en-US" w:eastAsia="zh-CN"/>
        </w:rPr>
        <w:t>4.组织比选小组推选评审组长，比选人代表不得担任组长；</w:t>
      </w:r>
    </w:p>
    <w:p w14:paraId="044907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r>
        <w:rPr>
          <w:rFonts w:hint="eastAsia" w:eastAsia="方正仿宋_GB2312"/>
          <w:sz w:val="28"/>
          <w:lang w:val="en-US" w:eastAsia="zh-CN"/>
        </w:rPr>
        <w:t>5.根据比选小组的要求介绍本项目的相关政策法律、比选文件。</w:t>
      </w:r>
    </w:p>
    <w:p w14:paraId="0CFD7C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bookmarkStart w:id="229" w:name="_Toc15289"/>
      <w:bookmarkStart w:id="230" w:name="_Toc9806"/>
      <w:bookmarkStart w:id="231" w:name="_Toc27957"/>
      <w:bookmarkStart w:id="232" w:name="_Toc18272"/>
      <w:r>
        <w:rPr>
          <w:rFonts w:hint="eastAsia" w:eastAsia="方正仿宋_GB2312"/>
          <w:sz w:val="28"/>
          <w:lang w:val="en-US" w:eastAsia="zh-CN"/>
        </w:rPr>
        <w:t>二、符合性审查工作</w:t>
      </w:r>
      <w:bookmarkEnd w:id="229"/>
      <w:bookmarkEnd w:id="230"/>
      <w:bookmarkEnd w:id="231"/>
      <w:bookmarkEnd w:id="232"/>
    </w:p>
    <w:p w14:paraId="4A9595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r>
        <w:rPr>
          <w:rFonts w:hint="eastAsia" w:eastAsia="方正仿宋_GB2312"/>
          <w:sz w:val="28"/>
          <w:lang w:val="en-US" w:eastAsia="zh-CN"/>
        </w:rPr>
        <w:t>比选小组开展符合性审查。符合性审查是指依据比选文件的规定，从商务和服务技术角度对响应文件的有效性和完整性进行审查，以确定是否对比选文件的实质性要求做出响应。</w:t>
      </w:r>
    </w:p>
    <w:p w14:paraId="3FA56A2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r>
        <w:rPr>
          <w:rFonts w:hint="eastAsia" w:eastAsia="方正仿宋_GB2312"/>
          <w:sz w:val="28"/>
          <w:lang w:val="en-US" w:eastAsia="zh-CN"/>
        </w:rPr>
        <w:t>1.要求参选人对响应文件有关事项作出澄清或者说明：无（如有）；</w:t>
      </w:r>
    </w:p>
    <w:p w14:paraId="6F4EB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bookmarkStart w:id="233" w:name="_Toc10013"/>
      <w:bookmarkStart w:id="234" w:name="_Toc31892"/>
      <w:r>
        <w:rPr>
          <w:rFonts w:hint="eastAsia" w:eastAsia="方正仿宋_GB2312"/>
          <w:sz w:val="28"/>
          <w:lang w:val="en-US" w:eastAsia="zh-CN"/>
        </w:rPr>
        <w:t>2.依照比选文件规定的评标程序、方法和标准进行独立评审；</w:t>
      </w:r>
      <w:bookmarkEnd w:id="233"/>
      <w:bookmarkEnd w:id="234"/>
    </w:p>
    <w:tbl>
      <w:tblPr>
        <w:tblStyle w:val="22"/>
        <w:tblW w:w="9282" w:type="dxa"/>
        <w:tblInd w:w="124" w:type="dxa"/>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Layout w:type="autofit"/>
        <w:tblCellMar>
          <w:top w:w="0" w:type="dxa"/>
          <w:left w:w="0" w:type="dxa"/>
          <w:bottom w:w="0" w:type="dxa"/>
          <w:right w:w="0" w:type="dxa"/>
        </w:tblCellMar>
      </w:tblPr>
      <w:tblGrid>
        <w:gridCol w:w="706"/>
        <w:gridCol w:w="906"/>
        <w:gridCol w:w="1523"/>
        <w:gridCol w:w="6147"/>
      </w:tblGrid>
      <w:tr w14:paraId="24EEF874">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1088" w:hRule="atLeast"/>
          <w:tblHeader/>
        </w:trPr>
        <w:tc>
          <w:tcPr>
            <w:tcW w:w="1612" w:type="dxa"/>
            <w:gridSpan w:val="2"/>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65A50E5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zh-CN" w:eastAsia="zh-CN"/>
              </w:rPr>
              <w:t>条款号</w:t>
            </w:r>
          </w:p>
        </w:tc>
        <w:tc>
          <w:tcPr>
            <w:tcW w:w="1523"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AF0720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zh-CN" w:eastAsia="zh-CN"/>
              </w:rPr>
              <w:t>评审因素</w:t>
            </w:r>
          </w:p>
        </w:tc>
        <w:tc>
          <w:tcPr>
            <w:tcW w:w="6147"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48CC379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zh-CN" w:eastAsia="zh-CN"/>
              </w:rPr>
              <w:t>评审标准</w:t>
            </w:r>
          </w:p>
        </w:tc>
      </w:tr>
      <w:tr w14:paraId="2FBE0145">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4FAAE2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w:t>
            </w:r>
          </w:p>
        </w:tc>
        <w:tc>
          <w:tcPr>
            <w:tcW w:w="906"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F60C5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符合性评审标准</w:t>
            </w: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582DE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参选</w:t>
            </w:r>
            <w:r>
              <w:rPr>
                <w:rFonts w:hint="eastAsia" w:ascii="仿宋" w:hAnsi="仿宋" w:eastAsia="仿宋" w:cs="仿宋"/>
                <w:sz w:val="28"/>
                <w:szCs w:val="28"/>
                <w:lang w:val="zh-CN" w:eastAsia="zh-CN"/>
              </w:rPr>
              <w:t>人名称</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4DD019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与营业执照一致</w:t>
            </w:r>
          </w:p>
        </w:tc>
      </w:tr>
      <w:tr w14:paraId="7728F97D">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93E693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FA145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2B09C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响应</w:t>
            </w:r>
            <w:r>
              <w:rPr>
                <w:rFonts w:hint="eastAsia" w:ascii="仿宋" w:hAnsi="仿宋" w:eastAsia="仿宋" w:cs="仿宋"/>
                <w:sz w:val="28"/>
                <w:szCs w:val="28"/>
                <w:lang w:val="zh-CN" w:eastAsia="zh-CN"/>
              </w:rPr>
              <w:t>函签字</w:t>
            </w:r>
          </w:p>
          <w:p w14:paraId="7F0B153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盖章</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C1560C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法定代表人或其授权代表签字并加盖公章</w:t>
            </w:r>
          </w:p>
        </w:tc>
      </w:tr>
      <w:tr w14:paraId="55E3306B">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5BCE86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079DB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966F8A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报价唯一</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1A78DA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只能有一个有效报价</w:t>
            </w:r>
          </w:p>
        </w:tc>
      </w:tr>
      <w:tr w14:paraId="7B0561E1">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71C669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30AEA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4D0AD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比选报价</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8F5F1F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禁止超过</w:t>
            </w:r>
            <w:r>
              <w:rPr>
                <w:rFonts w:hint="eastAsia" w:ascii="仿宋" w:hAnsi="仿宋" w:eastAsia="仿宋" w:cs="仿宋"/>
                <w:sz w:val="28"/>
                <w:szCs w:val="28"/>
                <w:lang w:val="en-US" w:eastAsia="zh-CN"/>
              </w:rPr>
              <w:t>比选</w:t>
            </w:r>
            <w:r>
              <w:rPr>
                <w:rFonts w:hint="eastAsia" w:ascii="仿宋" w:hAnsi="仿宋" w:eastAsia="仿宋" w:cs="仿宋"/>
                <w:sz w:val="28"/>
                <w:szCs w:val="28"/>
                <w:lang w:val="zh-CN" w:eastAsia="zh-CN"/>
              </w:rPr>
              <w:t>预算</w:t>
            </w:r>
          </w:p>
        </w:tc>
      </w:tr>
      <w:tr w14:paraId="26AA455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EF0A06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B1166B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AF4DB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服务期</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66792D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符合</w:t>
            </w:r>
            <w:r>
              <w:rPr>
                <w:rFonts w:hint="eastAsia" w:ascii="仿宋" w:hAnsi="仿宋" w:eastAsia="仿宋" w:cs="仿宋"/>
                <w:sz w:val="28"/>
                <w:szCs w:val="28"/>
                <w:lang w:val="en-US" w:eastAsia="zh-CN"/>
              </w:rPr>
              <w:t>比选</w:t>
            </w:r>
            <w:r>
              <w:rPr>
                <w:rFonts w:hint="eastAsia" w:ascii="仿宋" w:hAnsi="仿宋" w:eastAsia="仿宋" w:cs="仿宋"/>
                <w:sz w:val="28"/>
                <w:szCs w:val="28"/>
                <w:lang w:val="zh-CN" w:eastAsia="zh-CN"/>
              </w:rPr>
              <w:t>文件指定要求</w:t>
            </w:r>
          </w:p>
        </w:tc>
      </w:tr>
      <w:tr w14:paraId="56AF0559">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AB6822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E3305B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8C37E1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比选有效期</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BAAD2B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比选截止日期后30日内有效</w:t>
            </w:r>
          </w:p>
        </w:tc>
      </w:tr>
      <w:tr w14:paraId="6CB46581">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D611A8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03ECB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740E3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其他响应性</w:t>
            </w:r>
          </w:p>
          <w:p w14:paraId="3B48204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内容</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D0F5A8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比选文件要求的其他响应性内容</w:t>
            </w:r>
          </w:p>
        </w:tc>
      </w:tr>
      <w:tr w14:paraId="2DD3ECC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9282" w:type="dxa"/>
            <w:gridSpan w:val="4"/>
            <w:tcBorders>
              <w:top w:val="single" w:color="auto" w:sz="4" w:space="0"/>
              <w:left w:val="single" w:color="auto" w:sz="12" w:space="0"/>
              <w:bottom w:val="single" w:color="auto" w:sz="12" w:space="0"/>
              <w:right w:val="single" w:color="auto" w:sz="12" w:space="0"/>
            </w:tcBorders>
            <w:noWrap w:val="0"/>
            <w:tcMar>
              <w:top w:w="-1" w:type="dxa"/>
              <w:left w:w="-1" w:type="dxa"/>
              <w:bottom w:w="-1" w:type="dxa"/>
              <w:right w:w="-1" w:type="dxa"/>
            </w:tcMar>
            <w:vAlign w:val="center"/>
          </w:tcPr>
          <w:p w14:paraId="212F372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8"/>
                <w:szCs w:val="28"/>
                <w:lang w:val="zh-CN" w:eastAsia="zh-CN"/>
              </w:rPr>
            </w:pPr>
          </w:p>
        </w:tc>
      </w:tr>
    </w:tbl>
    <w:p w14:paraId="171011F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eastAsia="方正仿宋_GB2312"/>
          <w:sz w:val="28"/>
          <w:lang w:val="en-US" w:eastAsia="zh-CN"/>
        </w:rPr>
      </w:pPr>
      <w:r>
        <w:rPr>
          <w:rFonts w:hint="eastAsia" w:eastAsia="方正仿宋_GB2312"/>
          <w:sz w:val="28"/>
          <w:lang w:val="en-US" w:eastAsia="zh-CN"/>
        </w:rPr>
        <w:t>本项目比选方法为综合评议法，比选小组对满足比选文件全部实质性要求的响应文件，按照比选文件规定的</w:t>
      </w:r>
      <w:r>
        <w:rPr>
          <w:rFonts w:hint="eastAsia" w:ascii="方正仿宋_GB2312" w:hAnsi="方正仿宋_GB2312" w:eastAsia="方正仿宋_GB2312" w:cs="方正仿宋_GB2312"/>
          <w:bCs/>
          <w:sz w:val="28"/>
          <w:szCs w:val="28"/>
          <w:highlight w:val="none"/>
        </w:rPr>
        <w:t>报价、人员、业绩、方案、信誉等综合比较后投票得分推荐</w:t>
      </w:r>
      <w:r>
        <w:rPr>
          <w:rFonts w:hint="eastAsia" w:eastAsia="方正仿宋_GB2312"/>
          <w:sz w:val="28"/>
          <w:lang w:val="en-US" w:eastAsia="zh-CN"/>
        </w:rPr>
        <w:t>，以评审投票得分从高到低顺序确定中选人。</w:t>
      </w:r>
    </w:p>
    <w:p w14:paraId="6B1D42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lang w:val="en-US" w:eastAsia="zh-CN"/>
        </w:rPr>
      </w:pPr>
      <w:bookmarkStart w:id="235" w:name="_Toc15571"/>
      <w:bookmarkStart w:id="236" w:name="_Toc16268"/>
      <w:bookmarkStart w:id="237" w:name="_Toc13469"/>
      <w:bookmarkStart w:id="238" w:name="_Toc13631"/>
      <w:r>
        <w:rPr>
          <w:rFonts w:hint="eastAsia" w:eastAsia="方正仿宋_GB2312"/>
          <w:sz w:val="28"/>
          <w:lang w:val="en-US" w:eastAsia="zh-CN"/>
        </w:rPr>
        <w:t>三、比选人或者采购代理机构核对评标结果</w:t>
      </w:r>
      <w:bookmarkEnd w:id="235"/>
      <w:bookmarkEnd w:id="236"/>
      <w:bookmarkEnd w:id="237"/>
      <w:bookmarkEnd w:id="238"/>
      <w:bookmarkStart w:id="239" w:name="_Toc32662"/>
      <w:bookmarkStart w:id="240" w:name="_Toc19373"/>
    </w:p>
    <w:p w14:paraId="148BEB4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方正仿宋_GB2312"/>
          <w:sz w:val="28"/>
          <w:lang w:val="en-US" w:eastAsia="zh-CN"/>
        </w:rPr>
      </w:pPr>
      <w:bookmarkStart w:id="241" w:name="_Toc25225"/>
      <w:bookmarkStart w:id="242" w:name="_Toc6196"/>
      <w:r>
        <w:rPr>
          <w:rFonts w:hint="eastAsia" w:eastAsia="方正仿宋_GB2312"/>
          <w:sz w:val="28"/>
          <w:lang w:val="en-US" w:eastAsia="zh-CN"/>
        </w:rPr>
        <w:t>四、确定中标候选人名单，或者根据比选人委托直接确定中选</w:t>
      </w:r>
      <w:bookmarkEnd w:id="239"/>
      <w:bookmarkEnd w:id="240"/>
      <w:bookmarkEnd w:id="241"/>
      <w:bookmarkEnd w:id="242"/>
      <w:r>
        <w:rPr>
          <w:rFonts w:hint="eastAsia" w:eastAsia="方正仿宋_GB2312"/>
          <w:sz w:val="28"/>
          <w:lang w:val="en-US" w:eastAsia="zh-CN"/>
        </w:rPr>
        <w:t>服务单位</w:t>
      </w:r>
    </w:p>
    <w:p w14:paraId="0BD53C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2312"/>
          <w:sz w:val="28"/>
        </w:rPr>
      </w:pPr>
      <w:r>
        <w:rPr>
          <w:rFonts w:hint="eastAsia" w:eastAsia="方正仿宋_GB2312"/>
          <w:sz w:val="28"/>
          <w:lang w:eastAsia="zh-CN"/>
        </w:rPr>
        <w:t>五</w:t>
      </w:r>
      <w:r>
        <w:rPr>
          <w:rFonts w:hint="eastAsia" w:eastAsia="方正仿宋_GB2312"/>
          <w:sz w:val="28"/>
        </w:rPr>
        <w:t>、评标标准</w:t>
      </w:r>
      <w:bookmarkEnd w:id="224"/>
    </w:p>
    <w:p w14:paraId="7F80459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eastAsia="方正仿宋_GB2312"/>
          <w:sz w:val="28"/>
        </w:rPr>
      </w:pPr>
      <w:r>
        <w:rPr>
          <w:rFonts w:hint="eastAsia" w:ascii="方正仿宋_GB2312" w:hAnsi="方正仿宋_GB2312" w:eastAsia="方正仿宋_GB2312" w:cs="方正仿宋_GB2312"/>
          <w:bCs/>
          <w:sz w:val="28"/>
          <w:szCs w:val="28"/>
          <w:highlight w:val="none"/>
        </w:rPr>
        <w:t>由专家小组根据参选单位提供的比选响应文件中的报价、人员、业绩、方案、信誉等综合比较后投票得分推荐，其中每位专家推荐的第一候选人得3分，推荐第二候选人得2分，推荐第三候选人得1分，得分最多的1家参选单位为中选单位。）</w:t>
      </w:r>
    </w:p>
    <w:p w14:paraId="300DBC6B">
      <w:pPr>
        <w:spacing w:line="560" w:lineRule="exact"/>
        <w:jc w:val="center"/>
        <w:outlineLvl w:val="0"/>
        <w:rPr>
          <w:rFonts w:hint="eastAsia" w:ascii="黑体" w:hAnsi="黑体" w:eastAsia="黑体" w:cs="黑体"/>
          <w:b w:val="0"/>
          <w:bCs/>
          <w:kern w:val="28"/>
          <w:sz w:val="44"/>
          <w:szCs w:val="44"/>
        </w:rPr>
      </w:pPr>
    </w:p>
    <w:p w14:paraId="2D8B3915">
      <w:pPr>
        <w:spacing w:line="560" w:lineRule="exact"/>
        <w:jc w:val="center"/>
        <w:outlineLvl w:val="0"/>
        <w:rPr>
          <w:rFonts w:hint="eastAsia" w:ascii="黑体" w:hAnsi="黑体" w:eastAsia="黑体" w:cs="黑体"/>
          <w:b w:val="0"/>
          <w:bCs/>
          <w:kern w:val="28"/>
          <w:sz w:val="44"/>
          <w:szCs w:val="44"/>
        </w:rPr>
      </w:pPr>
    </w:p>
    <w:p w14:paraId="7FB7F115">
      <w:pPr>
        <w:spacing w:line="560" w:lineRule="exact"/>
        <w:jc w:val="center"/>
        <w:outlineLvl w:val="0"/>
        <w:rPr>
          <w:rFonts w:hint="eastAsia" w:ascii="黑体" w:hAnsi="黑体" w:eastAsia="黑体" w:cs="黑体"/>
          <w:b w:val="0"/>
          <w:bCs/>
          <w:kern w:val="28"/>
          <w:sz w:val="44"/>
          <w:szCs w:val="44"/>
        </w:rPr>
      </w:pPr>
    </w:p>
    <w:p w14:paraId="523BB148">
      <w:pPr>
        <w:spacing w:line="560" w:lineRule="exact"/>
        <w:jc w:val="center"/>
        <w:outlineLvl w:val="0"/>
        <w:rPr>
          <w:rFonts w:hint="eastAsia" w:ascii="黑体" w:hAnsi="黑体" w:eastAsia="黑体" w:cs="黑体"/>
          <w:b w:val="0"/>
          <w:bCs/>
          <w:kern w:val="28"/>
          <w:sz w:val="44"/>
          <w:szCs w:val="44"/>
        </w:rPr>
      </w:pPr>
    </w:p>
    <w:p w14:paraId="2A2C8971">
      <w:pPr>
        <w:spacing w:line="560" w:lineRule="exact"/>
        <w:jc w:val="center"/>
        <w:outlineLvl w:val="0"/>
        <w:rPr>
          <w:rFonts w:hint="eastAsia" w:ascii="黑体" w:hAnsi="黑体" w:eastAsia="黑体" w:cs="黑体"/>
          <w:b w:val="0"/>
          <w:bCs/>
          <w:kern w:val="28"/>
          <w:sz w:val="44"/>
          <w:szCs w:val="44"/>
        </w:rPr>
      </w:pPr>
    </w:p>
    <w:p w14:paraId="7EFA6D27">
      <w:pPr>
        <w:spacing w:line="560" w:lineRule="exact"/>
        <w:jc w:val="center"/>
        <w:outlineLvl w:val="0"/>
        <w:rPr>
          <w:rFonts w:hint="eastAsia" w:ascii="黑体" w:hAnsi="黑体" w:eastAsia="黑体" w:cs="黑体"/>
          <w:b w:val="0"/>
          <w:bCs/>
          <w:kern w:val="28"/>
          <w:sz w:val="44"/>
          <w:szCs w:val="44"/>
        </w:rPr>
      </w:pPr>
    </w:p>
    <w:p w14:paraId="786B7D4D">
      <w:pPr>
        <w:spacing w:line="560" w:lineRule="exact"/>
        <w:jc w:val="both"/>
        <w:outlineLvl w:val="0"/>
        <w:rPr>
          <w:rFonts w:hint="eastAsia" w:ascii="黑体" w:hAnsi="黑体" w:eastAsia="黑体" w:cs="黑体"/>
          <w:b w:val="0"/>
          <w:bCs/>
          <w:kern w:val="28"/>
          <w:sz w:val="44"/>
          <w:szCs w:val="44"/>
        </w:rPr>
      </w:pPr>
    </w:p>
    <w:p w14:paraId="54AF8E81">
      <w:pPr>
        <w:rPr>
          <w:rFonts w:hint="eastAsia" w:ascii="宋体" w:hAnsi="宋体" w:eastAsia="宋体" w:cs="宋体"/>
          <w:b/>
          <w:bCs w:val="0"/>
          <w:kern w:val="28"/>
          <w:sz w:val="40"/>
          <w:szCs w:val="40"/>
        </w:rPr>
      </w:pPr>
      <w:r>
        <w:rPr>
          <w:rFonts w:hint="eastAsia" w:ascii="宋体" w:hAnsi="宋体" w:eastAsia="宋体" w:cs="宋体"/>
          <w:b/>
          <w:bCs w:val="0"/>
          <w:kern w:val="28"/>
          <w:sz w:val="40"/>
          <w:szCs w:val="40"/>
        </w:rPr>
        <w:br w:type="page"/>
      </w:r>
    </w:p>
    <w:p w14:paraId="0F12683D">
      <w:pPr>
        <w:spacing w:line="560" w:lineRule="exact"/>
        <w:jc w:val="center"/>
        <w:outlineLvl w:val="0"/>
        <w:rPr>
          <w:rFonts w:hint="eastAsia" w:ascii="宋体" w:hAnsi="宋体" w:eastAsia="宋体" w:cs="宋体"/>
          <w:b/>
          <w:bCs w:val="0"/>
          <w:kern w:val="28"/>
          <w:sz w:val="40"/>
          <w:szCs w:val="40"/>
        </w:rPr>
      </w:pPr>
      <w:r>
        <w:rPr>
          <w:rFonts w:hint="eastAsia" w:ascii="宋体" w:hAnsi="宋体" w:eastAsia="宋体" w:cs="宋体"/>
          <w:b/>
          <w:bCs w:val="0"/>
          <w:kern w:val="28"/>
          <w:sz w:val="40"/>
          <w:szCs w:val="40"/>
        </w:rPr>
        <w:t>第</w:t>
      </w:r>
      <w:r>
        <w:rPr>
          <w:rFonts w:hint="eastAsia" w:ascii="宋体" w:hAnsi="宋体" w:cs="宋体"/>
          <w:b/>
          <w:bCs w:val="0"/>
          <w:kern w:val="28"/>
          <w:sz w:val="40"/>
          <w:szCs w:val="40"/>
          <w:lang w:eastAsia="zh-CN"/>
        </w:rPr>
        <w:t>五</w:t>
      </w:r>
      <w:r>
        <w:rPr>
          <w:rFonts w:hint="eastAsia" w:ascii="宋体" w:hAnsi="宋体" w:eastAsia="宋体" w:cs="宋体"/>
          <w:b/>
          <w:bCs w:val="0"/>
          <w:kern w:val="28"/>
          <w:sz w:val="40"/>
          <w:szCs w:val="40"/>
        </w:rPr>
        <w:t xml:space="preserve">章  </w:t>
      </w:r>
      <w:r>
        <w:rPr>
          <w:rFonts w:hint="eastAsia" w:ascii="宋体" w:hAnsi="宋体" w:eastAsia="宋体" w:cs="宋体"/>
          <w:b/>
          <w:bCs w:val="0"/>
          <w:kern w:val="28"/>
          <w:sz w:val="40"/>
          <w:szCs w:val="40"/>
          <w:lang w:val="en-US" w:eastAsia="zh-CN"/>
        </w:rPr>
        <w:t>项目说明和服务需求</w:t>
      </w:r>
    </w:p>
    <w:p w14:paraId="4195B17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32"/>
          <w:lang w:val="en-US" w:eastAsia="zh-CN"/>
        </w:rPr>
      </w:pPr>
      <w:r>
        <w:rPr>
          <w:rFonts w:hint="eastAsia" w:ascii="仿宋" w:hAnsi="仿宋" w:eastAsia="仿宋" w:cs="仿宋"/>
          <w:sz w:val="28"/>
          <w:szCs w:val="32"/>
          <w:lang w:val="en-US" w:eastAsia="zh-CN"/>
        </w:rPr>
        <w:t>比选单位：</w:t>
      </w:r>
      <w:r>
        <w:rPr>
          <w:rFonts w:hint="eastAsia" w:ascii="仿宋" w:hAnsi="仿宋" w:eastAsia="仿宋" w:cs="仿宋"/>
          <w:color w:val="auto"/>
          <w:sz w:val="28"/>
          <w:szCs w:val="32"/>
          <w:lang w:val="en-US" w:eastAsia="zh-CN"/>
        </w:rPr>
        <w:t>宁夏回族自治区宁东能源化工基地管理委员会生态环境局</w:t>
      </w:r>
    </w:p>
    <w:p w14:paraId="54AE196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kern w:val="2"/>
          <w:sz w:val="28"/>
          <w:szCs w:val="32"/>
          <w:lang w:val="en-US" w:eastAsia="zh-CN" w:bidi="ar-SA"/>
        </w:rPr>
      </w:pPr>
      <w:r>
        <w:rPr>
          <w:rFonts w:hint="eastAsia" w:ascii="仿宋" w:hAnsi="仿宋" w:eastAsia="仿宋" w:cs="仿宋"/>
          <w:sz w:val="28"/>
          <w:szCs w:val="32"/>
          <w:lang w:val="en-US" w:eastAsia="zh-CN"/>
        </w:rPr>
        <w:t>比选项目名称：</w:t>
      </w:r>
      <w:r>
        <w:rPr>
          <w:rFonts w:hint="eastAsia" w:ascii="仿宋" w:hAnsi="仿宋" w:eastAsia="仿宋" w:cs="仿宋"/>
          <w:color w:val="auto"/>
          <w:kern w:val="2"/>
          <w:sz w:val="28"/>
          <w:szCs w:val="32"/>
          <w:lang w:val="en-US" w:eastAsia="zh-CN" w:bidi="ar-SA"/>
        </w:rPr>
        <w:t>宁东基地重点企业地下水隐患排查项目</w:t>
      </w:r>
    </w:p>
    <w:p w14:paraId="058FEF7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项目地点：</w:t>
      </w:r>
      <w:r>
        <w:rPr>
          <w:rFonts w:hint="eastAsia" w:ascii="仿宋" w:hAnsi="仿宋" w:eastAsia="仿宋" w:cs="仿宋"/>
          <w:color w:val="auto"/>
          <w:kern w:val="2"/>
          <w:sz w:val="28"/>
          <w:szCs w:val="32"/>
          <w:lang w:val="en-US" w:eastAsia="zh-CN" w:bidi="ar-SA"/>
        </w:rPr>
        <w:t>宁东能源化工基地</w:t>
      </w:r>
    </w:p>
    <w:p w14:paraId="62A7636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32"/>
          <w:lang w:val="en-US" w:eastAsia="zh-CN"/>
        </w:rPr>
      </w:pPr>
      <w:r>
        <w:rPr>
          <w:rFonts w:hint="eastAsia" w:ascii="仿宋" w:hAnsi="仿宋" w:eastAsia="仿宋" w:cs="仿宋"/>
          <w:sz w:val="28"/>
          <w:szCs w:val="32"/>
          <w:lang w:val="en-US" w:eastAsia="zh-CN"/>
        </w:rPr>
        <w:t>预算：</w:t>
      </w:r>
      <w:r>
        <w:rPr>
          <w:rFonts w:hint="eastAsia" w:ascii="仿宋" w:hAnsi="仿宋" w:eastAsia="仿宋" w:cs="仿宋"/>
          <w:color w:val="auto"/>
          <w:sz w:val="28"/>
          <w:szCs w:val="32"/>
          <w:lang w:val="en-US" w:eastAsia="zh-CN"/>
        </w:rPr>
        <w:t>59.00万元</w:t>
      </w:r>
    </w:p>
    <w:p w14:paraId="54500D3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一、服务范围：对指定5家重点涉硼企业地下雨污水排水管道开展测漏检测工作，精准定位管道泄漏点，完成隐患分析并出具正式检测报告</w:t>
      </w:r>
    </w:p>
    <w:p w14:paraId="0A66826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二、项目周期：自合同签订之日起至项目结束（每家企业现场检测及数据分析工作完成后，5个工作日内交付该企业的正式检测报告）。中选单位需根据项目实际情况制定详细、可落地的工作推进计划，并严格按照计划执行，确保项目按期完成。</w:t>
      </w:r>
    </w:p>
    <w:p w14:paraId="47DD73F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三、服务内容及标准</w:t>
      </w:r>
    </w:p>
    <w:p w14:paraId="1EF740D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本次服务需对5家涉硼企业地下雨污水排水管道开展全面渗漏污染隐患排查，精准定位泄漏点，科学分析隐患成因并划分隐患等级，所有检测工作及成果需符合国家、行业相关规范标准，具体服务内容及执行标准如下：</w:t>
      </w:r>
    </w:p>
    <w:p w14:paraId="0CA366B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1. 现场勘查</w:t>
      </w:r>
    </w:p>
    <w:p w14:paraId="0594F6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赴各企业现场开展实地勘查，全面排查地下雨污水管道的实际走向分布及检查井等关键节点位置，核实管道基础信息，形成现场勘查记录，为后续专业测漏工作提供精准基础依据。</w:t>
      </w:r>
    </w:p>
    <w:p w14:paraId="69E0BDF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2. 专业检测</w:t>
      </w:r>
    </w:p>
    <w:p w14:paraId="0E15751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对企业雨污水管道的全覆盖检测，通过多方法协同互补，精准查明管道漏损、破损、缺陷等实际情况，对所有泄漏点进行精确定位，记录漏点具体位置、漏损类型及相关现场参数，确保检测数据真实、准确、可追溯。同时针对管道淤堵淤积、破损渗漏等情况，及时上报我单位，并为企业及时进行清淤、采样分析、管道修复等整改工作提供技术指导。</w:t>
      </w:r>
    </w:p>
    <w:p w14:paraId="6A2A94E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3. 报告出具</w:t>
      </w:r>
    </w:p>
    <w:p w14:paraId="22F2EB7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每家企业现场检测及数据分析工作完成后，5个工作日内向我单位交付该企业的正式检测报告；整体项目完成后，需出具项目总报告及各企业分报告，报告需明确包含泄漏点精准定位信息、隐患成因分析、隐患等级划分、针对性整改建议及验收指导意见等核心内容，报告格式规范、内容完整、数据详实。</w:t>
      </w:r>
    </w:p>
    <w:p w14:paraId="0E5BFA7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4. 技术答疑</w:t>
      </w:r>
    </w:p>
    <w:p w14:paraId="4382E76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2312" w:cs="仿宋_GB2312"/>
          <w:sz w:val="28"/>
          <w:szCs w:val="32"/>
          <w:highlight w:val="yellow"/>
          <w:lang w:val="en-US" w:eastAsia="zh-CN"/>
        </w:rPr>
      </w:pPr>
      <w:r>
        <w:rPr>
          <w:rFonts w:hint="eastAsia" w:ascii="仿宋" w:hAnsi="仿宋" w:eastAsia="仿宋" w:cs="仿宋"/>
          <w:sz w:val="28"/>
          <w:szCs w:val="32"/>
          <w:highlight w:val="none"/>
          <w:lang w:val="en-US" w:eastAsia="zh-CN"/>
        </w:rPr>
        <w:t>为我单位及5家涉硼企业提供全程渗漏检测相关技术咨询与答疑服务，针对检测过程、报告内容、整改实施等方面的技术问题，及时、专业地给予解答和指导；配合我单位及企业开展隐患整改的技术交底工作，确保整改工作科学推进。</w:t>
      </w:r>
    </w:p>
    <w:p w14:paraId="2739A5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sz w:val="28"/>
          <w:szCs w:val="28"/>
          <w:lang w:val="en-US" w:eastAsia="zh-CN"/>
        </w:rPr>
      </w:pPr>
    </w:p>
    <w:p w14:paraId="279F8D30">
      <w:pPr>
        <w:spacing w:line="560" w:lineRule="exact"/>
        <w:jc w:val="center"/>
        <w:outlineLvl w:val="0"/>
        <w:rPr>
          <w:rFonts w:hint="eastAsia" w:ascii="仿宋" w:hAnsi="仿宋" w:eastAsia="仿宋"/>
          <w:sz w:val="28"/>
          <w:szCs w:val="28"/>
        </w:rPr>
      </w:pPr>
      <w:r>
        <w:rPr>
          <w:rFonts w:hint="eastAsia" w:ascii="仿宋" w:hAnsi="仿宋" w:eastAsia="仿宋"/>
          <w:sz w:val="28"/>
          <w:szCs w:val="28"/>
        </w:rPr>
        <w:br w:type="page"/>
      </w:r>
    </w:p>
    <w:p w14:paraId="064425BE">
      <w:pPr>
        <w:spacing w:line="560" w:lineRule="exact"/>
        <w:jc w:val="center"/>
        <w:outlineLvl w:val="0"/>
        <w:rPr>
          <w:rFonts w:hint="default" w:ascii="宋体" w:hAnsi="宋体" w:eastAsia="宋体" w:cs="宋体"/>
          <w:b/>
          <w:bCs w:val="0"/>
          <w:kern w:val="28"/>
          <w:sz w:val="40"/>
          <w:szCs w:val="40"/>
          <w:lang w:val="en-US" w:eastAsia="zh-CN"/>
        </w:rPr>
      </w:pPr>
      <w:r>
        <w:rPr>
          <w:rFonts w:hint="eastAsia" w:ascii="宋体" w:hAnsi="宋体" w:eastAsia="宋体" w:cs="宋体"/>
          <w:b/>
          <w:bCs w:val="0"/>
          <w:kern w:val="28"/>
          <w:sz w:val="40"/>
          <w:szCs w:val="40"/>
          <w:lang w:val="en-US" w:eastAsia="zh-CN"/>
        </w:rPr>
        <w:t>第</w:t>
      </w:r>
      <w:r>
        <w:rPr>
          <w:rFonts w:hint="eastAsia" w:ascii="宋体" w:hAnsi="宋体" w:cs="宋体"/>
          <w:b/>
          <w:bCs w:val="0"/>
          <w:kern w:val="28"/>
          <w:sz w:val="40"/>
          <w:szCs w:val="40"/>
          <w:lang w:val="en-US" w:eastAsia="zh-CN"/>
        </w:rPr>
        <w:t>六</w:t>
      </w:r>
      <w:r>
        <w:rPr>
          <w:rFonts w:hint="eastAsia" w:ascii="宋体" w:hAnsi="宋体" w:eastAsia="宋体" w:cs="宋体"/>
          <w:b/>
          <w:bCs w:val="0"/>
          <w:kern w:val="28"/>
          <w:sz w:val="40"/>
          <w:szCs w:val="40"/>
          <w:lang w:val="en-US" w:eastAsia="zh-CN"/>
        </w:rPr>
        <w:t>章  合同格式</w:t>
      </w:r>
    </w:p>
    <w:p w14:paraId="466D80EC">
      <w:pPr>
        <w:spacing w:line="560" w:lineRule="exact"/>
        <w:jc w:val="center"/>
        <w:outlineLvl w:val="0"/>
        <w:rPr>
          <w:rFonts w:hint="eastAsia" w:ascii="黑体" w:hAnsi="黑体" w:eastAsia="黑体" w:cs="黑体"/>
          <w:b w:val="0"/>
          <w:bCs/>
          <w:kern w:val="28"/>
          <w:sz w:val="44"/>
          <w:szCs w:val="44"/>
        </w:rPr>
      </w:pPr>
    </w:p>
    <w:p w14:paraId="447DC58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方正仿宋_GB2312" w:cs="仿宋_GB2312"/>
          <w:color w:val="auto"/>
          <w:kern w:val="2"/>
          <w:sz w:val="28"/>
          <w:szCs w:val="32"/>
          <w:lang w:val="en-US" w:eastAsia="zh-CN" w:bidi="ar-SA"/>
        </w:rPr>
      </w:pPr>
      <w:r>
        <w:rPr>
          <w:rFonts w:hint="eastAsia" w:ascii="仿宋_GB2312" w:hAnsi="仿宋_GB2312" w:eastAsia="方正仿宋_GB2312" w:cs="仿宋_GB2312"/>
          <w:color w:val="auto"/>
          <w:kern w:val="2"/>
          <w:sz w:val="28"/>
          <w:szCs w:val="32"/>
          <w:lang w:val="en-US" w:eastAsia="zh-CN" w:bidi="ar-SA"/>
        </w:rPr>
        <w:t>以实际签订合同为准。</w:t>
      </w:r>
    </w:p>
    <w:p w14:paraId="59D6E9FC">
      <w:pPr>
        <w:spacing w:line="560" w:lineRule="exact"/>
        <w:jc w:val="center"/>
        <w:outlineLvl w:val="0"/>
        <w:rPr>
          <w:rFonts w:hint="eastAsia" w:ascii="黑体" w:hAnsi="黑体" w:eastAsia="黑体" w:cs="黑体"/>
          <w:b w:val="0"/>
          <w:bCs/>
          <w:kern w:val="28"/>
          <w:sz w:val="44"/>
          <w:szCs w:val="44"/>
        </w:rPr>
      </w:pPr>
    </w:p>
    <w:p w14:paraId="7FC644F3">
      <w:pPr>
        <w:spacing w:line="560" w:lineRule="exact"/>
        <w:jc w:val="center"/>
        <w:outlineLvl w:val="0"/>
        <w:rPr>
          <w:rFonts w:hint="eastAsia" w:ascii="黑体" w:hAnsi="黑体" w:eastAsia="黑体" w:cs="黑体"/>
          <w:b w:val="0"/>
          <w:bCs/>
          <w:kern w:val="28"/>
          <w:sz w:val="44"/>
          <w:szCs w:val="44"/>
        </w:rPr>
      </w:pPr>
    </w:p>
    <w:p w14:paraId="45875EE3">
      <w:pPr>
        <w:spacing w:line="560" w:lineRule="exact"/>
        <w:jc w:val="center"/>
        <w:outlineLvl w:val="0"/>
        <w:rPr>
          <w:rFonts w:hint="eastAsia" w:ascii="黑体" w:hAnsi="黑体" w:eastAsia="黑体" w:cs="黑体"/>
          <w:b w:val="0"/>
          <w:bCs/>
          <w:kern w:val="28"/>
          <w:sz w:val="44"/>
          <w:szCs w:val="44"/>
        </w:rPr>
      </w:pPr>
    </w:p>
    <w:p w14:paraId="0D4CCC39">
      <w:pPr>
        <w:spacing w:line="560" w:lineRule="exact"/>
        <w:jc w:val="center"/>
        <w:outlineLvl w:val="0"/>
        <w:rPr>
          <w:rFonts w:hint="eastAsia" w:ascii="黑体" w:hAnsi="黑体" w:eastAsia="黑体" w:cs="黑体"/>
          <w:b w:val="0"/>
          <w:bCs/>
          <w:kern w:val="28"/>
          <w:sz w:val="44"/>
          <w:szCs w:val="44"/>
        </w:rPr>
      </w:pPr>
    </w:p>
    <w:p w14:paraId="4E1A3239">
      <w:pPr>
        <w:spacing w:line="560" w:lineRule="exact"/>
        <w:jc w:val="center"/>
        <w:outlineLvl w:val="0"/>
        <w:rPr>
          <w:rFonts w:hint="eastAsia" w:ascii="黑体" w:hAnsi="黑体" w:eastAsia="黑体" w:cs="黑体"/>
          <w:b w:val="0"/>
          <w:bCs/>
          <w:kern w:val="28"/>
          <w:sz w:val="44"/>
          <w:szCs w:val="44"/>
        </w:rPr>
      </w:pPr>
    </w:p>
    <w:p w14:paraId="04F40237">
      <w:pPr>
        <w:spacing w:line="560" w:lineRule="exact"/>
        <w:jc w:val="center"/>
        <w:outlineLvl w:val="0"/>
        <w:rPr>
          <w:rFonts w:hint="eastAsia" w:ascii="黑体" w:hAnsi="黑体" w:eastAsia="黑体" w:cs="黑体"/>
          <w:b w:val="0"/>
          <w:bCs/>
          <w:kern w:val="28"/>
          <w:sz w:val="44"/>
          <w:szCs w:val="44"/>
        </w:rPr>
      </w:pPr>
    </w:p>
    <w:p w14:paraId="1371B5C4">
      <w:pPr>
        <w:spacing w:line="560" w:lineRule="exact"/>
        <w:jc w:val="center"/>
        <w:outlineLvl w:val="0"/>
        <w:rPr>
          <w:rFonts w:hint="eastAsia" w:ascii="黑体" w:hAnsi="黑体" w:eastAsia="黑体" w:cs="黑体"/>
          <w:b w:val="0"/>
          <w:bCs/>
          <w:kern w:val="28"/>
          <w:sz w:val="44"/>
          <w:szCs w:val="44"/>
        </w:rPr>
      </w:pPr>
    </w:p>
    <w:p w14:paraId="4ADEF366">
      <w:pPr>
        <w:spacing w:line="560" w:lineRule="exact"/>
        <w:jc w:val="center"/>
        <w:outlineLvl w:val="0"/>
        <w:rPr>
          <w:rFonts w:hint="eastAsia" w:ascii="黑体" w:hAnsi="黑体" w:eastAsia="黑体" w:cs="黑体"/>
          <w:b w:val="0"/>
          <w:bCs/>
          <w:kern w:val="28"/>
          <w:sz w:val="44"/>
          <w:szCs w:val="44"/>
        </w:rPr>
      </w:pPr>
    </w:p>
    <w:p w14:paraId="7836517F">
      <w:pPr>
        <w:spacing w:line="560" w:lineRule="exact"/>
        <w:jc w:val="center"/>
        <w:outlineLvl w:val="0"/>
        <w:rPr>
          <w:rFonts w:hint="eastAsia" w:ascii="黑体" w:hAnsi="黑体" w:eastAsia="黑体" w:cs="黑体"/>
          <w:b w:val="0"/>
          <w:bCs/>
          <w:kern w:val="28"/>
          <w:sz w:val="44"/>
          <w:szCs w:val="44"/>
        </w:rPr>
      </w:pPr>
    </w:p>
    <w:p w14:paraId="4D0D5185">
      <w:pPr>
        <w:spacing w:line="560" w:lineRule="exact"/>
        <w:jc w:val="center"/>
        <w:outlineLvl w:val="0"/>
        <w:rPr>
          <w:rFonts w:hint="eastAsia" w:ascii="黑体" w:hAnsi="黑体" w:eastAsia="黑体" w:cs="黑体"/>
          <w:b w:val="0"/>
          <w:bCs/>
          <w:kern w:val="28"/>
          <w:sz w:val="44"/>
          <w:szCs w:val="44"/>
        </w:rPr>
      </w:pPr>
    </w:p>
    <w:p w14:paraId="6C19F160">
      <w:pPr>
        <w:spacing w:line="560" w:lineRule="exact"/>
        <w:jc w:val="center"/>
        <w:outlineLvl w:val="0"/>
        <w:rPr>
          <w:rFonts w:hint="eastAsia" w:ascii="黑体" w:hAnsi="黑体" w:eastAsia="黑体" w:cs="黑体"/>
          <w:b w:val="0"/>
          <w:bCs/>
          <w:kern w:val="28"/>
          <w:sz w:val="44"/>
          <w:szCs w:val="44"/>
        </w:rPr>
      </w:pPr>
    </w:p>
    <w:p w14:paraId="1A6EB9B2">
      <w:pPr>
        <w:spacing w:line="560" w:lineRule="exact"/>
        <w:jc w:val="center"/>
        <w:outlineLvl w:val="0"/>
        <w:rPr>
          <w:rFonts w:hint="eastAsia" w:ascii="黑体" w:hAnsi="黑体" w:eastAsia="黑体" w:cs="黑体"/>
          <w:b w:val="0"/>
          <w:bCs/>
          <w:kern w:val="28"/>
          <w:sz w:val="44"/>
          <w:szCs w:val="44"/>
        </w:rPr>
      </w:pPr>
    </w:p>
    <w:p w14:paraId="1082F652">
      <w:pPr>
        <w:spacing w:line="560" w:lineRule="exact"/>
        <w:jc w:val="center"/>
        <w:outlineLvl w:val="0"/>
        <w:rPr>
          <w:rFonts w:hint="eastAsia" w:ascii="黑体" w:hAnsi="黑体" w:eastAsia="黑体" w:cs="黑体"/>
          <w:b w:val="0"/>
          <w:bCs/>
          <w:kern w:val="28"/>
          <w:sz w:val="44"/>
          <w:szCs w:val="44"/>
        </w:rPr>
      </w:pPr>
    </w:p>
    <w:p w14:paraId="0A5A0E32">
      <w:pPr>
        <w:spacing w:line="560" w:lineRule="exact"/>
        <w:jc w:val="center"/>
        <w:outlineLvl w:val="0"/>
        <w:rPr>
          <w:rFonts w:hint="eastAsia" w:ascii="黑体" w:hAnsi="黑体" w:eastAsia="黑体" w:cs="黑体"/>
          <w:b w:val="0"/>
          <w:bCs/>
          <w:kern w:val="28"/>
          <w:sz w:val="44"/>
          <w:szCs w:val="44"/>
        </w:rPr>
      </w:pPr>
    </w:p>
    <w:p w14:paraId="5FF1922A">
      <w:pPr>
        <w:spacing w:line="560" w:lineRule="exact"/>
        <w:jc w:val="center"/>
        <w:outlineLvl w:val="0"/>
        <w:rPr>
          <w:rFonts w:hint="eastAsia" w:ascii="黑体" w:hAnsi="黑体" w:eastAsia="黑体" w:cs="黑体"/>
          <w:b w:val="0"/>
          <w:bCs/>
          <w:kern w:val="28"/>
          <w:sz w:val="44"/>
          <w:szCs w:val="44"/>
        </w:rPr>
      </w:pPr>
    </w:p>
    <w:p w14:paraId="2BCE8DEC">
      <w:pPr>
        <w:spacing w:line="560" w:lineRule="exact"/>
        <w:jc w:val="center"/>
        <w:outlineLvl w:val="0"/>
        <w:rPr>
          <w:rFonts w:hint="eastAsia" w:ascii="黑体" w:hAnsi="黑体" w:eastAsia="黑体" w:cs="黑体"/>
          <w:b w:val="0"/>
          <w:bCs/>
          <w:kern w:val="28"/>
          <w:sz w:val="44"/>
          <w:szCs w:val="44"/>
        </w:rPr>
      </w:pPr>
    </w:p>
    <w:p w14:paraId="728E4951">
      <w:pPr>
        <w:spacing w:line="560" w:lineRule="exact"/>
        <w:jc w:val="center"/>
        <w:outlineLvl w:val="0"/>
        <w:rPr>
          <w:rFonts w:hint="eastAsia" w:ascii="黑体" w:hAnsi="黑体" w:eastAsia="黑体" w:cs="黑体"/>
          <w:b w:val="0"/>
          <w:bCs/>
          <w:kern w:val="28"/>
          <w:sz w:val="44"/>
          <w:szCs w:val="44"/>
        </w:rPr>
      </w:pPr>
    </w:p>
    <w:p w14:paraId="3AFF9C8C">
      <w:pPr>
        <w:spacing w:line="560" w:lineRule="exact"/>
        <w:jc w:val="center"/>
        <w:outlineLvl w:val="0"/>
        <w:rPr>
          <w:rFonts w:hint="eastAsia" w:ascii="黑体" w:hAnsi="黑体" w:eastAsia="黑体" w:cs="黑体"/>
          <w:b w:val="0"/>
          <w:bCs/>
          <w:kern w:val="28"/>
          <w:sz w:val="44"/>
          <w:szCs w:val="44"/>
        </w:rPr>
      </w:pPr>
    </w:p>
    <w:p w14:paraId="18FD28C9">
      <w:pPr>
        <w:spacing w:line="560" w:lineRule="exact"/>
        <w:jc w:val="center"/>
        <w:outlineLvl w:val="0"/>
        <w:rPr>
          <w:rFonts w:hint="eastAsia" w:ascii="黑体" w:hAnsi="黑体" w:eastAsia="黑体" w:cs="黑体"/>
          <w:b w:val="0"/>
          <w:bCs/>
          <w:kern w:val="28"/>
          <w:sz w:val="44"/>
          <w:szCs w:val="44"/>
        </w:rPr>
      </w:pPr>
    </w:p>
    <w:p w14:paraId="247813A5">
      <w:pPr>
        <w:spacing w:line="560" w:lineRule="exact"/>
        <w:jc w:val="center"/>
        <w:outlineLvl w:val="0"/>
        <w:rPr>
          <w:rFonts w:hint="eastAsia" w:ascii="黑体" w:hAnsi="黑体" w:eastAsia="黑体" w:cs="黑体"/>
          <w:b w:val="0"/>
          <w:bCs/>
          <w:kern w:val="28"/>
          <w:sz w:val="44"/>
          <w:szCs w:val="44"/>
        </w:rPr>
      </w:pPr>
    </w:p>
    <w:p w14:paraId="70A1A048">
      <w:pPr>
        <w:spacing w:line="560" w:lineRule="exact"/>
        <w:jc w:val="center"/>
        <w:outlineLvl w:val="0"/>
        <w:rPr>
          <w:rFonts w:hint="eastAsia" w:ascii="黑体" w:hAnsi="黑体" w:eastAsia="黑体" w:cs="黑体"/>
          <w:b w:val="0"/>
          <w:bCs/>
          <w:kern w:val="28"/>
          <w:sz w:val="44"/>
          <w:szCs w:val="44"/>
        </w:rPr>
      </w:pPr>
    </w:p>
    <w:p w14:paraId="74DDF3C8">
      <w:pPr>
        <w:spacing w:line="560" w:lineRule="exact"/>
        <w:jc w:val="center"/>
        <w:outlineLvl w:val="0"/>
        <w:rPr>
          <w:rFonts w:hint="eastAsia" w:ascii="黑体" w:hAnsi="黑体" w:eastAsia="黑体" w:cs="黑体"/>
          <w:b w:val="0"/>
          <w:bCs/>
          <w:kern w:val="28"/>
          <w:sz w:val="44"/>
          <w:szCs w:val="44"/>
        </w:rPr>
      </w:pPr>
    </w:p>
    <w:p w14:paraId="24B4F94C">
      <w:pPr>
        <w:spacing w:line="560" w:lineRule="exact"/>
        <w:jc w:val="center"/>
        <w:outlineLvl w:val="0"/>
        <w:rPr>
          <w:rFonts w:hint="eastAsia" w:ascii="宋体" w:hAnsi="宋体" w:eastAsia="宋体" w:cs="宋体"/>
          <w:b/>
          <w:bCs w:val="0"/>
          <w:kern w:val="28"/>
          <w:sz w:val="40"/>
          <w:szCs w:val="40"/>
        </w:rPr>
      </w:pPr>
      <w:r>
        <w:rPr>
          <w:rFonts w:hint="eastAsia" w:ascii="宋体" w:hAnsi="宋体" w:eastAsia="宋体" w:cs="宋体"/>
          <w:b/>
          <w:bCs w:val="0"/>
          <w:kern w:val="28"/>
          <w:sz w:val="40"/>
          <w:szCs w:val="40"/>
        </w:rPr>
        <w:t>第</w:t>
      </w:r>
      <w:r>
        <w:rPr>
          <w:rFonts w:hint="eastAsia" w:ascii="宋体" w:hAnsi="宋体" w:cs="宋体"/>
          <w:b/>
          <w:bCs w:val="0"/>
          <w:kern w:val="28"/>
          <w:sz w:val="40"/>
          <w:szCs w:val="40"/>
          <w:lang w:val="en-US" w:eastAsia="zh-CN"/>
        </w:rPr>
        <w:t>七</w:t>
      </w:r>
      <w:r>
        <w:rPr>
          <w:rFonts w:hint="eastAsia" w:ascii="宋体" w:hAnsi="宋体" w:eastAsia="宋体" w:cs="宋体"/>
          <w:b/>
          <w:bCs w:val="0"/>
          <w:kern w:val="28"/>
          <w:sz w:val="40"/>
          <w:szCs w:val="40"/>
        </w:rPr>
        <w:t>章  比选文件格式</w:t>
      </w:r>
      <w:bookmarkEnd w:id="14"/>
      <w:bookmarkEnd w:id="15"/>
    </w:p>
    <w:p w14:paraId="03C9FE79">
      <w:pPr>
        <w:pStyle w:val="4"/>
        <w:spacing w:line="360" w:lineRule="auto"/>
        <w:ind w:firstLine="0" w:firstLineChars="0"/>
        <w:jc w:val="center"/>
        <w:rPr>
          <w:rFonts w:ascii="仿宋" w:hAnsi="仿宋" w:eastAsia="仿宋" w:cs="仿宋"/>
          <w:b/>
          <w:bCs/>
          <w:sz w:val="32"/>
          <w:szCs w:val="32"/>
        </w:rPr>
      </w:pPr>
    </w:p>
    <w:p w14:paraId="217641E2">
      <w:pPr>
        <w:pStyle w:val="4"/>
        <w:spacing w:line="360" w:lineRule="auto"/>
        <w:ind w:firstLine="0" w:firstLineChars="0"/>
        <w:jc w:val="center"/>
        <w:rPr>
          <w:rFonts w:ascii="仿宋" w:hAnsi="仿宋" w:eastAsia="仿宋" w:cs="仿宋"/>
          <w:b/>
          <w:bCs/>
          <w:sz w:val="32"/>
          <w:szCs w:val="32"/>
        </w:rPr>
      </w:pPr>
    </w:p>
    <w:p w14:paraId="1E959133">
      <w:pPr>
        <w:pStyle w:val="4"/>
        <w:spacing w:before="312" w:beforeLines="100" w:after="312" w:afterLines="100" w:line="360" w:lineRule="auto"/>
        <w:ind w:firstLine="0" w:firstLineChars="0"/>
        <w:jc w:val="center"/>
        <w:outlineLvl w:val="0"/>
        <w:rPr>
          <w:rFonts w:ascii="仿宋" w:hAnsi="仿宋" w:eastAsia="仿宋" w:cs="仿宋"/>
          <w:b/>
          <w:bCs/>
          <w:kern w:val="8"/>
          <w:sz w:val="72"/>
          <w:szCs w:val="72"/>
        </w:rPr>
      </w:pPr>
      <w:bookmarkStart w:id="243" w:name="_Toc15560"/>
      <w:bookmarkStart w:id="244" w:name="_Toc12411"/>
      <w:bookmarkStart w:id="245" w:name="_Toc4179"/>
      <w:bookmarkStart w:id="246" w:name="_Toc6166"/>
      <w:bookmarkStart w:id="247" w:name="_Toc13513"/>
      <w:bookmarkStart w:id="248" w:name="_Toc5886"/>
      <w:r>
        <w:rPr>
          <w:rFonts w:hint="eastAsia" w:ascii="仿宋" w:hAnsi="仿宋" w:eastAsia="仿宋" w:cs="仿宋"/>
          <w:b/>
          <w:bCs/>
          <w:kern w:val="8"/>
          <w:sz w:val="72"/>
          <w:szCs w:val="72"/>
        </w:rPr>
        <w:t>比选响应文件</w:t>
      </w:r>
      <w:bookmarkEnd w:id="243"/>
      <w:bookmarkEnd w:id="244"/>
      <w:bookmarkEnd w:id="245"/>
      <w:bookmarkEnd w:id="246"/>
      <w:bookmarkEnd w:id="247"/>
      <w:bookmarkEnd w:id="248"/>
    </w:p>
    <w:p w14:paraId="03DC7D50">
      <w:pPr>
        <w:pStyle w:val="4"/>
        <w:spacing w:line="360" w:lineRule="auto"/>
        <w:ind w:firstLine="0" w:firstLineChars="0"/>
        <w:rPr>
          <w:rFonts w:ascii="仿宋" w:hAnsi="仿宋" w:eastAsia="仿宋" w:cs="仿宋"/>
          <w:b/>
          <w:bCs/>
          <w:sz w:val="32"/>
          <w:szCs w:val="32"/>
        </w:rPr>
      </w:pPr>
    </w:p>
    <w:p w14:paraId="41A087C2">
      <w:pPr>
        <w:pStyle w:val="4"/>
        <w:spacing w:line="360" w:lineRule="auto"/>
        <w:ind w:firstLine="0" w:firstLineChars="0"/>
        <w:jc w:val="center"/>
        <w:rPr>
          <w:rFonts w:ascii="仿宋" w:hAnsi="仿宋" w:eastAsia="仿宋" w:cs="仿宋"/>
          <w:b/>
          <w:bCs/>
          <w:sz w:val="30"/>
          <w:szCs w:val="30"/>
          <w:u w:val="single"/>
        </w:rPr>
      </w:pPr>
    </w:p>
    <w:p w14:paraId="40986929">
      <w:pPr>
        <w:pStyle w:val="4"/>
        <w:spacing w:line="360" w:lineRule="auto"/>
        <w:ind w:firstLine="0" w:firstLineChars="0"/>
        <w:jc w:val="center"/>
        <w:outlineLvl w:val="0"/>
        <w:rPr>
          <w:rFonts w:ascii="仿宋" w:hAnsi="仿宋" w:eastAsia="仿宋" w:cs="仿宋"/>
          <w:b/>
          <w:bCs/>
          <w:sz w:val="30"/>
          <w:szCs w:val="30"/>
          <w:u w:val="single"/>
        </w:rPr>
      </w:pPr>
      <w:bookmarkStart w:id="249" w:name="_Toc22097"/>
      <w:bookmarkStart w:id="250" w:name="_Toc20825"/>
      <w:bookmarkStart w:id="251" w:name="_Toc17649"/>
      <w:bookmarkStart w:id="252" w:name="_Toc5888"/>
      <w:bookmarkStart w:id="253" w:name="_Toc18293"/>
      <w:bookmarkStart w:id="254" w:name="_Toc15634"/>
      <w:r>
        <w:rPr>
          <w:rFonts w:hint="eastAsia" w:ascii="仿宋" w:hAnsi="仿宋" w:eastAsia="仿宋" w:cs="仿宋"/>
          <w:b/>
          <w:bCs/>
          <w:sz w:val="30"/>
          <w:szCs w:val="30"/>
          <w:u w:val="single"/>
        </w:rPr>
        <w:t>（比选项目名称）</w:t>
      </w:r>
      <w:bookmarkEnd w:id="249"/>
      <w:bookmarkEnd w:id="250"/>
      <w:bookmarkEnd w:id="251"/>
      <w:bookmarkEnd w:id="252"/>
      <w:bookmarkEnd w:id="253"/>
      <w:bookmarkEnd w:id="254"/>
    </w:p>
    <w:p w14:paraId="286B5B81">
      <w:pPr>
        <w:pStyle w:val="4"/>
        <w:spacing w:line="360" w:lineRule="auto"/>
        <w:ind w:firstLine="0" w:firstLineChars="0"/>
        <w:rPr>
          <w:rFonts w:ascii="仿宋" w:hAnsi="仿宋" w:eastAsia="仿宋" w:cs="仿宋"/>
          <w:b/>
          <w:bCs/>
          <w:sz w:val="30"/>
          <w:szCs w:val="30"/>
          <w:u w:val="single"/>
        </w:rPr>
      </w:pPr>
    </w:p>
    <w:p w14:paraId="19A3159F">
      <w:pPr>
        <w:pStyle w:val="4"/>
        <w:spacing w:line="360" w:lineRule="auto"/>
        <w:ind w:firstLine="0" w:firstLineChars="0"/>
        <w:jc w:val="center"/>
        <w:rPr>
          <w:rFonts w:ascii="仿宋" w:hAnsi="仿宋" w:eastAsia="仿宋" w:cs="仿宋"/>
          <w:b/>
          <w:bCs/>
          <w:sz w:val="30"/>
          <w:szCs w:val="30"/>
          <w:u w:val="single"/>
        </w:rPr>
      </w:pPr>
    </w:p>
    <w:p w14:paraId="40E62A36">
      <w:pPr>
        <w:pStyle w:val="4"/>
        <w:spacing w:line="360" w:lineRule="auto"/>
        <w:ind w:firstLine="0" w:firstLineChars="0"/>
        <w:jc w:val="center"/>
        <w:rPr>
          <w:rFonts w:ascii="仿宋" w:hAnsi="仿宋" w:eastAsia="仿宋" w:cs="仿宋"/>
          <w:b/>
          <w:bCs/>
          <w:sz w:val="30"/>
          <w:szCs w:val="30"/>
          <w:u w:val="single"/>
        </w:rPr>
      </w:pPr>
    </w:p>
    <w:p w14:paraId="0D666449">
      <w:pPr>
        <w:pStyle w:val="4"/>
        <w:spacing w:line="360" w:lineRule="auto"/>
        <w:ind w:firstLine="0" w:firstLineChars="0"/>
        <w:jc w:val="center"/>
        <w:rPr>
          <w:rFonts w:ascii="仿宋" w:hAnsi="仿宋" w:eastAsia="仿宋" w:cs="仿宋"/>
          <w:b/>
          <w:bCs/>
          <w:sz w:val="30"/>
          <w:szCs w:val="30"/>
          <w:u w:val="single"/>
        </w:rPr>
      </w:pPr>
    </w:p>
    <w:p w14:paraId="27EA9F64">
      <w:pPr>
        <w:pStyle w:val="4"/>
        <w:spacing w:line="360" w:lineRule="auto"/>
        <w:ind w:firstLine="0" w:firstLineChars="0"/>
        <w:jc w:val="center"/>
        <w:rPr>
          <w:rFonts w:ascii="仿宋" w:hAnsi="仿宋" w:eastAsia="仿宋" w:cs="仿宋"/>
          <w:b/>
          <w:bCs/>
          <w:sz w:val="30"/>
          <w:szCs w:val="30"/>
          <w:u w:val="single"/>
        </w:rPr>
      </w:pPr>
    </w:p>
    <w:p w14:paraId="656019B1">
      <w:pPr>
        <w:pStyle w:val="4"/>
        <w:spacing w:line="360" w:lineRule="auto"/>
        <w:ind w:firstLine="0" w:firstLineChars="0"/>
        <w:jc w:val="center"/>
        <w:rPr>
          <w:rFonts w:ascii="仿宋" w:hAnsi="仿宋" w:eastAsia="仿宋" w:cs="仿宋"/>
          <w:b/>
          <w:bCs/>
          <w:sz w:val="30"/>
          <w:szCs w:val="30"/>
          <w:u w:val="single"/>
        </w:rPr>
      </w:pPr>
    </w:p>
    <w:p w14:paraId="48E11DAA">
      <w:pPr>
        <w:pStyle w:val="4"/>
        <w:spacing w:line="600" w:lineRule="auto"/>
        <w:ind w:firstLine="1205" w:firstLineChars="400"/>
        <w:jc w:val="left"/>
        <w:outlineLvl w:val="0"/>
        <w:rPr>
          <w:rFonts w:ascii="仿宋" w:hAnsi="仿宋" w:eastAsia="仿宋" w:cs="仿宋"/>
          <w:b/>
          <w:bCs/>
          <w:sz w:val="30"/>
          <w:szCs w:val="30"/>
          <w:u w:val="single"/>
        </w:rPr>
      </w:pPr>
      <w:bookmarkStart w:id="255" w:name="_Toc14597"/>
      <w:bookmarkStart w:id="256" w:name="_Toc12759"/>
      <w:bookmarkStart w:id="257" w:name="_Toc14872"/>
      <w:bookmarkStart w:id="258" w:name="_Toc23331"/>
      <w:bookmarkStart w:id="259" w:name="_Toc13399"/>
      <w:bookmarkStart w:id="260" w:name="_Toc13530"/>
      <w:r>
        <w:rPr>
          <w:rFonts w:hint="eastAsia" w:ascii="仿宋" w:hAnsi="仿宋" w:eastAsia="仿宋" w:cs="仿宋"/>
          <w:b/>
          <w:bCs/>
          <w:sz w:val="30"/>
          <w:szCs w:val="30"/>
        </w:rPr>
        <w:t>参选单位（盖章）：</w:t>
      </w:r>
      <w:r>
        <w:rPr>
          <w:rFonts w:hint="eastAsia" w:ascii="仿宋" w:hAnsi="仿宋" w:eastAsia="仿宋" w:cs="仿宋"/>
          <w:b/>
          <w:bCs/>
          <w:sz w:val="30"/>
          <w:szCs w:val="30"/>
          <w:u w:val="single"/>
        </w:rPr>
        <w:t xml:space="preserve">     （单位名称）</w:t>
      </w:r>
      <w:bookmarkEnd w:id="255"/>
      <w:bookmarkEnd w:id="256"/>
      <w:bookmarkEnd w:id="257"/>
      <w:bookmarkEnd w:id="258"/>
      <w:bookmarkEnd w:id="259"/>
      <w:bookmarkEnd w:id="260"/>
      <w:r>
        <w:rPr>
          <w:rFonts w:hint="eastAsia" w:ascii="仿宋" w:hAnsi="仿宋" w:eastAsia="仿宋" w:cs="仿宋"/>
          <w:b/>
          <w:bCs/>
          <w:sz w:val="30"/>
          <w:szCs w:val="30"/>
          <w:u w:val="single"/>
        </w:rPr>
        <w:t xml:space="preserve">          </w:t>
      </w:r>
    </w:p>
    <w:p w14:paraId="7053E390">
      <w:pPr>
        <w:pStyle w:val="4"/>
        <w:spacing w:line="600" w:lineRule="auto"/>
        <w:ind w:firstLine="1205" w:firstLineChars="400"/>
        <w:outlineLvl w:val="0"/>
        <w:rPr>
          <w:rFonts w:ascii="仿宋" w:hAnsi="仿宋" w:eastAsia="仿宋" w:cs="仿宋"/>
          <w:b/>
          <w:bCs/>
          <w:sz w:val="30"/>
          <w:szCs w:val="30"/>
        </w:rPr>
      </w:pPr>
      <w:bookmarkStart w:id="261" w:name="_Toc25837"/>
      <w:bookmarkStart w:id="262" w:name="_Toc29900"/>
      <w:bookmarkStart w:id="263" w:name="_Toc17409"/>
      <w:bookmarkStart w:id="264" w:name="_Toc20123"/>
      <w:bookmarkStart w:id="265" w:name="_Toc23734"/>
      <w:bookmarkStart w:id="266" w:name="_Toc86"/>
      <w:r>
        <w:rPr>
          <w:rFonts w:hint="eastAsia" w:ascii="仿宋" w:hAnsi="仿宋" w:eastAsia="仿宋" w:cs="仿宋"/>
          <w:b/>
          <w:bCs/>
          <w:sz w:val="30"/>
          <w:szCs w:val="30"/>
        </w:rPr>
        <w:t>日   期：     年      月      日</w:t>
      </w:r>
      <w:bookmarkEnd w:id="261"/>
      <w:bookmarkEnd w:id="262"/>
      <w:bookmarkEnd w:id="263"/>
      <w:bookmarkEnd w:id="264"/>
      <w:bookmarkEnd w:id="265"/>
      <w:bookmarkEnd w:id="266"/>
      <w:r>
        <w:rPr>
          <w:rFonts w:hint="eastAsia" w:ascii="仿宋" w:hAnsi="仿宋" w:eastAsia="仿宋" w:cs="仿宋"/>
          <w:b/>
          <w:bCs/>
          <w:sz w:val="30"/>
          <w:szCs w:val="30"/>
        </w:rPr>
        <w:t xml:space="preserve"> </w:t>
      </w:r>
    </w:p>
    <w:p w14:paraId="267A1F82">
      <w:pPr>
        <w:pStyle w:val="4"/>
        <w:spacing w:line="360" w:lineRule="auto"/>
        <w:ind w:firstLine="0" w:firstLineChars="0"/>
        <w:jc w:val="center"/>
        <w:rPr>
          <w:rFonts w:ascii="仿宋" w:hAnsi="仿宋" w:eastAsia="仿宋" w:cs="仿宋"/>
          <w:b/>
          <w:bCs/>
          <w:sz w:val="30"/>
          <w:szCs w:val="30"/>
          <w:u w:val="single"/>
        </w:rPr>
      </w:pPr>
    </w:p>
    <w:p w14:paraId="5D8A7740">
      <w:pPr>
        <w:pStyle w:val="4"/>
        <w:spacing w:line="360" w:lineRule="auto"/>
        <w:ind w:firstLine="0" w:firstLineChars="0"/>
        <w:jc w:val="center"/>
        <w:rPr>
          <w:rFonts w:ascii="仿宋" w:hAnsi="仿宋" w:eastAsia="仿宋" w:cs="仿宋"/>
          <w:b/>
          <w:bCs/>
          <w:sz w:val="30"/>
          <w:szCs w:val="30"/>
          <w:u w:val="single"/>
        </w:rPr>
      </w:pPr>
    </w:p>
    <w:p w14:paraId="17CF0DC9">
      <w:pPr>
        <w:pStyle w:val="4"/>
        <w:spacing w:line="360" w:lineRule="auto"/>
        <w:ind w:firstLine="0" w:firstLineChars="0"/>
        <w:jc w:val="center"/>
        <w:rPr>
          <w:rFonts w:ascii="仿宋" w:hAnsi="仿宋" w:eastAsia="仿宋" w:cs="仿宋"/>
          <w:b/>
          <w:bCs/>
          <w:sz w:val="30"/>
          <w:szCs w:val="30"/>
          <w:u w:val="single"/>
        </w:rPr>
      </w:pPr>
    </w:p>
    <w:p w14:paraId="699B1CD0">
      <w:pPr>
        <w:pStyle w:val="4"/>
        <w:spacing w:line="360" w:lineRule="auto"/>
        <w:ind w:firstLine="0" w:firstLineChars="0"/>
        <w:jc w:val="center"/>
        <w:rPr>
          <w:rFonts w:ascii="仿宋" w:hAnsi="仿宋" w:eastAsia="仿宋" w:cs="仿宋"/>
          <w:b/>
          <w:bCs/>
          <w:sz w:val="30"/>
          <w:szCs w:val="30"/>
          <w:u w:val="single"/>
        </w:rPr>
      </w:pPr>
    </w:p>
    <w:p w14:paraId="668228A9">
      <w:pPr>
        <w:pStyle w:val="4"/>
        <w:spacing w:line="360" w:lineRule="auto"/>
        <w:ind w:firstLine="0" w:firstLineChars="0"/>
        <w:jc w:val="center"/>
        <w:rPr>
          <w:rFonts w:ascii="仿宋" w:hAnsi="仿宋" w:eastAsia="仿宋" w:cs="仿宋"/>
          <w:b/>
          <w:bCs/>
          <w:sz w:val="30"/>
          <w:szCs w:val="30"/>
          <w:u w:val="single"/>
        </w:rPr>
      </w:pPr>
    </w:p>
    <w:p w14:paraId="5139F1CC">
      <w:pPr>
        <w:pStyle w:val="4"/>
        <w:spacing w:line="480" w:lineRule="auto"/>
        <w:ind w:firstLine="480"/>
        <w:rPr>
          <w:rFonts w:ascii="仿宋" w:hAnsi="仿宋" w:eastAsia="仿宋" w:cs="仿宋"/>
          <w:sz w:val="24"/>
        </w:rPr>
      </w:pPr>
    </w:p>
    <w:p w14:paraId="57F72DA5">
      <w:pPr>
        <w:spacing w:line="360" w:lineRule="auto"/>
        <w:jc w:val="center"/>
        <w:outlineLvl w:val="0"/>
        <w:rPr>
          <w:rFonts w:hint="eastAsia" w:ascii="黑体" w:hAnsi="黑体" w:eastAsia="黑体" w:cs="黑体"/>
          <w:sz w:val="44"/>
          <w:szCs w:val="44"/>
        </w:rPr>
      </w:pPr>
      <w:r>
        <w:rPr>
          <w:rFonts w:hint="eastAsia" w:ascii="黑体" w:hAnsi="黑体" w:eastAsia="黑体" w:cs="黑体"/>
          <w:sz w:val="44"/>
          <w:szCs w:val="44"/>
        </w:rPr>
        <w:t>目   录</w:t>
      </w:r>
    </w:p>
    <w:p w14:paraId="2D3BA94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一、参选响应报价函</w:t>
      </w:r>
    </w:p>
    <w:p w14:paraId="7742F5A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二、法定代表人身份证明</w:t>
      </w:r>
    </w:p>
    <w:p w14:paraId="2671C8D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三、授权委托书</w:t>
      </w:r>
    </w:p>
    <w:p w14:paraId="16DAB72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四、参选单位基本情况表</w:t>
      </w:r>
    </w:p>
    <w:p w14:paraId="37346CC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五、项目负责人基本情况表</w:t>
      </w:r>
    </w:p>
    <w:p w14:paraId="0059948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六、拟投入项目人员汇总表</w:t>
      </w:r>
    </w:p>
    <w:p w14:paraId="2E1316A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七、企业业绩</w:t>
      </w:r>
    </w:p>
    <w:p w14:paraId="1884C30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八、资格审查相关资料</w:t>
      </w:r>
    </w:p>
    <w:p w14:paraId="17344FE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九、项目服务方案及承诺</w:t>
      </w:r>
    </w:p>
    <w:p w14:paraId="7CB6DB2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宋体" w:hAnsi="宋体" w:eastAsia="方正仿宋_GB2312" w:cs="宋体"/>
          <w:kern w:val="2"/>
          <w:sz w:val="30"/>
          <w:szCs w:val="28"/>
          <w:lang w:val="en-US" w:eastAsia="zh-CN" w:bidi="ar-SA"/>
        </w:rPr>
      </w:pPr>
      <w:r>
        <w:rPr>
          <w:rFonts w:hint="eastAsia" w:ascii="宋体" w:hAnsi="宋体" w:eastAsia="方正仿宋_GB2312" w:cs="宋体"/>
          <w:kern w:val="2"/>
          <w:sz w:val="30"/>
          <w:szCs w:val="28"/>
          <w:lang w:val="en-US" w:eastAsia="zh-CN" w:bidi="ar-SA"/>
        </w:rPr>
        <w:t>十、参选单位认为有必要提供的相关资料</w:t>
      </w:r>
    </w:p>
    <w:p w14:paraId="051AF2DD">
      <w:pPr>
        <w:pStyle w:val="4"/>
        <w:spacing w:line="360" w:lineRule="auto"/>
        <w:ind w:firstLine="0" w:firstLineChars="0"/>
        <w:jc w:val="center"/>
        <w:rPr>
          <w:rFonts w:ascii="仿宋" w:hAnsi="仿宋" w:eastAsia="仿宋" w:cs="仿宋"/>
          <w:b/>
          <w:bCs/>
          <w:sz w:val="32"/>
          <w:szCs w:val="32"/>
          <w:u w:val="single"/>
        </w:rPr>
      </w:pPr>
    </w:p>
    <w:p w14:paraId="73DCA42A">
      <w:pPr>
        <w:pStyle w:val="4"/>
        <w:spacing w:line="360" w:lineRule="auto"/>
        <w:ind w:firstLine="0" w:firstLineChars="0"/>
        <w:jc w:val="center"/>
        <w:rPr>
          <w:rFonts w:ascii="仿宋" w:hAnsi="仿宋" w:eastAsia="仿宋" w:cs="仿宋"/>
          <w:b/>
          <w:bCs/>
          <w:sz w:val="32"/>
          <w:szCs w:val="32"/>
          <w:u w:val="single"/>
        </w:rPr>
      </w:pPr>
    </w:p>
    <w:p w14:paraId="48539D6B">
      <w:pPr>
        <w:pStyle w:val="4"/>
        <w:spacing w:line="360" w:lineRule="auto"/>
        <w:ind w:firstLine="0" w:firstLineChars="0"/>
        <w:jc w:val="center"/>
        <w:rPr>
          <w:rFonts w:ascii="仿宋" w:hAnsi="仿宋" w:eastAsia="仿宋" w:cs="仿宋"/>
          <w:b/>
          <w:bCs/>
          <w:sz w:val="32"/>
          <w:szCs w:val="32"/>
          <w:u w:val="single"/>
        </w:rPr>
      </w:pPr>
    </w:p>
    <w:p w14:paraId="180ABB67">
      <w:pPr>
        <w:pStyle w:val="4"/>
        <w:spacing w:line="360" w:lineRule="auto"/>
        <w:ind w:firstLine="0" w:firstLineChars="0"/>
        <w:jc w:val="center"/>
        <w:rPr>
          <w:rFonts w:ascii="仿宋" w:hAnsi="仿宋" w:eastAsia="仿宋" w:cs="仿宋"/>
          <w:b/>
          <w:bCs/>
          <w:sz w:val="32"/>
          <w:szCs w:val="32"/>
          <w:u w:val="single"/>
        </w:rPr>
      </w:pPr>
    </w:p>
    <w:p w14:paraId="7F0EB602">
      <w:pPr>
        <w:pStyle w:val="4"/>
        <w:spacing w:line="360" w:lineRule="auto"/>
        <w:ind w:firstLine="0" w:firstLineChars="0"/>
        <w:jc w:val="center"/>
        <w:rPr>
          <w:rFonts w:ascii="仿宋" w:hAnsi="仿宋" w:eastAsia="仿宋" w:cs="仿宋"/>
          <w:b/>
          <w:bCs/>
          <w:sz w:val="32"/>
          <w:szCs w:val="32"/>
          <w:u w:val="single"/>
        </w:rPr>
      </w:pPr>
    </w:p>
    <w:p w14:paraId="2418BCCC">
      <w:pPr>
        <w:pStyle w:val="4"/>
        <w:spacing w:line="360" w:lineRule="auto"/>
        <w:ind w:firstLine="0" w:firstLineChars="0"/>
        <w:jc w:val="center"/>
        <w:rPr>
          <w:rFonts w:ascii="仿宋" w:hAnsi="仿宋" w:eastAsia="仿宋" w:cs="仿宋"/>
          <w:b/>
          <w:bCs/>
          <w:sz w:val="32"/>
          <w:szCs w:val="32"/>
          <w:u w:val="single"/>
        </w:rPr>
      </w:pPr>
    </w:p>
    <w:p w14:paraId="40DCBA57">
      <w:pPr>
        <w:pStyle w:val="4"/>
        <w:spacing w:line="360" w:lineRule="auto"/>
        <w:ind w:firstLine="0" w:firstLineChars="0"/>
        <w:jc w:val="center"/>
        <w:rPr>
          <w:rFonts w:ascii="仿宋" w:hAnsi="仿宋" w:eastAsia="仿宋" w:cs="仿宋"/>
          <w:b/>
          <w:bCs/>
          <w:sz w:val="32"/>
          <w:szCs w:val="32"/>
          <w:u w:val="single"/>
        </w:rPr>
      </w:pPr>
    </w:p>
    <w:p w14:paraId="6D10D6AD">
      <w:pPr>
        <w:pStyle w:val="4"/>
        <w:spacing w:line="360" w:lineRule="auto"/>
        <w:ind w:firstLine="0" w:firstLineChars="0"/>
        <w:jc w:val="center"/>
        <w:rPr>
          <w:rFonts w:ascii="仿宋" w:hAnsi="仿宋" w:eastAsia="仿宋" w:cs="仿宋"/>
          <w:b/>
          <w:bCs/>
          <w:sz w:val="32"/>
          <w:szCs w:val="32"/>
          <w:u w:val="single"/>
        </w:rPr>
      </w:pPr>
    </w:p>
    <w:p w14:paraId="61F85B89">
      <w:pPr>
        <w:pStyle w:val="4"/>
        <w:spacing w:line="360" w:lineRule="auto"/>
        <w:ind w:firstLine="0" w:firstLineChars="0"/>
        <w:jc w:val="center"/>
        <w:rPr>
          <w:rFonts w:ascii="仿宋" w:hAnsi="仿宋" w:eastAsia="仿宋" w:cs="仿宋"/>
          <w:b/>
          <w:bCs/>
          <w:sz w:val="32"/>
          <w:szCs w:val="32"/>
          <w:u w:val="single"/>
        </w:rPr>
      </w:pPr>
    </w:p>
    <w:p w14:paraId="25AD323E">
      <w:pPr>
        <w:pStyle w:val="4"/>
        <w:spacing w:line="360" w:lineRule="auto"/>
        <w:ind w:firstLine="0" w:firstLineChars="0"/>
        <w:jc w:val="center"/>
        <w:rPr>
          <w:rFonts w:ascii="仿宋" w:hAnsi="仿宋" w:eastAsia="仿宋" w:cs="仿宋"/>
          <w:b/>
          <w:bCs/>
          <w:sz w:val="32"/>
          <w:szCs w:val="32"/>
          <w:u w:val="single"/>
        </w:rPr>
      </w:pPr>
    </w:p>
    <w:p w14:paraId="60A67BC8">
      <w:pPr>
        <w:pStyle w:val="4"/>
        <w:spacing w:line="360" w:lineRule="auto"/>
        <w:ind w:firstLine="0" w:firstLineChars="0"/>
        <w:jc w:val="both"/>
        <w:rPr>
          <w:rFonts w:ascii="仿宋" w:hAnsi="仿宋" w:eastAsia="仿宋" w:cs="仿宋"/>
          <w:b/>
          <w:bCs/>
          <w:sz w:val="32"/>
          <w:szCs w:val="32"/>
          <w:u w:val="single"/>
        </w:rPr>
      </w:pPr>
    </w:p>
    <w:p w14:paraId="1D2A67B1">
      <w:pPr>
        <w:pStyle w:val="4"/>
        <w:ind w:firstLine="0" w:firstLineChars="0"/>
        <w:jc w:val="center"/>
        <w:rPr>
          <w:rFonts w:hint="eastAsia" w:ascii="仿宋" w:hAnsi="仿宋" w:eastAsia="仿宋" w:cs="仿宋"/>
          <w:b/>
          <w:bCs/>
          <w:sz w:val="30"/>
          <w:szCs w:val="30"/>
        </w:rPr>
      </w:pPr>
    </w:p>
    <w:p w14:paraId="5687EDDA">
      <w:pPr>
        <w:pStyle w:val="4"/>
        <w:ind w:firstLine="0" w:firstLineChars="0"/>
        <w:jc w:val="center"/>
        <w:rPr>
          <w:rFonts w:hint="eastAsia" w:ascii="黑体" w:hAnsi="黑体" w:eastAsia="黑体" w:cs="黑体"/>
          <w:b w:val="0"/>
          <w:bCs w:val="0"/>
          <w:sz w:val="36"/>
          <w:szCs w:val="36"/>
        </w:rPr>
      </w:pPr>
      <w:r>
        <w:rPr>
          <w:rFonts w:hint="eastAsia" w:ascii="仿宋" w:hAnsi="仿宋" w:eastAsia="仿宋" w:cs="仿宋"/>
          <w:b/>
          <w:bCs/>
          <w:sz w:val="30"/>
          <w:szCs w:val="30"/>
        </w:rPr>
        <w:t>一</w:t>
      </w:r>
      <w:r>
        <w:rPr>
          <w:rFonts w:hint="eastAsia" w:ascii="黑体" w:hAnsi="黑体" w:eastAsia="黑体" w:cs="黑体"/>
          <w:b w:val="0"/>
          <w:bCs w:val="0"/>
          <w:sz w:val="36"/>
          <w:szCs w:val="36"/>
        </w:rPr>
        <w:t xml:space="preserve">、比选响应报价函 </w:t>
      </w:r>
    </w:p>
    <w:tbl>
      <w:tblPr>
        <w:tblStyle w:val="22"/>
        <w:tblW w:w="9599" w:type="dxa"/>
        <w:jc w:val="center"/>
        <w:tblLayout w:type="autofit"/>
        <w:tblCellMar>
          <w:top w:w="0" w:type="dxa"/>
          <w:left w:w="0" w:type="dxa"/>
          <w:bottom w:w="0" w:type="dxa"/>
          <w:right w:w="0" w:type="dxa"/>
        </w:tblCellMar>
      </w:tblPr>
      <w:tblGrid>
        <w:gridCol w:w="2817"/>
        <w:gridCol w:w="6782"/>
      </w:tblGrid>
      <w:tr w14:paraId="68D74E0A">
        <w:tblPrEx>
          <w:tblCellMar>
            <w:top w:w="0" w:type="dxa"/>
            <w:left w:w="0" w:type="dxa"/>
            <w:bottom w:w="0" w:type="dxa"/>
            <w:right w:w="0" w:type="dxa"/>
          </w:tblCellMar>
        </w:tblPrEx>
        <w:trPr>
          <w:trHeight w:val="816" w:hRule="atLeast"/>
          <w:tblHeader/>
          <w:jc w:val="center"/>
        </w:trPr>
        <w:tc>
          <w:tcPr>
            <w:tcW w:w="2817"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52B940DE">
            <w:pPr>
              <w:snapToGrid w:val="0"/>
              <w:jc w:val="center"/>
              <w:rPr>
                <w:rFonts w:ascii="仿宋" w:hAnsi="仿宋" w:eastAsia="仿宋" w:cs="仿宋"/>
                <w:sz w:val="28"/>
                <w:szCs w:val="28"/>
              </w:rPr>
            </w:pPr>
            <w:r>
              <w:rPr>
                <w:rFonts w:hint="eastAsia" w:ascii="仿宋" w:hAnsi="仿宋" w:eastAsia="仿宋" w:cs="仿宋"/>
                <w:sz w:val="28"/>
                <w:szCs w:val="28"/>
                <w:lang w:val="en-US" w:eastAsia="zh-CN"/>
              </w:rPr>
              <w:t>比选</w:t>
            </w:r>
            <w:r>
              <w:rPr>
                <w:rFonts w:hint="eastAsia" w:ascii="仿宋" w:hAnsi="仿宋" w:eastAsia="仿宋" w:cs="仿宋"/>
                <w:sz w:val="28"/>
                <w:szCs w:val="28"/>
              </w:rPr>
              <w:t>项目名称</w:t>
            </w:r>
          </w:p>
        </w:tc>
        <w:tc>
          <w:tcPr>
            <w:tcW w:w="678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784F3B1A">
            <w:pPr>
              <w:snapToGrid w:val="0"/>
              <w:jc w:val="center"/>
              <w:rPr>
                <w:rFonts w:ascii="仿宋" w:hAnsi="仿宋" w:eastAsia="仿宋" w:cs="仿宋"/>
                <w:sz w:val="28"/>
                <w:szCs w:val="28"/>
              </w:rPr>
            </w:pPr>
          </w:p>
        </w:tc>
      </w:tr>
      <w:tr w14:paraId="6FD25E20">
        <w:tblPrEx>
          <w:tblCellMar>
            <w:top w:w="0" w:type="dxa"/>
            <w:left w:w="0" w:type="dxa"/>
            <w:bottom w:w="0" w:type="dxa"/>
            <w:right w:w="0" w:type="dxa"/>
          </w:tblCellMar>
        </w:tblPrEx>
        <w:trPr>
          <w:trHeight w:val="1024" w:hRule="atLeast"/>
          <w:tblHeader/>
          <w:jc w:val="center"/>
        </w:trPr>
        <w:tc>
          <w:tcPr>
            <w:tcW w:w="2817"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D899512">
            <w:pPr>
              <w:snapToGrid w:val="0"/>
              <w:jc w:val="center"/>
              <w:rPr>
                <w:rFonts w:ascii="仿宋" w:hAnsi="仿宋" w:eastAsia="仿宋" w:cs="仿宋"/>
                <w:sz w:val="28"/>
                <w:szCs w:val="28"/>
              </w:rPr>
            </w:pPr>
            <w:r>
              <w:rPr>
                <w:rFonts w:hint="eastAsia" w:ascii="仿宋" w:hAnsi="仿宋" w:eastAsia="仿宋" w:cs="仿宋"/>
                <w:sz w:val="28"/>
                <w:szCs w:val="28"/>
                <w:lang w:val="en-US" w:eastAsia="zh-CN"/>
              </w:rPr>
              <w:t>比选响应报价</w:t>
            </w:r>
            <w:r>
              <w:rPr>
                <w:rFonts w:hint="eastAsia" w:ascii="仿宋" w:hAnsi="仿宋" w:eastAsia="仿宋" w:cs="仿宋"/>
                <w:sz w:val="28"/>
                <w:szCs w:val="28"/>
              </w:rPr>
              <w:t>（元）</w:t>
            </w:r>
          </w:p>
        </w:tc>
        <w:tc>
          <w:tcPr>
            <w:tcW w:w="678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9B593B0">
            <w:pPr>
              <w:pStyle w:val="21"/>
              <w:snapToGrid w:val="0"/>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p>
        </w:tc>
      </w:tr>
      <w:tr w14:paraId="4053DDFB">
        <w:tblPrEx>
          <w:tblCellMar>
            <w:top w:w="0" w:type="dxa"/>
            <w:left w:w="0" w:type="dxa"/>
            <w:bottom w:w="0" w:type="dxa"/>
            <w:right w:w="0" w:type="dxa"/>
          </w:tblCellMar>
        </w:tblPrEx>
        <w:trPr>
          <w:trHeight w:val="775" w:hRule="atLeast"/>
          <w:tblHeader/>
          <w:jc w:val="center"/>
        </w:trPr>
        <w:tc>
          <w:tcPr>
            <w:tcW w:w="2817"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3DB500">
            <w:pPr>
              <w:snapToGrid w:val="0"/>
              <w:jc w:val="center"/>
              <w:rPr>
                <w:rFonts w:ascii="仿宋" w:hAnsi="仿宋" w:eastAsia="仿宋" w:cs="仿宋"/>
                <w:sz w:val="28"/>
                <w:szCs w:val="28"/>
              </w:rPr>
            </w:pPr>
            <w:r>
              <w:rPr>
                <w:rFonts w:hint="eastAsia" w:ascii="仿宋" w:hAnsi="仿宋" w:eastAsia="仿宋" w:cs="仿宋"/>
                <w:sz w:val="28"/>
                <w:szCs w:val="28"/>
              </w:rPr>
              <w:t>项目负责人</w:t>
            </w:r>
          </w:p>
        </w:tc>
        <w:tc>
          <w:tcPr>
            <w:tcW w:w="678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BA47814">
            <w:pPr>
              <w:snapToGrid w:val="0"/>
              <w:jc w:val="center"/>
              <w:rPr>
                <w:rFonts w:ascii="仿宋" w:hAnsi="仿宋" w:eastAsia="仿宋" w:cs="仿宋"/>
                <w:sz w:val="28"/>
                <w:szCs w:val="28"/>
              </w:rPr>
            </w:pPr>
          </w:p>
        </w:tc>
      </w:tr>
      <w:tr w14:paraId="103E2979">
        <w:tblPrEx>
          <w:tblCellMar>
            <w:top w:w="0" w:type="dxa"/>
            <w:left w:w="0" w:type="dxa"/>
            <w:bottom w:w="0" w:type="dxa"/>
            <w:right w:w="0" w:type="dxa"/>
          </w:tblCellMar>
        </w:tblPrEx>
        <w:trPr>
          <w:trHeight w:val="775" w:hRule="atLeast"/>
          <w:tblHeader/>
          <w:jc w:val="center"/>
        </w:trPr>
        <w:tc>
          <w:tcPr>
            <w:tcW w:w="2817"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8D74F49">
            <w:pPr>
              <w:snapToGrid w:val="0"/>
              <w:jc w:val="center"/>
              <w:rPr>
                <w:rFonts w:ascii="仿宋" w:hAnsi="仿宋" w:eastAsia="仿宋" w:cs="仿宋"/>
                <w:sz w:val="28"/>
                <w:szCs w:val="28"/>
              </w:rPr>
            </w:pPr>
            <w:r>
              <w:rPr>
                <w:rFonts w:hint="eastAsia" w:ascii="仿宋" w:hAnsi="仿宋" w:eastAsia="仿宋" w:cs="仿宋"/>
                <w:sz w:val="28"/>
                <w:szCs w:val="28"/>
              </w:rPr>
              <w:t>服务期</w:t>
            </w:r>
          </w:p>
        </w:tc>
        <w:tc>
          <w:tcPr>
            <w:tcW w:w="678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B7C44E1">
            <w:pPr>
              <w:snapToGrid w:val="0"/>
              <w:jc w:val="center"/>
              <w:rPr>
                <w:rFonts w:ascii="仿宋" w:hAnsi="仿宋" w:eastAsia="仿宋" w:cs="仿宋"/>
                <w:sz w:val="28"/>
                <w:szCs w:val="28"/>
              </w:rPr>
            </w:pPr>
          </w:p>
        </w:tc>
      </w:tr>
      <w:tr w14:paraId="2D4DB13E">
        <w:tblPrEx>
          <w:tblCellMar>
            <w:top w:w="0" w:type="dxa"/>
            <w:left w:w="0" w:type="dxa"/>
            <w:bottom w:w="0" w:type="dxa"/>
            <w:right w:w="0" w:type="dxa"/>
          </w:tblCellMar>
        </w:tblPrEx>
        <w:trPr>
          <w:trHeight w:val="837" w:hRule="atLeast"/>
          <w:tblHeader/>
          <w:jc w:val="center"/>
        </w:trPr>
        <w:tc>
          <w:tcPr>
            <w:tcW w:w="2817"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71BD1E11">
            <w:pPr>
              <w:snapToGrid w:val="0"/>
              <w:jc w:val="center"/>
              <w:rPr>
                <w:rFonts w:ascii="仿宋" w:hAnsi="仿宋" w:eastAsia="仿宋" w:cs="仿宋"/>
                <w:sz w:val="28"/>
                <w:szCs w:val="28"/>
              </w:rPr>
            </w:pPr>
            <w:r>
              <w:rPr>
                <w:rFonts w:hint="eastAsia" w:ascii="仿宋" w:hAnsi="仿宋" w:eastAsia="仿宋" w:cs="仿宋"/>
                <w:sz w:val="28"/>
                <w:szCs w:val="28"/>
              </w:rPr>
              <w:t>备注</w:t>
            </w:r>
          </w:p>
        </w:tc>
        <w:tc>
          <w:tcPr>
            <w:tcW w:w="678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7CA56C7">
            <w:pPr>
              <w:snapToGrid w:val="0"/>
              <w:jc w:val="center"/>
              <w:rPr>
                <w:rFonts w:ascii="仿宋" w:hAnsi="仿宋" w:eastAsia="仿宋" w:cs="仿宋"/>
                <w:sz w:val="28"/>
                <w:szCs w:val="28"/>
              </w:rPr>
            </w:pPr>
          </w:p>
        </w:tc>
      </w:tr>
    </w:tbl>
    <w:p w14:paraId="1F92B923">
      <w:pPr>
        <w:spacing w:line="360" w:lineRule="auto"/>
        <w:ind w:firstLine="420" w:firstLineChars="200"/>
        <w:rPr>
          <w:rFonts w:ascii="仿宋" w:hAnsi="仿宋" w:eastAsia="仿宋" w:cs="仿宋"/>
          <w:szCs w:val="21"/>
        </w:rPr>
      </w:pPr>
    </w:p>
    <w:p w14:paraId="74172B06">
      <w:pPr>
        <w:spacing w:line="360" w:lineRule="auto"/>
        <w:ind w:firstLine="420" w:firstLineChars="200"/>
        <w:rPr>
          <w:rFonts w:ascii="仿宋" w:hAnsi="仿宋" w:eastAsia="仿宋" w:cs="仿宋"/>
          <w:szCs w:val="21"/>
        </w:rPr>
      </w:pPr>
    </w:p>
    <w:p w14:paraId="5F25F357">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（全称、签章）            </w:t>
      </w:r>
    </w:p>
    <w:p w14:paraId="4662B11B">
      <w:pPr>
        <w:spacing w:line="360" w:lineRule="auto"/>
        <w:ind w:firstLine="2240" w:firstLineChars="8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52B362B">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w:t>
      </w:r>
      <w:r>
        <w:rPr>
          <w:rFonts w:hint="eastAsia" w:ascii="仿宋" w:hAnsi="仿宋" w:eastAsia="仿宋" w:cs="仿宋"/>
          <w:sz w:val="28"/>
          <w:szCs w:val="28"/>
          <w:u w:val="single"/>
          <w:lang w:eastAsia="zh-CN"/>
        </w:rPr>
        <w:t>或盖章</w:t>
      </w:r>
      <w:r>
        <w:rPr>
          <w:rFonts w:hint="eastAsia" w:ascii="仿宋" w:hAnsi="仿宋" w:eastAsia="仿宋" w:cs="仿宋"/>
          <w:sz w:val="28"/>
          <w:szCs w:val="28"/>
          <w:u w:val="single"/>
        </w:rPr>
        <w:t xml:space="preserve">）        </w:t>
      </w:r>
    </w:p>
    <w:p w14:paraId="00363C12">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1734956">
      <w:pPr>
        <w:rPr>
          <w:rFonts w:ascii="仿宋" w:hAnsi="仿宋" w:eastAsia="仿宋" w:cs="仿宋"/>
        </w:rPr>
      </w:pPr>
    </w:p>
    <w:p w14:paraId="087B993F">
      <w:pPr>
        <w:pStyle w:val="5"/>
        <w:ind w:left="420"/>
        <w:jc w:val="center"/>
        <w:rPr>
          <w:rFonts w:hint="eastAsia" w:ascii="仿宋" w:hAnsi="仿宋" w:eastAsia="仿宋" w:cs="仿宋"/>
        </w:rPr>
      </w:pPr>
    </w:p>
    <w:p w14:paraId="712AEAEC">
      <w:pPr>
        <w:rPr>
          <w:rFonts w:hint="eastAsia" w:ascii="仿宋" w:hAnsi="仿宋" w:eastAsia="仿宋" w:cs="仿宋"/>
        </w:rPr>
      </w:pPr>
    </w:p>
    <w:p w14:paraId="37A0047F">
      <w:pPr>
        <w:rPr>
          <w:rFonts w:hint="eastAsia" w:ascii="仿宋" w:hAnsi="仿宋" w:eastAsia="仿宋" w:cs="仿宋"/>
        </w:rPr>
      </w:pPr>
    </w:p>
    <w:p w14:paraId="27E69EF2">
      <w:pPr>
        <w:rPr>
          <w:rFonts w:hint="eastAsia" w:ascii="仿宋" w:hAnsi="仿宋" w:eastAsia="仿宋" w:cs="仿宋"/>
        </w:rPr>
      </w:pPr>
    </w:p>
    <w:p w14:paraId="52B63BA6">
      <w:pPr>
        <w:rPr>
          <w:rFonts w:hint="eastAsia" w:ascii="仿宋" w:hAnsi="仿宋" w:eastAsia="仿宋" w:cs="仿宋"/>
        </w:rPr>
      </w:pPr>
    </w:p>
    <w:p w14:paraId="06C407E2">
      <w:pPr>
        <w:rPr>
          <w:rFonts w:hint="eastAsia" w:ascii="仿宋" w:hAnsi="仿宋" w:eastAsia="仿宋" w:cs="仿宋"/>
        </w:rPr>
      </w:pPr>
    </w:p>
    <w:p w14:paraId="5078F632">
      <w:pPr>
        <w:rPr>
          <w:rFonts w:hint="eastAsia" w:ascii="仿宋" w:hAnsi="仿宋" w:eastAsia="仿宋" w:cs="仿宋"/>
        </w:rPr>
      </w:pPr>
    </w:p>
    <w:p w14:paraId="410C0A18">
      <w:pPr>
        <w:rPr>
          <w:rFonts w:hint="eastAsia" w:ascii="仿宋" w:hAnsi="仿宋" w:eastAsia="仿宋" w:cs="仿宋"/>
        </w:rPr>
      </w:pPr>
    </w:p>
    <w:p w14:paraId="369833DF">
      <w:pPr>
        <w:rPr>
          <w:rFonts w:hint="eastAsia" w:ascii="仿宋" w:hAnsi="仿宋" w:eastAsia="仿宋" w:cs="仿宋"/>
        </w:rPr>
      </w:pPr>
    </w:p>
    <w:p w14:paraId="7EE11D4C">
      <w:pPr>
        <w:rPr>
          <w:rFonts w:hint="eastAsia" w:ascii="仿宋" w:hAnsi="仿宋" w:eastAsia="仿宋" w:cs="仿宋"/>
        </w:rPr>
      </w:pPr>
    </w:p>
    <w:p w14:paraId="58389BF4">
      <w:pPr>
        <w:rPr>
          <w:rFonts w:hint="eastAsia" w:ascii="仿宋" w:hAnsi="仿宋" w:eastAsia="仿宋" w:cs="仿宋"/>
        </w:rPr>
      </w:pPr>
    </w:p>
    <w:p w14:paraId="06F4911F">
      <w:pPr>
        <w:rPr>
          <w:rFonts w:hint="eastAsia" w:ascii="仿宋" w:hAnsi="仿宋" w:eastAsia="仿宋" w:cs="仿宋"/>
        </w:rPr>
      </w:pPr>
    </w:p>
    <w:p w14:paraId="16CF0FD3">
      <w:pPr>
        <w:rPr>
          <w:rFonts w:hint="eastAsia" w:ascii="仿宋" w:hAnsi="仿宋" w:eastAsia="仿宋" w:cs="仿宋"/>
        </w:rPr>
      </w:pPr>
    </w:p>
    <w:p w14:paraId="2BD2A969">
      <w:pPr>
        <w:rPr>
          <w:rFonts w:hint="eastAsia" w:ascii="仿宋" w:hAnsi="仿宋" w:eastAsia="仿宋" w:cs="仿宋"/>
        </w:rPr>
      </w:pPr>
    </w:p>
    <w:p w14:paraId="7EA04988">
      <w:pPr>
        <w:rPr>
          <w:rFonts w:hint="eastAsia" w:ascii="仿宋" w:hAnsi="仿宋" w:eastAsia="仿宋" w:cs="仿宋"/>
        </w:rPr>
      </w:pPr>
    </w:p>
    <w:p w14:paraId="01E165D0">
      <w:pPr>
        <w:rPr>
          <w:rFonts w:hint="eastAsia" w:ascii="仿宋" w:hAnsi="仿宋" w:eastAsia="仿宋" w:cs="仿宋"/>
        </w:rPr>
      </w:pPr>
    </w:p>
    <w:p w14:paraId="0397017E">
      <w:pPr>
        <w:rPr>
          <w:rFonts w:hint="eastAsia" w:ascii="仿宋" w:hAnsi="仿宋" w:eastAsia="仿宋" w:cs="仿宋"/>
        </w:rPr>
      </w:pPr>
    </w:p>
    <w:p w14:paraId="5769B433">
      <w:pPr>
        <w:rPr>
          <w:rFonts w:hint="eastAsia" w:ascii="仿宋" w:hAnsi="仿宋" w:eastAsia="仿宋" w:cs="仿宋"/>
        </w:rPr>
      </w:pPr>
    </w:p>
    <w:p w14:paraId="3FB46990">
      <w:pPr>
        <w:rPr>
          <w:rFonts w:hint="eastAsia" w:ascii="黑体" w:hAnsi="黑体" w:eastAsia="黑体" w:cs="黑体"/>
          <w:b w:val="0"/>
          <w:bCs w:val="0"/>
          <w:kern w:val="2"/>
          <w:sz w:val="36"/>
          <w:szCs w:val="36"/>
          <w:lang w:val="en-US" w:eastAsia="zh-CN" w:bidi="ar-SA"/>
        </w:rPr>
      </w:pPr>
      <w:bookmarkStart w:id="267" w:name="_Toc27038"/>
      <w:bookmarkStart w:id="268" w:name="_Toc958"/>
      <w:r>
        <w:rPr>
          <w:rFonts w:hint="eastAsia" w:ascii="黑体" w:hAnsi="黑体" w:eastAsia="黑体" w:cs="黑体"/>
          <w:b w:val="0"/>
          <w:bCs w:val="0"/>
          <w:kern w:val="2"/>
          <w:sz w:val="36"/>
          <w:szCs w:val="36"/>
          <w:lang w:val="en-US" w:eastAsia="zh-CN" w:bidi="ar-SA"/>
        </w:rPr>
        <w:t>1.1、分项报价表格式</w:t>
      </w:r>
      <w:bookmarkEnd w:id="267"/>
      <w:bookmarkEnd w:id="268"/>
    </w:p>
    <w:p w14:paraId="0C4588AE">
      <w:pPr>
        <w:rPr>
          <w:rFonts w:hint="eastAsia"/>
        </w:rPr>
      </w:pPr>
      <w:r>
        <w:rPr>
          <w:rFonts w:hint="eastAsia"/>
        </w:rPr>
        <w:t xml:space="preserve">                   </w:t>
      </w:r>
    </w:p>
    <w:tbl>
      <w:tblPr>
        <w:tblStyle w:val="22"/>
        <w:tblW w:w="9677"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617"/>
        <w:gridCol w:w="1617"/>
        <w:gridCol w:w="1667"/>
        <w:gridCol w:w="4776"/>
      </w:tblGrid>
      <w:tr w14:paraId="3E802D1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791"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124534D5">
            <w:pPr>
              <w:snapToGrid w:val="0"/>
              <w:ind w:left="0" w:leftChars="0" w:right="0" w:rightChars="0" w:firstLine="0" w:firstLineChars="0"/>
              <w:jc w:val="center"/>
              <w:rPr>
                <w:rFonts w:hint="eastAsia" w:eastAsia="方正仿宋_GB2312"/>
                <w:b w:val="0"/>
                <w:sz w:val="28"/>
              </w:rPr>
            </w:pPr>
            <w:r>
              <w:rPr>
                <w:rFonts w:hint="eastAsia" w:eastAsia="方正仿宋_GB2312"/>
                <w:b w:val="0"/>
                <w:sz w:val="28"/>
              </w:rPr>
              <w:t>序号</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19F4D">
            <w:pPr>
              <w:snapToGrid w:val="0"/>
              <w:ind w:left="0" w:leftChars="0" w:right="0" w:rightChars="0" w:firstLine="0" w:firstLineChars="0"/>
              <w:jc w:val="center"/>
              <w:rPr>
                <w:rFonts w:hint="eastAsia" w:eastAsia="方正仿宋_GB2312"/>
                <w:b w:val="0"/>
                <w:sz w:val="28"/>
              </w:rPr>
            </w:pPr>
            <w:r>
              <w:rPr>
                <w:rFonts w:hint="eastAsia" w:eastAsia="方正仿宋_GB2312"/>
                <w:b w:val="0"/>
                <w:sz w:val="28"/>
              </w:rPr>
              <w:t>项目</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0EDBD1D">
            <w:pPr>
              <w:snapToGrid w:val="0"/>
              <w:ind w:left="0" w:leftChars="0" w:right="0" w:rightChars="0" w:firstLine="0" w:firstLineChars="0"/>
              <w:jc w:val="center"/>
              <w:rPr>
                <w:rFonts w:hint="eastAsia" w:eastAsia="方正仿宋_GB2312"/>
                <w:b w:val="0"/>
                <w:sz w:val="28"/>
              </w:rPr>
            </w:pPr>
            <w:r>
              <w:rPr>
                <w:rFonts w:hint="eastAsia" w:eastAsia="方正仿宋_GB2312"/>
                <w:b w:val="0"/>
                <w:sz w:val="28"/>
              </w:rPr>
              <w:t>单价（元）</w:t>
            </w:r>
          </w:p>
        </w:tc>
        <w:tc>
          <w:tcPr>
            <w:tcW w:w="4631"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481EF7FC">
            <w:pPr>
              <w:snapToGrid w:val="0"/>
              <w:ind w:left="0" w:leftChars="0" w:right="0" w:rightChars="0" w:firstLine="0" w:firstLineChars="0"/>
              <w:jc w:val="center"/>
              <w:rPr>
                <w:rFonts w:hint="eastAsia" w:eastAsia="方正仿宋_GB2312"/>
                <w:b w:val="0"/>
                <w:sz w:val="28"/>
              </w:rPr>
            </w:pPr>
            <w:r>
              <w:rPr>
                <w:rFonts w:hint="eastAsia" w:eastAsia="方正仿宋_GB2312"/>
                <w:b w:val="0"/>
                <w:sz w:val="28"/>
              </w:rPr>
              <w:t>总价（元）</w:t>
            </w:r>
          </w:p>
        </w:tc>
      </w:tr>
      <w:tr w14:paraId="3B520B1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7"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FB4DE35">
            <w:pPr>
              <w:snapToGrid w:val="0"/>
              <w:ind w:left="0" w:leftChars="0" w:right="0" w:rightChars="0" w:firstLine="0" w:firstLineChars="0"/>
              <w:jc w:val="center"/>
              <w:rPr>
                <w:rFonts w:hint="eastAsia" w:eastAsia="方正仿宋_GB2312"/>
                <w:b w:val="0"/>
                <w:sz w:val="28"/>
              </w:rPr>
            </w:pPr>
            <w:r>
              <w:rPr>
                <w:rFonts w:hint="eastAsia" w:eastAsia="方正仿宋_GB2312"/>
                <w:b w:val="0"/>
                <w:sz w:val="28"/>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EE0DF0">
            <w:pPr>
              <w:snapToGrid w:val="0"/>
              <w:ind w:left="0" w:leftChars="0" w:right="0" w:rightChars="0" w:firstLine="0" w:firstLineChars="0"/>
              <w:jc w:val="center"/>
              <w:rPr>
                <w:rFonts w:hint="eastAsia" w:eastAsia="方正仿宋_GB2312"/>
                <w:b w:val="0"/>
                <w:sz w:val="28"/>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CDFF01">
            <w:pPr>
              <w:snapToGrid w:val="0"/>
              <w:ind w:left="0" w:leftChars="0" w:right="0" w:rightChars="0" w:firstLine="0" w:firstLineChars="0"/>
              <w:jc w:val="center"/>
              <w:rPr>
                <w:rFonts w:hint="eastAsia" w:eastAsia="方正仿宋_GB2312"/>
                <w:b w:val="0"/>
                <w:sz w:val="28"/>
              </w:rPr>
            </w:pPr>
          </w:p>
        </w:tc>
        <w:tc>
          <w:tcPr>
            <w:tcW w:w="463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9FFC6E1">
            <w:pPr>
              <w:snapToGrid w:val="0"/>
              <w:ind w:left="0" w:leftChars="0" w:right="0" w:rightChars="0" w:firstLine="0" w:firstLineChars="0"/>
              <w:jc w:val="right"/>
              <w:rPr>
                <w:rFonts w:hint="eastAsia" w:eastAsia="方正仿宋_GB2312"/>
                <w:b w:val="0"/>
                <w:sz w:val="28"/>
              </w:rPr>
            </w:pPr>
          </w:p>
        </w:tc>
      </w:tr>
      <w:tr w14:paraId="45A6C9D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7"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AF7403B">
            <w:pPr>
              <w:snapToGrid w:val="0"/>
              <w:ind w:left="0" w:leftChars="0" w:right="0" w:rightChars="0" w:firstLine="0" w:firstLineChars="0"/>
              <w:jc w:val="center"/>
              <w:rPr>
                <w:rFonts w:hint="eastAsia" w:eastAsia="方正仿宋_GB2312"/>
                <w:b w:val="0"/>
                <w:sz w:val="28"/>
              </w:rPr>
            </w:pPr>
            <w:r>
              <w:rPr>
                <w:rFonts w:hint="eastAsia" w:eastAsia="方正仿宋_GB2312"/>
                <w:b w:val="0"/>
                <w:sz w:val="28"/>
              </w:rPr>
              <w:t>2</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7AF1FF">
            <w:pPr>
              <w:snapToGrid w:val="0"/>
              <w:ind w:left="0" w:leftChars="0" w:right="0" w:rightChars="0" w:firstLine="0" w:firstLineChars="0"/>
              <w:jc w:val="center"/>
              <w:rPr>
                <w:rFonts w:hint="eastAsia" w:eastAsia="方正仿宋_GB2312"/>
                <w:b w:val="0"/>
                <w:sz w:val="28"/>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261AA0">
            <w:pPr>
              <w:snapToGrid w:val="0"/>
              <w:ind w:left="0" w:leftChars="0" w:right="0" w:rightChars="0" w:firstLine="0" w:firstLineChars="0"/>
              <w:jc w:val="center"/>
              <w:rPr>
                <w:rFonts w:hint="eastAsia" w:eastAsia="方正仿宋_GB2312"/>
                <w:b w:val="0"/>
                <w:sz w:val="28"/>
              </w:rPr>
            </w:pPr>
          </w:p>
        </w:tc>
        <w:tc>
          <w:tcPr>
            <w:tcW w:w="463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FA71217">
            <w:pPr>
              <w:snapToGrid w:val="0"/>
              <w:ind w:left="0" w:leftChars="0" w:right="0" w:rightChars="0" w:firstLine="0" w:firstLineChars="0"/>
              <w:jc w:val="right"/>
              <w:rPr>
                <w:rFonts w:hint="eastAsia" w:eastAsia="方正仿宋_GB2312"/>
                <w:b w:val="0"/>
                <w:sz w:val="28"/>
              </w:rPr>
            </w:pPr>
          </w:p>
        </w:tc>
      </w:tr>
      <w:tr w14:paraId="64AB287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7"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0DB22AA">
            <w:pPr>
              <w:snapToGrid w:val="0"/>
              <w:ind w:left="0" w:leftChars="0" w:right="0" w:rightChars="0" w:firstLine="0" w:firstLineChars="0"/>
              <w:jc w:val="center"/>
              <w:rPr>
                <w:rFonts w:hint="eastAsia" w:eastAsia="方正仿宋_GB2312"/>
                <w:b w:val="0"/>
                <w:sz w:val="28"/>
                <w:lang w:val="en-US" w:eastAsia="zh-CN"/>
              </w:rPr>
            </w:pPr>
            <w:r>
              <w:rPr>
                <w:rFonts w:hint="eastAsia" w:eastAsia="方正仿宋_GB2312"/>
                <w:b w:val="0"/>
                <w:sz w:val="28"/>
                <w:lang w:val="en-US" w:eastAsia="zh-CN"/>
              </w:rPr>
              <w:t>3</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ACF238">
            <w:pPr>
              <w:snapToGrid w:val="0"/>
              <w:ind w:left="0" w:leftChars="0" w:right="0" w:rightChars="0" w:firstLine="0" w:firstLineChars="0"/>
              <w:jc w:val="center"/>
              <w:rPr>
                <w:rFonts w:hint="eastAsia" w:eastAsia="方正仿宋_GB2312"/>
                <w:b w:val="0"/>
                <w:sz w:val="28"/>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0C2C540">
            <w:pPr>
              <w:snapToGrid w:val="0"/>
              <w:ind w:left="0" w:leftChars="0" w:right="0" w:rightChars="0" w:firstLine="0" w:firstLineChars="0"/>
              <w:jc w:val="center"/>
              <w:rPr>
                <w:rFonts w:hint="eastAsia" w:eastAsia="方正仿宋_GB2312"/>
                <w:b w:val="0"/>
                <w:sz w:val="28"/>
              </w:rPr>
            </w:pPr>
          </w:p>
        </w:tc>
        <w:tc>
          <w:tcPr>
            <w:tcW w:w="463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63B29EC">
            <w:pPr>
              <w:snapToGrid w:val="0"/>
              <w:ind w:left="0" w:leftChars="0" w:right="0" w:rightChars="0" w:firstLine="0" w:firstLineChars="0"/>
              <w:jc w:val="right"/>
              <w:rPr>
                <w:rFonts w:hint="eastAsia" w:eastAsia="方正仿宋_GB2312"/>
                <w:b w:val="0"/>
                <w:sz w:val="28"/>
              </w:rPr>
            </w:pPr>
          </w:p>
        </w:tc>
      </w:tr>
      <w:tr w14:paraId="31E1EA6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7"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23DF8AE">
            <w:pPr>
              <w:snapToGrid w:val="0"/>
              <w:ind w:left="0" w:leftChars="0" w:right="0" w:rightChars="0" w:firstLine="0" w:firstLineChars="0"/>
              <w:jc w:val="center"/>
              <w:rPr>
                <w:rFonts w:hint="eastAsia" w:eastAsia="方正仿宋_GB2312"/>
                <w:b w:val="0"/>
                <w:sz w:val="28"/>
                <w:lang w:val="en-US" w:eastAsia="zh-CN"/>
              </w:rPr>
            </w:pPr>
            <w:r>
              <w:rPr>
                <w:rFonts w:hint="eastAsia" w:eastAsia="方正仿宋_GB2312"/>
                <w:b w:val="0"/>
                <w:sz w:val="28"/>
                <w:lang w:val="en-US" w:eastAsia="zh-CN"/>
              </w:rPr>
              <w:t>4</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219003F">
            <w:pPr>
              <w:snapToGrid w:val="0"/>
              <w:ind w:left="0" w:leftChars="0" w:right="0" w:rightChars="0" w:firstLine="0" w:firstLineChars="0"/>
              <w:jc w:val="center"/>
              <w:rPr>
                <w:rFonts w:hint="eastAsia" w:eastAsia="方正仿宋_GB2312"/>
                <w:b w:val="0"/>
                <w:sz w:val="28"/>
                <w:lang w:val="en-US" w:eastAsia="zh-CN"/>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87D2EB4">
            <w:pPr>
              <w:snapToGrid w:val="0"/>
              <w:ind w:left="0" w:leftChars="0" w:right="0" w:rightChars="0" w:firstLine="0" w:firstLineChars="0"/>
              <w:jc w:val="center"/>
              <w:rPr>
                <w:rFonts w:hint="eastAsia" w:eastAsia="方正仿宋_GB2312"/>
                <w:b w:val="0"/>
                <w:sz w:val="28"/>
              </w:rPr>
            </w:pPr>
          </w:p>
        </w:tc>
        <w:tc>
          <w:tcPr>
            <w:tcW w:w="463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1E449C2">
            <w:pPr>
              <w:snapToGrid w:val="0"/>
              <w:ind w:left="0" w:leftChars="0" w:right="0" w:rightChars="0" w:firstLine="0" w:firstLineChars="0"/>
              <w:jc w:val="right"/>
              <w:rPr>
                <w:rFonts w:hint="eastAsia" w:eastAsia="方正仿宋_GB2312"/>
                <w:b w:val="0"/>
                <w:sz w:val="28"/>
              </w:rPr>
            </w:pPr>
          </w:p>
        </w:tc>
      </w:tr>
      <w:tr w14:paraId="711BCEE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17" w:hRule="atLeast"/>
          <w:jc w:val="center"/>
        </w:trPr>
        <w:tc>
          <w:tcPr>
            <w:tcW w:w="3234" w:type="dxa"/>
            <w:gridSpan w:val="2"/>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07CE8B89">
            <w:pPr>
              <w:snapToGrid w:val="0"/>
              <w:ind w:left="0" w:leftChars="0" w:right="0" w:rightChars="0" w:firstLine="0" w:firstLineChars="0"/>
              <w:jc w:val="center"/>
              <w:rPr>
                <w:rFonts w:hint="eastAsia" w:eastAsia="方正仿宋_GB2312"/>
                <w:b w:val="0"/>
                <w:sz w:val="28"/>
              </w:rPr>
            </w:pPr>
            <w:r>
              <w:rPr>
                <w:rFonts w:hint="eastAsia" w:eastAsia="方正仿宋_GB2312"/>
                <w:b w:val="0"/>
                <w:sz w:val="28"/>
              </w:rPr>
              <w:t>合计</w:t>
            </w:r>
          </w:p>
        </w:tc>
        <w:tc>
          <w:tcPr>
            <w:tcW w:w="6443" w:type="dxa"/>
            <w:gridSpan w:val="2"/>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60D39BD2">
            <w:pPr>
              <w:snapToGrid w:val="0"/>
              <w:ind w:left="0" w:leftChars="0" w:right="0" w:rightChars="0" w:firstLine="0" w:firstLineChars="0"/>
              <w:jc w:val="center"/>
              <w:rPr>
                <w:rFonts w:hint="eastAsia" w:eastAsia="方正仿宋_GB2312"/>
                <w:b w:val="0"/>
                <w:sz w:val="28"/>
              </w:rPr>
            </w:pPr>
          </w:p>
        </w:tc>
      </w:tr>
    </w:tbl>
    <w:p w14:paraId="62EE81DE">
      <w:pPr>
        <w:spacing w:line="360" w:lineRule="auto"/>
        <w:rPr>
          <w:rFonts w:hint="eastAsia" w:ascii="仿宋" w:hAnsi="仿宋" w:eastAsia="仿宋" w:cs="仿宋"/>
          <w:sz w:val="28"/>
          <w:szCs w:val="28"/>
        </w:rPr>
      </w:pPr>
      <w:r>
        <w:rPr>
          <w:rFonts w:hint="eastAsia" w:ascii="仿宋" w:hAnsi="仿宋" w:eastAsia="仿宋" w:cs="仿宋"/>
          <w:sz w:val="28"/>
          <w:szCs w:val="28"/>
        </w:rPr>
        <w:t>注：如未计相关项可在空白处填写“无”，也可根据实际需求修改。</w:t>
      </w:r>
    </w:p>
    <w:p w14:paraId="379E8737">
      <w:pPr>
        <w:spacing w:line="360" w:lineRule="auto"/>
        <w:ind w:firstLine="560" w:firstLineChars="200"/>
        <w:rPr>
          <w:rFonts w:hint="eastAsia" w:ascii="仿宋" w:hAnsi="仿宋" w:eastAsia="仿宋" w:cs="仿宋"/>
          <w:sz w:val="28"/>
          <w:szCs w:val="28"/>
        </w:rPr>
      </w:pPr>
    </w:p>
    <w:p w14:paraId="0439602D">
      <w:pPr>
        <w:spacing w:line="360" w:lineRule="auto"/>
        <w:ind w:firstLine="560" w:firstLineChars="200"/>
        <w:rPr>
          <w:rFonts w:hint="eastAsia" w:ascii="仿宋" w:hAnsi="仿宋" w:eastAsia="仿宋" w:cs="仿宋"/>
          <w:sz w:val="28"/>
          <w:szCs w:val="28"/>
        </w:rPr>
      </w:pPr>
    </w:p>
    <w:p w14:paraId="1C6C4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（签字或盖章）                  </w:t>
      </w:r>
    </w:p>
    <w:p w14:paraId="25880B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lang w:val="en-US" w:eastAsia="zh-CN"/>
        </w:rPr>
        <w:t>参选</w:t>
      </w:r>
      <w:r>
        <w:rPr>
          <w:rFonts w:hint="eastAsia" w:ascii="仿宋" w:hAnsi="仿宋" w:eastAsia="仿宋" w:cs="仿宋"/>
          <w:sz w:val="28"/>
          <w:szCs w:val="28"/>
        </w:rPr>
        <w:t>单位名称（公章）</w:t>
      </w:r>
      <w:r>
        <w:rPr>
          <w:rFonts w:hint="eastAsia" w:ascii="仿宋" w:hAnsi="仿宋" w:eastAsia="仿宋" w:cs="仿宋"/>
          <w:sz w:val="28"/>
          <w:szCs w:val="28"/>
          <w:u w:val="single"/>
        </w:rPr>
        <w:t xml:space="preserve">                      </w:t>
      </w:r>
    </w:p>
    <w:p w14:paraId="1EA4EDC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ED78D17">
      <w:pPr>
        <w:rPr>
          <w:rFonts w:hint="eastAsia"/>
        </w:rPr>
      </w:pPr>
    </w:p>
    <w:p w14:paraId="0DE2DC9B">
      <w:pPr>
        <w:pStyle w:val="8"/>
        <w:rPr>
          <w:rFonts w:hint="eastAsia" w:ascii="仿宋" w:hAnsi="仿宋" w:eastAsia="仿宋" w:cs="仿宋"/>
        </w:rPr>
      </w:pPr>
    </w:p>
    <w:p w14:paraId="67F45659">
      <w:pPr>
        <w:rPr>
          <w:rFonts w:hint="eastAsia" w:ascii="仿宋" w:hAnsi="仿宋" w:eastAsia="仿宋" w:cs="仿宋"/>
        </w:rPr>
      </w:pPr>
    </w:p>
    <w:p w14:paraId="4C8432C7">
      <w:pPr>
        <w:pStyle w:val="8"/>
        <w:rPr>
          <w:rFonts w:hint="eastAsia" w:ascii="仿宋" w:hAnsi="仿宋" w:eastAsia="仿宋" w:cs="仿宋"/>
        </w:rPr>
      </w:pPr>
    </w:p>
    <w:p w14:paraId="215BDB02">
      <w:pPr>
        <w:rPr>
          <w:rFonts w:hint="eastAsia" w:ascii="仿宋" w:hAnsi="仿宋" w:eastAsia="仿宋" w:cs="仿宋"/>
        </w:rPr>
      </w:pPr>
    </w:p>
    <w:p w14:paraId="222F4FF9">
      <w:pPr>
        <w:rPr>
          <w:rFonts w:hint="eastAsia" w:ascii="仿宋" w:hAnsi="仿宋" w:eastAsia="仿宋" w:cs="仿宋"/>
        </w:rPr>
      </w:pPr>
    </w:p>
    <w:p w14:paraId="106585AF">
      <w:pPr>
        <w:rPr>
          <w:rFonts w:hint="eastAsia" w:ascii="仿宋" w:hAnsi="仿宋" w:eastAsia="仿宋" w:cs="仿宋"/>
        </w:rPr>
      </w:pPr>
    </w:p>
    <w:p w14:paraId="17678441">
      <w:pPr>
        <w:rPr>
          <w:rFonts w:hint="eastAsia" w:ascii="仿宋" w:hAnsi="仿宋" w:eastAsia="仿宋" w:cs="仿宋"/>
        </w:rPr>
      </w:pPr>
    </w:p>
    <w:p w14:paraId="24B4518E">
      <w:pPr>
        <w:rPr>
          <w:rFonts w:hint="eastAsia" w:ascii="仿宋" w:hAnsi="仿宋" w:eastAsia="仿宋" w:cs="仿宋"/>
        </w:rPr>
      </w:pPr>
    </w:p>
    <w:p w14:paraId="437E65BB">
      <w:pPr>
        <w:rPr>
          <w:rFonts w:hint="eastAsia" w:ascii="仿宋" w:hAnsi="仿宋" w:eastAsia="仿宋" w:cs="仿宋"/>
        </w:rPr>
      </w:pPr>
    </w:p>
    <w:p w14:paraId="5D4DB0C9">
      <w:pPr>
        <w:rPr>
          <w:rFonts w:hint="eastAsia" w:ascii="仿宋" w:hAnsi="仿宋" w:eastAsia="仿宋" w:cs="仿宋"/>
        </w:rPr>
      </w:pPr>
    </w:p>
    <w:p w14:paraId="66FF312E">
      <w:pPr>
        <w:rPr>
          <w:rFonts w:hint="eastAsia" w:ascii="仿宋" w:hAnsi="仿宋" w:eastAsia="仿宋" w:cs="仿宋"/>
        </w:rPr>
      </w:pPr>
    </w:p>
    <w:p w14:paraId="65ED6FBD">
      <w:pPr>
        <w:rPr>
          <w:rFonts w:hint="eastAsia" w:ascii="仿宋" w:hAnsi="仿宋" w:eastAsia="仿宋" w:cs="仿宋"/>
        </w:rPr>
      </w:pPr>
    </w:p>
    <w:p w14:paraId="2BC725F7">
      <w:pPr>
        <w:rPr>
          <w:rFonts w:hint="eastAsia" w:ascii="仿宋" w:hAnsi="仿宋" w:eastAsia="仿宋" w:cs="仿宋"/>
        </w:rPr>
      </w:pPr>
    </w:p>
    <w:p w14:paraId="24A69DE9">
      <w:pPr>
        <w:rPr>
          <w:rFonts w:hint="eastAsia" w:ascii="仿宋" w:hAnsi="仿宋" w:eastAsia="仿宋" w:cs="仿宋"/>
        </w:rPr>
      </w:pPr>
    </w:p>
    <w:p w14:paraId="321F480C">
      <w:pPr>
        <w:rPr>
          <w:rFonts w:hint="eastAsia" w:ascii="仿宋" w:hAnsi="仿宋" w:eastAsia="仿宋" w:cs="仿宋"/>
        </w:rPr>
      </w:pPr>
    </w:p>
    <w:p w14:paraId="17065087">
      <w:pPr>
        <w:rPr>
          <w:rFonts w:hint="eastAsia" w:ascii="仿宋" w:hAnsi="仿宋" w:eastAsia="仿宋" w:cs="仿宋"/>
        </w:rPr>
      </w:pPr>
    </w:p>
    <w:p w14:paraId="00F778E1">
      <w:pPr>
        <w:rPr>
          <w:rFonts w:hint="eastAsia" w:ascii="仿宋" w:hAnsi="仿宋" w:eastAsia="仿宋" w:cs="仿宋"/>
        </w:rPr>
      </w:pPr>
    </w:p>
    <w:p w14:paraId="376ABD62">
      <w:pPr>
        <w:rPr>
          <w:rFonts w:hint="eastAsia" w:ascii="仿宋" w:hAnsi="仿宋" w:eastAsia="仿宋" w:cs="仿宋"/>
        </w:rPr>
      </w:pPr>
    </w:p>
    <w:p w14:paraId="7EC0F1CB">
      <w:pP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br w:type="page"/>
      </w:r>
    </w:p>
    <w:p w14:paraId="180F2E56">
      <w:pP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1.2技术规格偏离表格式</w:t>
      </w:r>
    </w:p>
    <w:p w14:paraId="79466E60">
      <w:pPr>
        <w:rPr>
          <w:rFonts w:hint="eastAsia"/>
        </w:rPr>
      </w:pPr>
      <w:r>
        <w:rPr>
          <w:rFonts w:hint="eastAsia"/>
        </w:rPr>
        <w:t xml:space="preserve">             </w:t>
      </w:r>
    </w:p>
    <w:tbl>
      <w:tblPr>
        <w:tblStyle w:val="22"/>
        <w:tblW w:w="9736"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71"/>
        <w:gridCol w:w="1282"/>
        <w:gridCol w:w="2815"/>
        <w:gridCol w:w="2815"/>
        <w:gridCol w:w="1282"/>
        <w:gridCol w:w="771"/>
      </w:tblGrid>
      <w:tr w14:paraId="39CA0B6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3"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7DA584E4">
            <w:pPr>
              <w:snapToGrid w:val="0"/>
              <w:ind w:left="0" w:leftChars="0" w:right="0" w:rightChars="0" w:firstLine="0" w:firstLineChars="0"/>
              <w:jc w:val="center"/>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序号</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FA778C6">
            <w:pPr>
              <w:snapToGrid w:val="0"/>
              <w:ind w:left="0" w:leftChars="0" w:right="0" w:rightChars="0" w:firstLine="0" w:firstLineChars="0"/>
              <w:jc w:val="center"/>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服务名称</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1263CDE0">
            <w:pPr>
              <w:snapToGrid w:val="0"/>
              <w:ind w:left="0" w:leftChars="0" w:right="0" w:rightChars="0" w:firstLine="0" w:firstLineChars="0"/>
              <w:jc w:val="center"/>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比选文件</w:t>
            </w:r>
            <w:r>
              <w:rPr>
                <w:rFonts w:hint="eastAsia" w:ascii="方正仿宋_GB2312" w:hAnsi="方正仿宋_GB2312" w:eastAsia="方正仿宋_GB2312" w:cs="方正仿宋_GB2312"/>
                <w:b/>
                <w:lang w:val="en-US" w:eastAsia="zh-CN"/>
              </w:rPr>
              <w:t>服务</w:t>
            </w:r>
            <w:r>
              <w:rPr>
                <w:rFonts w:hint="eastAsia" w:ascii="方正仿宋_GB2312" w:hAnsi="方正仿宋_GB2312" w:eastAsia="方正仿宋_GB2312" w:cs="方正仿宋_GB2312"/>
                <w:b/>
              </w:rPr>
              <w:t>条款</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9249CE7">
            <w:pPr>
              <w:snapToGrid w:val="0"/>
              <w:ind w:left="0" w:leftChars="0" w:right="0" w:rightChars="0" w:firstLine="0" w:firstLineChars="0"/>
              <w:jc w:val="center"/>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比选文件</w:t>
            </w:r>
            <w:r>
              <w:rPr>
                <w:rFonts w:hint="eastAsia" w:ascii="方正仿宋_GB2312" w:hAnsi="方正仿宋_GB2312" w:eastAsia="方正仿宋_GB2312" w:cs="方正仿宋_GB2312"/>
                <w:b/>
                <w:lang w:val="en-US" w:eastAsia="zh-CN"/>
              </w:rPr>
              <w:t>服务</w:t>
            </w:r>
            <w:r>
              <w:rPr>
                <w:rFonts w:hint="eastAsia" w:ascii="方正仿宋_GB2312" w:hAnsi="方正仿宋_GB2312" w:eastAsia="方正仿宋_GB2312" w:cs="方正仿宋_GB2312"/>
                <w:b/>
              </w:rPr>
              <w:t>响应</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943287E">
            <w:pPr>
              <w:snapToGrid w:val="0"/>
              <w:ind w:left="0" w:leftChars="0" w:right="0" w:rightChars="0" w:firstLine="0" w:firstLineChars="0"/>
              <w:jc w:val="center"/>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偏离情况</w:t>
            </w:r>
          </w:p>
        </w:tc>
        <w:tc>
          <w:tcPr>
            <w:tcW w:w="771"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0C44C434">
            <w:pPr>
              <w:snapToGrid w:val="0"/>
              <w:ind w:left="0" w:leftChars="0" w:right="0" w:rightChars="0" w:firstLine="0" w:firstLineChars="0"/>
              <w:jc w:val="center"/>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说明</w:t>
            </w:r>
          </w:p>
        </w:tc>
      </w:tr>
      <w:tr w14:paraId="65531BA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68"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F2C33CD">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1DEE00">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18B6B7">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7C7C630">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EACB69">
            <w:pPr>
              <w:snapToGrid w:val="0"/>
              <w:ind w:left="0" w:leftChars="0" w:right="0" w:rightChars="0" w:firstLine="0" w:firstLineChars="0"/>
              <w:jc w:val="center"/>
              <w:rPr>
                <w:rFonts w:hint="eastAsia" w:ascii="方正仿宋_GB2312" w:hAnsi="方正仿宋_GB2312" w:eastAsia="方正仿宋_GB2312" w:cs="方正仿宋_GB2312"/>
              </w:rPr>
            </w:pPr>
          </w:p>
        </w:tc>
        <w:tc>
          <w:tcPr>
            <w:tcW w:w="7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99F58F4">
            <w:pPr>
              <w:snapToGrid w:val="0"/>
              <w:ind w:left="0" w:leftChars="0" w:right="0" w:rightChars="0" w:firstLine="0" w:firstLineChars="0"/>
              <w:jc w:val="center"/>
              <w:rPr>
                <w:rFonts w:hint="eastAsia" w:ascii="方正仿宋_GB2312" w:hAnsi="方正仿宋_GB2312" w:eastAsia="方正仿宋_GB2312" w:cs="方正仿宋_GB2312"/>
              </w:rPr>
            </w:pPr>
          </w:p>
        </w:tc>
      </w:tr>
      <w:tr w14:paraId="7927539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68"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1B90178">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0FBF13">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1839724">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0240FF6">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6876F3">
            <w:pPr>
              <w:snapToGrid w:val="0"/>
              <w:ind w:left="0" w:leftChars="0" w:right="0" w:rightChars="0" w:firstLine="0" w:firstLineChars="0"/>
              <w:jc w:val="center"/>
              <w:rPr>
                <w:rFonts w:hint="eastAsia" w:ascii="方正仿宋_GB2312" w:hAnsi="方正仿宋_GB2312" w:eastAsia="方正仿宋_GB2312" w:cs="方正仿宋_GB2312"/>
              </w:rPr>
            </w:pPr>
          </w:p>
        </w:tc>
        <w:tc>
          <w:tcPr>
            <w:tcW w:w="7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B329692">
            <w:pPr>
              <w:snapToGrid w:val="0"/>
              <w:ind w:left="0" w:leftChars="0" w:right="0" w:rightChars="0" w:firstLine="0" w:firstLineChars="0"/>
              <w:jc w:val="center"/>
              <w:rPr>
                <w:rFonts w:hint="eastAsia" w:ascii="方正仿宋_GB2312" w:hAnsi="方正仿宋_GB2312" w:eastAsia="方正仿宋_GB2312" w:cs="方正仿宋_GB2312"/>
              </w:rPr>
            </w:pPr>
          </w:p>
        </w:tc>
      </w:tr>
      <w:tr w14:paraId="5BF861D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68"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A613D39">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3A64DF">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DCB979">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A08A3B6">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E53EAC">
            <w:pPr>
              <w:snapToGrid w:val="0"/>
              <w:ind w:left="0" w:leftChars="0" w:right="0" w:rightChars="0" w:firstLine="0" w:firstLineChars="0"/>
              <w:jc w:val="center"/>
              <w:rPr>
                <w:rFonts w:hint="eastAsia" w:ascii="方正仿宋_GB2312" w:hAnsi="方正仿宋_GB2312" w:eastAsia="方正仿宋_GB2312" w:cs="方正仿宋_GB2312"/>
              </w:rPr>
            </w:pPr>
          </w:p>
        </w:tc>
        <w:tc>
          <w:tcPr>
            <w:tcW w:w="7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C150A48">
            <w:pPr>
              <w:snapToGrid w:val="0"/>
              <w:ind w:left="0" w:leftChars="0" w:right="0" w:rightChars="0" w:firstLine="0" w:firstLineChars="0"/>
              <w:jc w:val="center"/>
              <w:rPr>
                <w:rFonts w:hint="eastAsia" w:ascii="方正仿宋_GB2312" w:hAnsi="方正仿宋_GB2312" w:eastAsia="方正仿宋_GB2312" w:cs="方正仿宋_GB2312"/>
              </w:rPr>
            </w:pPr>
          </w:p>
        </w:tc>
      </w:tr>
      <w:tr w14:paraId="6AD2CBA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68"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564398A">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233621F">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BBE653">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5D8EC5">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53FE79">
            <w:pPr>
              <w:snapToGrid w:val="0"/>
              <w:ind w:left="0" w:leftChars="0" w:right="0" w:rightChars="0" w:firstLine="0" w:firstLineChars="0"/>
              <w:jc w:val="center"/>
              <w:rPr>
                <w:rFonts w:hint="eastAsia" w:ascii="方正仿宋_GB2312" w:hAnsi="方正仿宋_GB2312" w:eastAsia="方正仿宋_GB2312" w:cs="方正仿宋_GB2312"/>
              </w:rPr>
            </w:pPr>
          </w:p>
        </w:tc>
        <w:tc>
          <w:tcPr>
            <w:tcW w:w="7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3392345">
            <w:pPr>
              <w:snapToGrid w:val="0"/>
              <w:ind w:left="0" w:leftChars="0" w:right="0" w:rightChars="0" w:firstLine="0" w:firstLineChars="0"/>
              <w:jc w:val="center"/>
              <w:rPr>
                <w:rFonts w:hint="eastAsia" w:ascii="方正仿宋_GB2312" w:hAnsi="方正仿宋_GB2312" w:eastAsia="方正仿宋_GB2312" w:cs="方正仿宋_GB2312"/>
              </w:rPr>
            </w:pPr>
          </w:p>
        </w:tc>
      </w:tr>
      <w:tr w14:paraId="61CD439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68"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4DA1377">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05AFAF">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965A0B">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1E162D">
            <w:pPr>
              <w:snapToGrid w:val="0"/>
              <w:ind w:left="0" w:leftChars="0" w:right="0" w:rightChars="0" w:firstLine="0" w:firstLineChars="0"/>
              <w:jc w:val="center"/>
              <w:rPr>
                <w:rFonts w:hint="eastAsia" w:ascii="方正仿宋_GB2312" w:hAnsi="方正仿宋_GB2312" w:eastAsia="方正仿宋_GB2312" w:cs="方正仿宋_GB2312"/>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A98577D">
            <w:pPr>
              <w:snapToGrid w:val="0"/>
              <w:ind w:left="0" w:leftChars="0" w:right="0" w:rightChars="0" w:firstLine="0" w:firstLineChars="0"/>
              <w:jc w:val="center"/>
              <w:rPr>
                <w:rFonts w:hint="eastAsia" w:ascii="方正仿宋_GB2312" w:hAnsi="方正仿宋_GB2312" w:eastAsia="方正仿宋_GB2312" w:cs="方正仿宋_GB2312"/>
              </w:rPr>
            </w:pPr>
          </w:p>
        </w:tc>
        <w:tc>
          <w:tcPr>
            <w:tcW w:w="77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9376024">
            <w:pPr>
              <w:snapToGrid w:val="0"/>
              <w:ind w:left="0" w:leftChars="0" w:right="0" w:rightChars="0" w:firstLine="0" w:firstLineChars="0"/>
              <w:jc w:val="center"/>
              <w:rPr>
                <w:rFonts w:hint="eastAsia" w:ascii="方正仿宋_GB2312" w:hAnsi="方正仿宋_GB2312" w:eastAsia="方正仿宋_GB2312" w:cs="方正仿宋_GB2312"/>
              </w:rPr>
            </w:pPr>
          </w:p>
        </w:tc>
      </w:tr>
      <w:tr w14:paraId="0D0F366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24" w:hRule="atLeast"/>
          <w:jc w:val="center"/>
        </w:trPr>
        <w:tc>
          <w:tcPr>
            <w:tcW w:w="771"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7D550BBC">
            <w:pPr>
              <w:snapToGrid w:val="0"/>
              <w:ind w:left="0" w:leftChars="0" w:right="0" w:rightChars="0" w:firstLine="0" w:firstLineChars="0"/>
              <w:jc w:val="center"/>
              <w:rPr>
                <w:rFonts w:hint="eastAsia" w:ascii="方正仿宋_GB2312" w:hAnsi="方正仿宋_GB2312" w:eastAsia="方正仿宋_GB2312" w:cs="方正仿宋_GB2312"/>
              </w:rPr>
            </w:pPr>
          </w:p>
        </w:tc>
        <w:tc>
          <w:tcPr>
            <w:tcW w:w="128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0E3A9693">
            <w:pPr>
              <w:snapToGrid w:val="0"/>
              <w:ind w:left="0" w:leftChars="0" w:right="0" w:rightChars="0" w:firstLine="0" w:firstLineChars="0"/>
              <w:jc w:val="center"/>
              <w:rPr>
                <w:rFonts w:hint="eastAsia" w:ascii="方正仿宋_GB2312" w:hAnsi="方正仿宋_GB2312" w:eastAsia="方正仿宋_GB2312" w:cs="方正仿宋_GB2312"/>
              </w:rPr>
            </w:pPr>
          </w:p>
        </w:tc>
        <w:tc>
          <w:tcPr>
            <w:tcW w:w="2815"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AFF5F4C">
            <w:pPr>
              <w:snapToGrid w:val="0"/>
              <w:ind w:left="0" w:leftChars="0" w:right="0" w:rightChars="0" w:firstLine="0" w:firstLineChars="0"/>
              <w:jc w:val="center"/>
              <w:rPr>
                <w:rFonts w:hint="eastAsia" w:ascii="方正仿宋_GB2312" w:hAnsi="方正仿宋_GB2312" w:eastAsia="方正仿宋_GB2312" w:cs="方正仿宋_GB2312"/>
              </w:rPr>
            </w:pPr>
          </w:p>
        </w:tc>
        <w:tc>
          <w:tcPr>
            <w:tcW w:w="2815"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3A6E6E2">
            <w:pPr>
              <w:snapToGrid w:val="0"/>
              <w:ind w:left="0" w:leftChars="0" w:right="0" w:rightChars="0" w:firstLine="0" w:firstLineChars="0"/>
              <w:jc w:val="center"/>
              <w:rPr>
                <w:rFonts w:hint="eastAsia" w:ascii="方正仿宋_GB2312" w:hAnsi="方正仿宋_GB2312" w:eastAsia="方正仿宋_GB2312" w:cs="方正仿宋_GB2312"/>
              </w:rPr>
            </w:pPr>
          </w:p>
        </w:tc>
        <w:tc>
          <w:tcPr>
            <w:tcW w:w="128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CB2AAB5">
            <w:pPr>
              <w:snapToGrid w:val="0"/>
              <w:ind w:left="0" w:leftChars="0" w:right="0" w:rightChars="0" w:firstLine="0" w:firstLineChars="0"/>
              <w:jc w:val="center"/>
              <w:rPr>
                <w:rFonts w:hint="eastAsia" w:ascii="方正仿宋_GB2312" w:hAnsi="方正仿宋_GB2312" w:eastAsia="方正仿宋_GB2312" w:cs="方正仿宋_GB2312"/>
              </w:rPr>
            </w:pPr>
          </w:p>
        </w:tc>
        <w:tc>
          <w:tcPr>
            <w:tcW w:w="771"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0A0637A5">
            <w:pPr>
              <w:snapToGrid w:val="0"/>
              <w:ind w:left="0" w:leftChars="0" w:right="0" w:rightChars="0" w:firstLine="0" w:firstLineChars="0"/>
              <w:jc w:val="center"/>
              <w:rPr>
                <w:rFonts w:hint="eastAsia" w:ascii="方正仿宋_GB2312" w:hAnsi="方正仿宋_GB2312" w:eastAsia="方正仿宋_GB2312" w:cs="方正仿宋_GB2312"/>
              </w:rPr>
            </w:pPr>
          </w:p>
        </w:tc>
      </w:tr>
    </w:tbl>
    <w:p w14:paraId="48EE6FF3">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注：无偏离则填写“无”</w:t>
      </w:r>
    </w:p>
    <w:p w14:paraId="580ED82A">
      <w:pPr>
        <w:rPr>
          <w:rFonts w:hint="eastAsia" w:ascii="方正仿宋_GB2312" w:hAnsi="方正仿宋_GB2312" w:eastAsia="方正仿宋_GB2312" w:cs="方正仿宋_GB2312"/>
          <w:sz w:val="28"/>
          <w:szCs w:val="28"/>
          <w:lang w:val="en-US" w:eastAsia="zh-CN"/>
        </w:rPr>
      </w:pPr>
    </w:p>
    <w:p w14:paraId="2AE407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bookmarkStart w:id="269" w:name="_Toc48791233"/>
      <w:bookmarkStart w:id="270" w:name="_Toc47261688"/>
      <w:bookmarkStart w:id="271" w:name="_Toc47418729"/>
      <w:bookmarkStart w:id="272" w:name="_Toc48995849"/>
      <w:bookmarkStart w:id="273" w:name="_Toc47261883"/>
      <w:bookmarkStart w:id="274" w:name="_Toc47262067"/>
      <w:bookmarkStart w:id="275" w:name="_Toc49019234"/>
      <w:bookmarkStart w:id="276" w:name="_Toc47418936"/>
      <w:bookmarkStart w:id="277" w:name="_Toc47418253"/>
      <w:r>
        <w:rPr>
          <w:rFonts w:hint="eastAsia" w:ascii="仿宋" w:hAnsi="仿宋" w:eastAsia="仿宋" w:cs="仿宋"/>
          <w:sz w:val="28"/>
          <w:szCs w:val="28"/>
        </w:rPr>
        <w:t>授权代表：</w:t>
      </w:r>
      <w:r>
        <w:rPr>
          <w:rFonts w:hint="eastAsia" w:ascii="仿宋" w:hAnsi="仿宋" w:eastAsia="仿宋" w:cs="仿宋"/>
          <w:sz w:val="28"/>
          <w:szCs w:val="28"/>
          <w:u w:val="single"/>
        </w:rPr>
        <w:t xml:space="preserve">（签字或盖章）                  </w:t>
      </w:r>
    </w:p>
    <w:p w14:paraId="2506E8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lang w:val="en-US" w:eastAsia="zh-CN"/>
        </w:rPr>
        <w:t>参选</w:t>
      </w:r>
      <w:r>
        <w:rPr>
          <w:rFonts w:hint="eastAsia" w:ascii="仿宋" w:hAnsi="仿宋" w:eastAsia="仿宋" w:cs="仿宋"/>
          <w:sz w:val="28"/>
          <w:szCs w:val="28"/>
        </w:rPr>
        <w:t>单位名称（公章）</w:t>
      </w:r>
      <w:r>
        <w:rPr>
          <w:rFonts w:hint="eastAsia" w:ascii="仿宋" w:hAnsi="仿宋" w:eastAsia="仿宋" w:cs="仿宋"/>
          <w:sz w:val="28"/>
          <w:szCs w:val="28"/>
          <w:u w:val="single"/>
        </w:rPr>
        <w:t xml:space="preserve">                      </w:t>
      </w:r>
    </w:p>
    <w:p w14:paraId="5C08947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5FDC778">
      <w:pPr>
        <w:jc w:val="both"/>
        <w:rPr>
          <w:rFonts w:hint="eastAsia" w:ascii="仿宋" w:hAnsi="仿宋" w:eastAsia="仿宋" w:cs="仿宋"/>
          <w:b/>
          <w:bCs/>
          <w:kern w:val="2"/>
          <w:sz w:val="30"/>
          <w:szCs w:val="30"/>
          <w:lang w:val="en-US" w:eastAsia="zh-CN" w:bidi="ar-SA"/>
        </w:rPr>
      </w:pPr>
      <w:r>
        <w:rPr>
          <w:rFonts w:hint="eastAsia"/>
        </w:rPr>
        <w:br w:type="page"/>
      </w:r>
      <w:bookmarkStart w:id="278" w:name="_Toc16969"/>
      <w:bookmarkStart w:id="279" w:name="_Toc14707"/>
      <w:r>
        <w:rPr>
          <w:rFonts w:hint="eastAsia" w:ascii="黑体" w:hAnsi="黑体" w:eastAsia="黑体" w:cs="黑体"/>
          <w:b w:val="0"/>
          <w:bCs w:val="0"/>
          <w:kern w:val="2"/>
          <w:sz w:val="36"/>
          <w:szCs w:val="36"/>
          <w:lang w:val="en-US" w:eastAsia="zh-CN" w:bidi="ar-SA"/>
        </w:rPr>
        <w:t>1.3商务条款偏离表格式</w:t>
      </w:r>
      <w:bookmarkEnd w:id="269"/>
      <w:bookmarkEnd w:id="270"/>
      <w:bookmarkEnd w:id="271"/>
      <w:bookmarkEnd w:id="272"/>
      <w:bookmarkEnd w:id="273"/>
      <w:bookmarkEnd w:id="274"/>
      <w:bookmarkEnd w:id="275"/>
      <w:bookmarkEnd w:id="276"/>
      <w:bookmarkEnd w:id="277"/>
      <w:bookmarkEnd w:id="278"/>
      <w:bookmarkEnd w:id="279"/>
    </w:p>
    <w:p w14:paraId="3CE06F80">
      <w:pPr>
        <w:rPr>
          <w:rFonts w:hint="eastAsia"/>
        </w:rPr>
      </w:pPr>
    </w:p>
    <w:tbl>
      <w:tblPr>
        <w:tblStyle w:val="22"/>
        <w:tblW w:w="9756"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39"/>
        <w:gridCol w:w="2051"/>
        <w:gridCol w:w="2507"/>
        <w:gridCol w:w="2522"/>
        <w:gridCol w:w="997"/>
        <w:gridCol w:w="840"/>
      </w:tblGrid>
      <w:tr w14:paraId="3AA914E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6A1A1ECD">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2051"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ECEE087">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比选文件条目号</w:t>
            </w:r>
          </w:p>
        </w:tc>
        <w:tc>
          <w:tcPr>
            <w:tcW w:w="2507"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9265445">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比选文件商务条款</w:t>
            </w:r>
          </w:p>
        </w:tc>
        <w:tc>
          <w:tcPr>
            <w:tcW w:w="252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00C1651">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响应</w:t>
            </w:r>
            <w:r>
              <w:rPr>
                <w:rFonts w:hint="eastAsia" w:ascii="方正仿宋_GB2312" w:hAnsi="方正仿宋_GB2312" w:eastAsia="方正仿宋_GB2312" w:cs="方正仿宋_GB2312"/>
                <w:b/>
                <w:sz w:val="24"/>
                <w:szCs w:val="24"/>
              </w:rPr>
              <w:t>文件商务条款</w:t>
            </w:r>
          </w:p>
        </w:tc>
        <w:tc>
          <w:tcPr>
            <w:tcW w:w="997"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7300D77">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偏离</w:t>
            </w:r>
          </w:p>
        </w:tc>
        <w:tc>
          <w:tcPr>
            <w:tcW w:w="840"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005E7E48">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说明</w:t>
            </w:r>
          </w:p>
        </w:tc>
      </w:tr>
      <w:tr w14:paraId="1D4232C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4AB33E">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0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5100AC">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90A8A4">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2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5337D97">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99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89F8CBF">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84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E5BB95E">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51D5F5D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4F91E22">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0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A4897FC">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B23950">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2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7726A3">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99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80262B">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84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6DC282F">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0285C2B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A241383">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0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34AAD2">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35363D">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2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DAA87F">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99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679B97">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84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A75544F">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6AAF8D3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839"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05639270">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05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1BF1D53D">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07"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3FAE1D0B">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252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1F0A6039">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997"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D69E155">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c>
          <w:tcPr>
            <w:tcW w:w="840"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67F71F7">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bl>
    <w:p w14:paraId="7F0869E4">
      <w:pPr>
        <w:rPr>
          <w:rFonts w:hint="eastAsia" w:ascii="方正仿宋_GB2312" w:hAnsi="方正仿宋_GB2312" w:eastAsia="方正仿宋_GB2312" w:cs="方正仿宋_GB2312"/>
          <w:sz w:val="28"/>
          <w:szCs w:val="28"/>
          <w:lang w:val="en-US" w:eastAsia="zh-CN"/>
        </w:rPr>
      </w:pPr>
      <w:bookmarkStart w:id="280" w:name="_Toc7061"/>
      <w:bookmarkStart w:id="281" w:name="_Toc3658"/>
      <w:r>
        <w:rPr>
          <w:rFonts w:hint="eastAsia" w:ascii="方正仿宋_GB2312" w:hAnsi="方正仿宋_GB2312" w:eastAsia="方正仿宋_GB2312" w:cs="方正仿宋_GB2312"/>
          <w:sz w:val="28"/>
          <w:szCs w:val="28"/>
          <w:lang w:val="en-US" w:eastAsia="zh-CN"/>
        </w:rPr>
        <w:t>注：无偏离则填写“无”</w:t>
      </w:r>
    </w:p>
    <w:p w14:paraId="67E486AB">
      <w:pPr>
        <w:rPr>
          <w:rFonts w:hint="eastAsia" w:ascii="方正仿宋_GB2312" w:hAnsi="方正仿宋_GB2312" w:eastAsia="方正仿宋_GB2312" w:cs="方正仿宋_GB2312"/>
          <w:sz w:val="28"/>
          <w:szCs w:val="28"/>
          <w:lang w:val="en-US" w:eastAsia="zh-CN"/>
        </w:rPr>
      </w:pPr>
    </w:p>
    <w:p w14:paraId="6022BC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（签字或盖章）                  </w:t>
      </w:r>
    </w:p>
    <w:p w14:paraId="4E7BC9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lang w:val="en-US" w:eastAsia="zh-CN"/>
        </w:rPr>
        <w:t>参选</w:t>
      </w:r>
      <w:r>
        <w:rPr>
          <w:rFonts w:hint="eastAsia" w:ascii="仿宋" w:hAnsi="仿宋" w:eastAsia="仿宋" w:cs="仿宋"/>
          <w:sz w:val="28"/>
          <w:szCs w:val="28"/>
        </w:rPr>
        <w:t>单位名称（公章）</w:t>
      </w:r>
      <w:r>
        <w:rPr>
          <w:rFonts w:hint="eastAsia" w:ascii="仿宋" w:hAnsi="仿宋" w:eastAsia="仿宋" w:cs="仿宋"/>
          <w:sz w:val="28"/>
          <w:szCs w:val="28"/>
          <w:u w:val="single"/>
        </w:rPr>
        <w:t xml:space="preserve">                      </w:t>
      </w:r>
    </w:p>
    <w:p w14:paraId="7C58563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bookmarkEnd w:id="280"/>
    <w:bookmarkEnd w:id="281"/>
    <w:p w14:paraId="0E6C2401">
      <w:pPr>
        <w:pStyle w:val="5"/>
        <w:ind w:left="420"/>
        <w:jc w:val="center"/>
        <w:rPr>
          <w:rFonts w:hint="eastAsia" w:ascii="仿宋" w:hAnsi="仿宋" w:eastAsia="仿宋" w:cs="仿宋"/>
        </w:rPr>
      </w:pPr>
    </w:p>
    <w:p w14:paraId="16F109A3">
      <w:pPr>
        <w:pStyle w:val="5"/>
        <w:ind w:left="420"/>
        <w:jc w:val="center"/>
        <w:rPr>
          <w:rFonts w:hint="eastAsia" w:ascii="仿宋" w:hAnsi="仿宋" w:eastAsia="仿宋" w:cs="仿宋"/>
        </w:rPr>
      </w:pPr>
    </w:p>
    <w:p w14:paraId="645DD89D">
      <w:pPr>
        <w:pStyle w:val="5"/>
        <w:ind w:left="420"/>
        <w:jc w:val="center"/>
        <w:rPr>
          <w:rFonts w:hint="eastAsia" w:ascii="仿宋" w:hAnsi="仿宋" w:eastAsia="仿宋" w:cs="仿宋"/>
        </w:rPr>
      </w:pPr>
    </w:p>
    <w:p w14:paraId="3177BDFD">
      <w:pPr>
        <w:pStyle w:val="5"/>
        <w:ind w:left="420"/>
        <w:jc w:val="center"/>
        <w:rPr>
          <w:rFonts w:hint="eastAsia" w:ascii="仿宋" w:hAnsi="仿宋" w:eastAsia="仿宋" w:cs="仿宋"/>
        </w:rPr>
      </w:pPr>
    </w:p>
    <w:p w14:paraId="32FD71E3">
      <w:pPr>
        <w:pStyle w:val="5"/>
        <w:ind w:left="420"/>
        <w:jc w:val="center"/>
        <w:rPr>
          <w:rFonts w:hint="eastAsia" w:ascii="仿宋" w:hAnsi="仿宋" w:eastAsia="仿宋" w:cs="仿宋"/>
        </w:rPr>
      </w:pPr>
    </w:p>
    <w:p w14:paraId="522EA6CB">
      <w:pPr>
        <w:rPr>
          <w:rFonts w:hint="eastAsia" w:ascii="仿宋" w:hAnsi="仿宋" w:eastAsia="仿宋" w:cs="仿宋"/>
        </w:rPr>
      </w:pPr>
    </w:p>
    <w:p w14:paraId="695646BD">
      <w:pPr>
        <w:rPr>
          <w:rFonts w:hint="eastAsia" w:ascii="仿宋" w:hAnsi="仿宋" w:eastAsia="仿宋" w:cs="仿宋"/>
        </w:rPr>
      </w:pPr>
    </w:p>
    <w:p w14:paraId="2FDD4CAE">
      <w:pPr>
        <w:rPr>
          <w:rFonts w:hint="eastAsia" w:ascii="仿宋" w:hAnsi="仿宋" w:eastAsia="仿宋" w:cs="仿宋"/>
        </w:rPr>
      </w:pPr>
    </w:p>
    <w:p w14:paraId="3982B8D6">
      <w:pPr>
        <w:rPr>
          <w:rFonts w:hint="eastAsia" w:ascii="仿宋" w:hAnsi="仿宋" w:eastAsia="仿宋" w:cs="仿宋"/>
          <w:sz w:val="30"/>
          <w:szCs w:val="30"/>
        </w:rPr>
      </w:pPr>
    </w:p>
    <w:p w14:paraId="11C8FBBF">
      <w:pPr>
        <w:pStyle w:val="5"/>
        <w:ind w:left="0" w:leftChars="0" w:firstLine="0" w:firstLineChars="0"/>
        <w:jc w:val="center"/>
        <w:rPr>
          <w:rFonts w:hint="eastAsia" w:ascii="黑体" w:hAnsi="黑体" w:eastAsia="黑体" w:cs="黑体"/>
          <w:b w:val="0"/>
          <w:bCs w:val="0"/>
          <w:kern w:val="2"/>
          <w:sz w:val="30"/>
          <w:szCs w:val="30"/>
          <w:lang w:val="en-US" w:eastAsia="zh-CN" w:bidi="ar-SA"/>
        </w:rPr>
      </w:pPr>
    </w:p>
    <w:p w14:paraId="0AA4C3F2">
      <w:pPr>
        <w:rPr>
          <w:rFonts w:hint="eastAsia"/>
          <w:lang w:val="en-US" w:eastAsia="zh-CN"/>
        </w:rPr>
      </w:pPr>
      <w:bookmarkStart w:id="292" w:name="_GoBack"/>
      <w:bookmarkEnd w:id="292"/>
    </w:p>
    <w:p w14:paraId="335D36A7">
      <w:pPr>
        <w:pStyle w:val="5"/>
        <w:ind w:left="0" w:leftChars="0" w:firstLine="0" w:firstLineChars="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二、法定代表人资格证明</w:t>
      </w:r>
    </w:p>
    <w:p w14:paraId="1E52FB96">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06FDD29C">
      <w:pPr>
        <w:spacing w:line="360" w:lineRule="auto"/>
        <w:ind w:firstLine="560" w:firstLineChars="200"/>
        <w:rPr>
          <w:rFonts w:ascii="仿宋" w:hAnsi="仿宋" w:eastAsia="仿宋" w:cs="仿宋"/>
          <w:sz w:val="28"/>
          <w:szCs w:val="28"/>
        </w:rPr>
      </w:pPr>
    </w:p>
    <w:p w14:paraId="4A1EB080">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83E42A6">
      <w:pPr>
        <w:spacing w:line="360" w:lineRule="auto"/>
        <w:ind w:firstLine="560" w:firstLineChars="200"/>
        <w:rPr>
          <w:rFonts w:ascii="仿宋" w:hAnsi="仿宋" w:eastAsia="仿宋" w:cs="仿宋"/>
          <w:sz w:val="28"/>
          <w:szCs w:val="28"/>
        </w:rPr>
      </w:pPr>
    </w:p>
    <w:p w14:paraId="0279F98C">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3D06B834">
      <w:pPr>
        <w:spacing w:line="360" w:lineRule="auto"/>
        <w:ind w:firstLine="560" w:firstLineChars="200"/>
        <w:rPr>
          <w:rFonts w:ascii="仿宋" w:hAnsi="仿宋" w:eastAsia="仿宋" w:cs="仿宋"/>
          <w:sz w:val="28"/>
          <w:szCs w:val="28"/>
        </w:rPr>
      </w:pPr>
    </w:p>
    <w:p w14:paraId="598B2F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45894F40">
      <w:pPr>
        <w:spacing w:line="360" w:lineRule="auto"/>
        <w:ind w:firstLine="560" w:firstLineChars="200"/>
        <w:rPr>
          <w:rFonts w:ascii="仿宋" w:hAnsi="仿宋" w:eastAsia="仿宋" w:cs="仿宋"/>
          <w:sz w:val="28"/>
          <w:szCs w:val="28"/>
        </w:rPr>
      </w:pPr>
    </w:p>
    <w:p w14:paraId="3760749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项目，签署上述比选响应文件、进行合同谈判、签署合同和处理与之有关的一切事务。</w:t>
      </w:r>
    </w:p>
    <w:p w14:paraId="4F582F0E">
      <w:pPr>
        <w:spacing w:line="360" w:lineRule="auto"/>
        <w:rPr>
          <w:rFonts w:ascii="仿宋" w:hAnsi="仿宋" w:eastAsia="仿宋" w:cs="仿宋"/>
          <w:sz w:val="28"/>
          <w:szCs w:val="28"/>
        </w:rPr>
      </w:pPr>
      <w:r>
        <w:rPr>
          <w:rFonts w:hint="eastAsia" w:ascii="仿宋" w:hAnsi="仿宋" w:eastAsia="仿宋" w:cs="仿宋"/>
          <w:sz w:val="28"/>
          <w:szCs w:val="28"/>
        </w:rPr>
        <w:t>特此证明。</w:t>
      </w:r>
    </w:p>
    <w:p w14:paraId="05C9FADF">
      <w:pPr>
        <w:spacing w:line="360" w:lineRule="auto"/>
        <w:rPr>
          <w:rFonts w:ascii="仿宋" w:hAnsi="仿宋" w:eastAsia="仿宋" w:cs="仿宋"/>
          <w:sz w:val="28"/>
          <w:szCs w:val="28"/>
        </w:rPr>
      </w:pPr>
    </w:p>
    <w:p w14:paraId="46FF95A1">
      <w:pPr>
        <w:spacing w:line="360" w:lineRule="auto"/>
        <w:rPr>
          <w:rFonts w:ascii="仿宋" w:hAnsi="仿宋" w:eastAsia="仿宋" w:cs="仿宋"/>
          <w:sz w:val="28"/>
          <w:szCs w:val="28"/>
        </w:rPr>
      </w:pPr>
    </w:p>
    <w:p w14:paraId="5BDEFDA3">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参选单位：（盖章）</w:t>
      </w:r>
      <w:r>
        <w:rPr>
          <w:rFonts w:hint="eastAsia" w:ascii="仿宋" w:hAnsi="仿宋" w:eastAsia="仿宋" w:cs="仿宋"/>
          <w:sz w:val="28"/>
          <w:szCs w:val="28"/>
          <w:u w:val="single"/>
        </w:rPr>
        <w:t xml:space="preserve">                                  </w:t>
      </w:r>
    </w:p>
    <w:p w14:paraId="5232FF97">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A858062">
      <w:pPr>
        <w:rPr>
          <w:rFonts w:ascii="仿宋" w:hAnsi="仿宋" w:eastAsia="仿宋" w:cs="仿宋"/>
          <w:b/>
          <w:szCs w:val="21"/>
        </w:rPr>
      </w:pPr>
    </w:p>
    <w:p w14:paraId="75E2084B">
      <w:pPr>
        <w:rPr>
          <w:rFonts w:ascii="仿宋" w:hAnsi="仿宋" w:eastAsia="仿宋" w:cs="仿宋"/>
          <w:b/>
          <w:szCs w:val="21"/>
        </w:rPr>
      </w:pPr>
    </w:p>
    <w:p w14:paraId="05C73CA2">
      <w:pPr>
        <w:rPr>
          <w:rFonts w:ascii="仿宋" w:hAnsi="仿宋" w:eastAsia="仿宋" w:cs="仿宋"/>
          <w:b/>
          <w:szCs w:val="21"/>
        </w:rPr>
      </w:pPr>
    </w:p>
    <w:p w14:paraId="15EAA92B">
      <w:pP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br w:type="page"/>
      </w:r>
    </w:p>
    <w:p w14:paraId="6BC9CAF3">
      <w:pPr>
        <w:pStyle w:val="5"/>
        <w:ind w:left="42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三、法定代表人授权委托书</w:t>
      </w:r>
    </w:p>
    <w:p w14:paraId="20039324">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作为</w:t>
      </w:r>
      <w:r>
        <w:rPr>
          <w:rFonts w:hint="eastAsia" w:ascii="仿宋" w:hAnsi="仿宋" w:eastAsia="仿宋" w:cs="仿宋"/>
          <w:sz w:val="28"/>
          <w:szCs w:val="28"/>
          <w:u w:val="single"/>
        </w:rPr>
        <w:t xml:space="preserve"> (参选单位名称)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，其身份证明号码：</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w:t>
      </w:r>
      <w:r>
        <w:rPr>
          <w:rFonts w:hint="eastAsia" w:ascii="仿宋" w:hAnsi="仿宋" w:eastAsia="仿宋" w:cs="仿宋"/>
          <w:sz w:val="28"/>
          <w:szCs w:val="28"/>
          <w:lang w:eastAsia="zh-CN"/>
        </w:rPr>
        <w:t>参与、</w:t>
      </w:r>
      <w:r>
        <w:rPr>
          <w:rFonts w:hint="eastAsia" w:ascii="仿宋" w:hAnsi="仿宋" w:eastAsia="仿宋" w:cs="仿宋"/>
          <w:sz w:val="28"/>
          <w:szCs w:val="28"/>
        </w:rPr>
        <w:t>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项目比选的各项事宜。</w:t>
      </w:r>
    </w:p>
    <w:p w14:paraId="14D1CFD6">
      <w:pPr>
        <w:autoSpaceDE w:val="0"/>
        <w:autoSpaceDN w:val="0"/>
        <w:adjustRightInd w:val="0"/>
        <w:snapToGrid w:val="0"/>
        <w:spacing w:line="360" w:lineRule="auto"/>
        <w:ind w:firstLine="572" w:firstLineChars="200"/>
        <w:rPr>
          <w:rFonts w:ascii="仿宋" w:hAnsi="仿宋" w:eastAsia="仿宋" w:cs="仿宋"/>
          <w:sz w:val="28"/>
          <w:szCs w:val="28"/>
        </w:rPr>
      </w:pPr>
      <w:r>
        <w:rPr>
          <w:rFonts w:hint="eastAsia" w:ascii="仿宋" w:hAnsi="仿宋" w:eastAsia="仿宋" w:cs="仿宋"/>
          <w:spacing w:val="3"/>
          <w:kern w:val="0"/>
          <w:sz w:val="28"/>
          <w:szCs w:val="28"/>
        </w:rPr>
        <w:t>本授权书期限</w:t>
      </w:r>
      <w:r>
        <w:rPr>
          <w:rFonts w:hint="eastAsia" w:ascii="仿宋" w:hAnsi="仿宋" w:eastAsia="仿宋" w:cs="仿宋"/>
          <w:spacing w:val="3"/>
          <w:kern w:val="0"/>
          <w:sz w:val="28"/>
          <w:szCs w:val="28"/>
          <w:lang w:eastAsia="zh-CN"/>
        </w:rPr>
        <w:t>：</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u w:val="single"/>
          <w:lang w:eastAsia="zh-CN"/>
        </w:rPr>
        <w:t>年</w:t>
      </w:r>
      <w:r>
        <w:rPr>
          <w:rFonts w:hint="eastAsia" w:ascii="仿宋" w:hAnsi="仿宋" w:eastAsia="仿宋" w:cs="仿宋"/>
          <w:spacing w:val="3"/>
          <w:kern w:val="0"/>
          <w:sz w:val="28"/>
          <w:szCs w:val="28"/>
          <w:u w:val="single"/>
          <w:lang w:val="en-US" w:eastAsia="zh-CN"/>
        </w:rPr>
        <w:t xml:space="preserve">  月  日至本项目结束</w:t>
      </w:r>
      <w:r>
        <w:rPr>
          <w:rFonts w:hint="eastAsia" w:ascii="仿宋" w:hAnsi="仿宋" w:eastAsia="仿宋" w:cs="仿宋"/>
          <w:kern w:val="0"/>
          <w:sz w:val="28"/>
          <w:szCs w:val="28"/>
        </w:rPr>
        <w:t>。</w:t>
      </w:r>
    </w:p>
    <w:p w14:paraId="3EACC305">
      <w:pPr>
        <w:autoSpaceDE w:val="0"/>
        <w:autoSpaceDN w:val="0"/>
        <w:adjustRightInd w:val="0"/>
        <w:snapToGrid w:val="0"/>
        <w:spacing w:line="360" w:lineRule="auto"/>
        <w:ind w:firstLine="580" w:firstLineChars="200"/>
        <w:rPr>
          <w:rFonts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6F7F28D5">
      <w:pPr>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授权代表无权转让委托权，特此委托。</w:t>
      </w:r>
    </w:p>
    <w:p w14:paraId="7B19797A">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w:t>
      </w:r>
      <w:r>
        <w:rPr>
          <w:rFonts w:hint="eastAsia" w:ascii="仿宋" w:hAnsi="仿宋" w:eastAsia="仿宋" w:cs="仿宋"/>
          <w:sz w:val="28"/>
          <w:szCs w:val="28"/>
          <w:u w:val="single"/>
          <w:lang w:val="en-US" w:eastAsia="zh-CN"/>
        </w:rPr>
        <w:t>字或盖章</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2923B9C1">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7341A91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（单位全称）（盖章）             </w:t>
      </w:r>
    </w:p>
    <w:p w14:paraId="703D309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7DF54AA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BC308C8">
      <w:pPr>
        <w:widowControl/>
        <w:jc w:val="left"/>
        <w:rPr>
          <w:rFonts w:ascii="仿宋" w:hAnsi="仿宋" w:eastAsia="仿宋" w:cs="仿宋"/>
          <w:b/>
          <w:szCs w:val="21"/>
        </w:rPr>
      </w:pPr>
    </w:p>
    <w:p w14:paraId="5AB64920">
      <w:pPr>
        <w:pStyle w:val="4"/>
        <w:ind w:firstLine="422"/>
        <w:rPr>
          <w:rFonts w:ascii="仿宋" w:hAnsi="仿宋" w:eastAsia="仿宋" w:cs="仿宋"/>
          <w:b/>
          <w:szCs w:val="21"/>
        </w:rPr>
      </w:pPr>
    </w:p>
    <w:p w14:paraId="17C6761C">
      <w:pPr>
        <w:pStyle w:val="4"/>
        <w:ind w:firstLine="422"/>
        <w:rPr>
          <w:rFonts w:ascii="仿宋" w:hAnsi="仿宋" w:eastAsia="仿宋" w:cs="仿宋"/>
          <w:b/>
          <w:szCs w:val="21"/>
        </w:rPr>
      </w:pPr>
    </w:p>
    <w:p w14:paraId="731E0910">
      <w:pPr>
        <w:autoSpaceDE w:val="0"/>
        <w:autoSpaceDN w:val="0"/>
        <w:adjustRightInd w:val="0"/>
        <w:snapToGrid w:val="0"/>
        <w:spacing w:line="360" w:lineRule="auto"/>
        <w:ind w:firstLine="582" w:firstLineChars="200"/>
        <w:rPr>
          <w:rFonts w:hint="eastAsia" w:ascii="仿宋" w:hAnsi="仿宋" w:eastAsia="仿宋" w:cs="仿宋"/>
          <w:b/>
          <w:bCs/>
          <w:spacing w:val="5"/>
          <w:kern w:val="0"/>
          <w:sz w:val="28"/>
          <w:szCs w:val="28"/>
        </w:rPr>
      </w:pPr>
      <w:r>
        <w:rPr>
          <w:rFonts w:hint="eastAsia" w:ascii="仿宋" w:hAnsi="仿宋" w:eastAsia="仿宋" w:cs="仿宋"/>
          <w:b/>
          <w:bCs/>
          <w:spacing w:val="5"/>
          <w:kern w:val="0"/>
          <w:sz w:val="28"/>
          <w:szCs w:val="28"/>
        </w:rPr>
        <w:t xml:space="preserve">（附法人及代理人身份证复印件） </w:t>
      </w:r>
    </w:p>
    <w:p w14:paraId="2A5880A3">
      <w:pPr>
        <w:autoSpaceDE w:val="0"/>
        <w:autoSpaceDN w:val="0"/>
        <w:adjustRightInd w:val="0"/>
        <w:snapToGrid w:val="0"/>
        <w:spacing w:line="360" w:lineRule="auto"/>
        <w:ind w:firstLine="582" w:firstLineChars="200"/>
        <w:rPr>
          <w:rFonts w:hint="eastAsia" w:ascii="仿宋" w:hAnsi="仿宋" w:eastAsia="仿宋" w:cs="仿宋"/>
          <w:b/>
          <w:bCs/>
          <w:spacing w:val="5"/>
          <w:kern w:val="0"/>
          <w:sz w:val="28"/>
          <w:szCs w:val="28"/>
        </w:rPr>
      </w:pPr>
      <w:r>
        <w:rPr>
          <w:rFonts w:hint="eastAsia" w:ascii="仿宋" w:hAnsi="仿宋" w:eastAsia="仿宋" w:cs="仿宋"/>
          <w:b/>
          <w:bCs/>
          <w:spacing w:val="5"/>
          <w:kern w:val="0"/>
          <w:sz w:val="28"/>
          <w:szCs w:val="28"/>
        </w:rPr>
        <w:t>注：1、自然人</w:t>
      </w:r>
      <w:r>
        <w:rPr>
          <w:rFonts w:hint="eastAsia" w:ascii="仿宋" w:hAnsi="仿宋" w:eastAsia="仿宋" w:cs="仿宋"/>
          <w:b/>
          <w:bCs/>
          <w:spacing w:val="5"/>
          <w:kern w:val="0"/>
          <w:sz w:val="28"/>
          <w:szCs w:val="28"/>
          <w:lang w:eastAsia="zh-CN"/>
        </w:rPr>
        <w:t>参选</w:t>
      </w:r>
      <w:r>
        <w:rPr>
          <w:rFonts w:hint="eastAsia" w:ascii="仿宋" w:hAnsi="仿宋" w:eastAsia="仿宋" w:cs="仿宋"/>
          <w:b/>
          <w:bCs/>
          <w:spacing w:val="5"/>
          <w:kern w:val="0"/>
          <w:sz w:val="28"/>
          <w:szCs w:val="28"/>
        </w:rPr>
        <w:t>的或法定代表人</w:t>
      </w:r>
      <w:r>
        <w:rPr>
          <w:rFonts w:hint="eastAsia" w:ascii="仿宋" w:hAnsi="仿宋" w:eastAsia="仿宋" w:cs="仿宋"/>
          <w:b/>
          <w:bCs/>
          <w:spacing w:val="5"/>
          <w:kern w:val="0"/>
          <w:sz w:val="28"/>
          <w:szCs w:val="28"/>
          <w:lang w:eastAsia="zh-CN"/>
        </w:rPr>
        <w:t>参选</w:t>
      </w:r>
      <w:r>
        <w:rPr>
          <w:rFonts w:hint="eastAsia" w:ascii="仿宋" w:hAnsi="仿宋" w:eastAsia="仿宋" w:cs="仿宋"/>
          <w:b/>
          <w:bCs/>
          <w:spacing w:val="5"/>
          <w:kern w:val="0"/>
          <w:sz w:val="28"/>
          <w:szCs w:val="28"/>
        </w:rPr>
        <w:t>的无需提供。</w:t>
      </w:r>
    </w:p>
    <w:p w14:paraId="71AB2511">
      <w:pPr>
        <w:autoSpaceDE w:val="0"/>
        <w:autoSpaceDN w:val="0"/>
        <w:adjustRightInd w:val="0"/>
        <w:snapToGrid w:val="0"/>
        <w:spacing w:line="360" w:lineRule="auto"/>
        <w:ind w:firstLine="1164" w:firstLineChars="400"/>
        <w:rPr>
          <w:rFonts w:hint="eastAsia" w:ascii="仿宋" w:hAnsi="仿宋" w:eastAsia="仿宋" w:cs="仿宋"/>
          <w:b/>
          <w:bCs/>
          <w:spacing w:val="5"/>
          <w:kern w:val="0"/>
          <w:sz w:val="28"/>
          <w:szCs w:val="28"/>
        </w:rPr>
      </w:pPr>
      <w:bookmarkStart w:id="282" w:name="_Toc7819"/>
      <w:bookmarkStart w:id="283" w:name="_Toc18143"/>
      <w:r>
        <w:rPr>
          <w:rFonts w:hint="eastAsia" w:ascii="仿宋" w:hAnsi="仿宋" w:eastAsia="仿宋" w:cs="仿宋"/>
          <w:b/>
          <w:bCs/>
          <w:spacing w:val="5"/>
          <w:kern w:val="0"/>
          <w:sz w:val="28"/>
          <w:szCs w:val="28"/>
        </w:rPr>
        <w:t>2、此模板不得更改。</w:t>
      </w:r>
      <w:bookmarkEnd w:id="282"/>
      <w:bookmarkEnd w:id="283"/>
    </w:p>
    <w:p w14:paraId="43257CAC">
      <w:pPr>
        <w:pStyle w:val="4"/>
        <w:ind w:firstLine="422"/>
        <w:rPr>
          <w:rFonts w:ascii="仿宋" w:hAnsi="仿宋" w:eastAsia="仿宋" w:cs="仿宋"/>
          <w:b/>
          <w:szCs w:val="21"/>
        </w:rPr>
      </w:pPr>
    </w:p>
    <w:p w14:paraId="7EB9BD8F">
      <w:pPr>
        <w:pStyle w:val="4"/>
        <w:ind w:firstLine="422"/>
        <w:rPr>
          <w:rFonts w:ascii="仿宋" w:hAnsi="仿宋" w:eastAsia="仿宋" w:cs="仿宋"/>
          <w:b/>
          <w:szCs w:val="21"/>
        </w:rPr>
      </w:pPr>
    </w:p>
    <w:p w14:paraId="3E977F0C">
      <w:pPr>
        <w:pStyle w:val="4"/>
        <w:ind w:firstLine="422"/>
        <w:rPr>
          <w:rFonts w:ascii="仿宋" w:hAnsi="仿宋" w:eastAsia="仿宋" w:cs="仿宋"/>
          <w:b/>
          <w:szCs w:val="21"/>
        </w:rPr>
      </w:pPr>
    </w:p>
    <w:p w14:paraId="6D71A161">
      <w:pPr>
        <w:pStyle w:val="4"/>
        <w:ind w:firstLine="422"/>
        <w:rPr>
          <w:rFonts w:ascii="仿宋" w:hAnsi="仿宋" w:eastAsia="仿宋" w:cs="仿宋"/>
          <w:b/>
          <w:szCs w:val="21"/>
        </w:rPr>
      </w:pPr>
    </w:p>
    <w:p w14:paraId="114162B1">
      <w:pPr>
        <w:pStyle w:val="4"/>
        <w:ind w:firstLine="422"/>
        <w:rPr>
          <w:rFonts w:ascii="仿宋" w:hAnsi="仿宋" w:eastAsia="仿宋" w:cs="仿宋"/>
          <w:b/>
          <w:szCs w:val="21"/>
        </w:rPr>
      </w:pPr>
    </w:p>
    <w:p w14:paraId="18E707AF">
      <w:pPr>
        <w:pStyle w:val="4"/>
        <w:ind w:firstLine="422"/>
        <w:rPr>
          <w:rFonts w:ascii="仿宋" w:hAnsi="仿宋" w:eastAsia="仿宋" w:cs="仿宋"/>
          <w:b/>
          <w:szCs w:val="21"/>
        </w:rPr>
      </w:pPr>
    </w:p>
    <w:p w14:paraId="403C1C3E">
      <w:pPr>
        <w:pStyle w:val="4"/>
        <w:ind w:firstLine="422"/>
        <w:rPr>
          <w:rFonts w:ascii="仿宋" w:hAnsi="仿宋" w:eastAsia="仿宋" w:cs="仿宋"/>
          <w:b/>
          <w:szCs w:val="21"/>
        </w:rPr>
      </w:pPr>
    </w:p>
    <w:p w14:paraId="60565C3C">
      <w:pPr>
        <w:pStyle w:val="4"/>
        <w:ind w:firstLine="422"/>
        <w:rPr>
          <w:rFonts w:ascii="仿宋" w:hAnsi="仿宋" w:eastAsia="仿宋" w:cs="仿宋"/>
          <w:b/>
          <w:szCs w:val="21"/>
        </w:rPr>
      </w:pPr>
    </w:p>
    <w:p w14:paraId="3FAE389F">
      <w:pPr>
        <w:pStyle w:val="5"/>
        <w:ind w:left="42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四、参选单位基本情况表</w:t>
      </w:r>
    </w:p>
    <w:tbl>
      <w:tblPr>
        <w:tblStyle w:val="22"/>
        <w:tblW w:w="9779"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689"/>
        <w:gridCol w:w="2094"/>
        <w:gridCol w:w="2124"/>
        <w:gridCol w:w="2872"/>
      </w:tblGrid>
      <w:tr w14:paraId="45A5A91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9"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5AEFA15">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参选单位全称</w:t>
            </w:r>
          </w:p>
        </w:tc>
        <w:tc>
          <w:tcPr>
            <w:tcW w:w="7067" w:type="dxa"/>
            <w:gridSpan w:val="3"/>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1E7982E5">
            <w:pPr>
              <w:snapToGrid w:val="0"/>
              <w:jc w:val="center"/>
              <w:rPr>
                <w:rFonts w:ascii="仿宋" w:hAnsi="仿宋" w:eastAsia="仿宋" w:cs="仿宋"/>
                <w:spacing w:val="14"/>
                <w:kern w:val="0"/>
                <w:sz w:val="28"/>
                <w:szCs w:val="28"/>
              </w:rPr>
            </w:pPr>
          </w:p>
        </w:tc>
      </w:tr>
      <w:tr w14:paraId="201AAF3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59" w:hRule="atLeast"/>
          <w:tblHeader/>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9B2B3D0">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7067" w:type="dxa"/>
            <w:gridSpan w:val="3"/>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576B258">
            <w:pPr>
              <w:snapToGrid w:val="0"/>
              <w:jc w:val="center"/>
              <w:rPr>
                <w:rFonts w:ascii="仿宋" w:hAnsi="仿宋" w:eastAsia="仿宋" w:cs="仿宋"/>
                <w:spacing w:val="14"/>
                <w:kern w:val="0"/>
                <w:sz w:val="28"/>
                <w:szCs w:val="28"/>
              </w:rPr>
            </w:pPr>
          </w:p>
        </w:tc>
      </w:tr>
      <w:tr w14:paraId="2E1DB06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59" w:hRule="atLeast"/>
          <w:tblHeader/>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385DE95">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20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A6144B">
            <w:pPr>
              <w:snapToGrid w:val="0"/>
              <w:jc w:val="center"/>
              <w:rPr>
                <w:rFonts w:ascii="仿宋" w:hAnsi="仿宋" w:eastAsia="仿宋" w:cs="仿宋"/>
                <w:spacing w:val="14"/>
                <w:kern w:val="0"/>
                <w:sz w:val="28"/>
                <w:szCs w:val="28"/>
              </w:rPr>
            </w:pPr>
          </w:p>
        </w:tc>
        <w:tc>
          <w:tcPr>
            <w:tcW w:w="21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88FE35">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2863"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C3973D3">
            <w:pPr>
              <w:snapToGrid w:val="0"/>
              <w:jc w:val="center"/>
              <w:rPr>
                <w:rFonts w:ascii="仿宋" w:hAnsi="仿宋" w:eastAsia="仿宋" w:cs="仿宋"/>
                <w:spacing w:val="14"/>
                <w:kern w:val="0"/>
                <w:sz w:val="28"/>
                <w:szCs w:val="28"/>
              </w:rPr>
            </w:pPr>
          </w:p>
        </w:tc>
      </w:tr>
      <w:tr w14:paraId="6CD789B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59" w:hRule="atLeast"/>
          <w:tblHeader/>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A6714C4">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参选单位地址</w:t>
            </w:r>
          </w:p>
        </w:tc>
        <w:tc>
          <w:tcPr>
            <w:tcW w:w="20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2243C6">
            <w:pPr>
              <w:snapToGrid w:val="0"/>
              <w:jc w:val="center"/>
              <w:rPr>
                <w:rFonts w:ascii="仿宋" w:hAnsi="仿宋" w:eastAsia="仿宋" w:cs="仿宋"/>
                <w:spacing w:val="14"/>
                <w:kern w:val="0"/>
                <w:sz w:val="28"/>
                <w:szCs w:val="28"/>
              </w:rPr>
            </w:pPr>
          </w:p>
        </w:tc>
        <w:tc>
          <w:tcPr>
            <w:tcW w:w="21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508276">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2863"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B99EB79">
            <w:pPr>
              <w:snapToGrid w:val="0"/>
              <w:jc w:val="center"/>
              <w:rPr>
                <w:rFonts w:ascii="仿宋" w:hAnsi="仿宋" w:eastAsia="仿宋" w:cs="仿宋"/>
                <w:spacing w:val="14"/>
                <w:kern w:val="0"/>
                <w:sz w:val="28"/>
                <w:szCs w:val="28"/>
              </w:rPr>
            </w:pPr>
          </w:p>
        </w:tc>
      </w:tr>
      <w:tr w14:paraId="5C785E2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59" w:hRule="atLeast"/>
          <w:tblHeader/>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8BE844C">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20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5AFC68">
            <w:pPr>
              <w:snapToGrid w:val="0"/>
              <w:jc w:val="center"/>
              <w:rPr>
                <w:rFonts w:ascii="仿宋" w:hAnsi="仿宋" w:eastAsia="仿宋" w:cs="仿宋"/>
                <w:spacing w:val="14"/>
                <w:kern w:val="0"/>
                <w:sz w:val="28"/>
                <w:szCs w:val="28"/>
              </w:rPr>
            </w:pPr>
          </w:p>
        </w:tc>
        <w:tc>
          <w:tcPr>
            <w:tcW w:w="21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B5BE08">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2863"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F767594">
            <w:pPr>
              <w:snapToGrid w:val="0"/>
              <w:jc w:val="center"/>
              <w:rPr>
                <w:rFonts w:ascii="仿宋" w:hAnsi="仿宋" w:eastAsia="仿宋" w:cs="仿宋"/>
                <w:spacing w:val="14"/>
                <w:kern w:val="0"/>
                <w:sz w:val="28"/>
                <w:szCs w:val="28"/>
              </w:rPr>
            </w:pPr>
          </w:p>
        </w:tc>
      </w:tr>
      <w:tr w14:paraId="04B024D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104" w:hRule="atLeast"/>
          <w:tblHeader/>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E615F07">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208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35779E">
            <w:pPr>
              <w:snapToGrid w:val="0"/>
              <w:jc w:val="center"/>
              <w:rPr>
                <w:rFonts w:ascii="仿宋" w:hAnsi="仿宋" w:eastAsia="仿宋" w:cs="仿宋"/>
                <w:spacing w:val="14"/>
                <w:kern w:val="0"/>
                <w:sz w:val="28"/>
                <w:szCs w:val="28"/>
              </w:rPr>
            </w:pPr>
          </w:p>
        </w:tc>
        <w:tc>
          <w:tcPr>
            <w:tcW w:w="21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419831">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43D0F369">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2863"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EE86960">
            <w:pPr>
              <w:snapToGrid w:val="0"/>
              <w:jc w:val="center"/>
              <w:rPr>
                <w:rFonts w:ascii="仿宋" w:hAnsi="仿宋" w:eastAsia="仿宋" w:cs="仿宋"/>
                <w:spacing w:val="14"/>
                <w:kern w:val="0"/>
                <w:sz w:val="28"/>
                <w:szCs w:val="28"/>
              </w:rPr>
            </w:pPr>
          </w:p>
        </w:tc>
      </w:tr>
      <w:tr w14:paraId="22ABE9D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59" w:hRule="atLeast"/>
          <w:tblHeader/>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DD2CAFB">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7067" w:type="dxa"/>
            <w:gridSpan w:val="3"/>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E302995">
            <w:pPr>
              <w:snapToGrid w:val="0"/>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4FDC2BE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59" w:hRule="atLeast"/>
          <w:tblHeader/>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1EBE592">
            <w:pPr>
              <w:snapToGrid w:val="0"/>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7067" w:type="dxa"/>
            <w:gridSpan w:val="3"/>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6193C4A">
            <w:pPr>
              <w:snapToGrid w:val="0"/>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6B33884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745" w:hRule="atLeast"/>
          <w:jc w:val="center"/>
        </w:trPr>
        <w:tc>
          <w:tcPr>
            <w:tcW w:w="9779" w:type="dxa"/>
            <w:gridSpan w:val="4"/>
            <w:tcBorders>
              <w:top w:val="single" w:color="auto" w:sz="4" w:space="0"/>
              <w:left w:val="single" w:color="auto" w:sz="12" w:space="0"/>
              <w:bottom w:val="single" w:color="auto" w:sz="12" w:space="0"/>
              <w:right w:val="single" w:color="auto" w:sz="12" w:space="0"/>
            </w:tcBorders>
            <w:noWrap w:val="0"/>
            <w:tcMar>
              <w:top w:w="-1" w:type="dxa"/>
              <w:left w:w="-1" w:type="dxa"/>
              <w:bottom w:w="-1" w:type="dxa"/>
              <w:right w:w="-1" w:type="dxa"/>
            </w:tcMar>
            <w:vAlign w:val="top"/>
          </w:tcPr>
          <w:p w14:paraId="7142902E">
            <w:pPr>
              <w:snapToGrid w:val="0"/>
              <w:spacing w:before="156" w:beforeLines="50" w:line="360" w:lineRule="auto"/>
              <w:rPr>
                <w:rFonts w:ascii="仿宋" w:hAnsi="仿宋" w:eastAsia="仿宋" w:cs="仿宋"/>
                <w:kern w:val="0"/>
                <w:sz w:val="28"/>
                <w:szCs w:val="28"/>
              </w:rPr>
            </w:pPr>
            <w:r>
              <w:rPr>
                <w:rFonts w:hint="eastAsia" w:ascii="仿宋" w:hAnsi="仿宋" w:eastAsia="仿宋" w:cs="仿宋"/>
                <w:kern w:val="0"/>
                <w:sz w:val="28"/>
                <w:szCs w:val="28"/>
              </w:rPr>
              <w:t>参选单位组织机构简介：</w:t>
            </w:r>
          </w:p>
          <w:p w14:paraId="689EBB70">
            <w:pPr>
              <w:snapToGrid w:val="0"/>
              <w:spacing w:line="360" w:lineRule="auto"/>
              <w:ind w:firstLine="560" w:firstLineChars="200"/>
              <w:rPr>
                <w:rFonts w:ascii="仿宋" w:hAnsi="仿宋" w:eastAsia="仿宋" w:cs="仿宋"/>
                <w:kern w:val="0"/>
                <w:sz w:val="28"/>
                <w:szCs w:val="28"/>
              </w:rPr>
            </w:pPr>
          </w:p>
          <w:p w14:paraId="299E7E97">
            <w:pPr>
              <w:snapToGrid w:val="0"/>
              <w:spacing w:line="360" w:lineRule="auto"/>
              <w:ind w:firstLine="616" w:firstLineChars="200"/>
              <w:rPr>
                <w:rFonts w:ascii="仿宋" w:hAnsi="仿宋" w:eastAsia="仿宋" w:cs="仿宋"/>
                <w:spacing w:val="14"/>
                <w:kern w:val="0"/>
                <w:sz w:val="28"/>
                <w:szCs w:val="28"/>
              </w:rPr>
            </w:pPr>
          </w:p>
        </w:tc>
      </w:tr>
    </w:tbl>
    <w:p w14:paraId="4D6F6BCF">
      <w:pPr>
        <w:autoSpaceDE w:val="0"/>
        <w:autoSpaceDN w:val="0"/>
        <w:adjustRightInd w:val="0"/>
        <w:snapToGrid w:val="0"/>
        <w:spacing w:line="360" w:lineRule="auto"/>
        <w:rPr>
          <w:rFonts w:ascii="仿宋" w:hAnsi="仿宋" w:eastAsia="仿宋" w:cs="仿宋"/>
          <w:b/>
          <w:sz w:val="28"/>
          <w:szCs w:val="28"/>
        </w:rPr>
      </w:pPr>
    </w:p>
    <w:p w14:paraId="67783898">
      <w:pPr>
        <w:autoSpaceDE w:val="0"/>
        <w:autoSpaceDN w:val="0"/>
        <w:adjustRightInd w:val="0"/>
        <w:snapToGrid w:val="0"/>
        <w:spacing w:line="360" w:lineRule="auto"/>
        <w:ind w:firstLine="840" w:firstLineChars="300"/>
        <w:rPr>
          <w:rFonts w:ascii="仿宋" w:hAnsi="仿宋" w:eastAsia="方正仿宋_GB2312" w:cs="仿宋"/>
          <w:spacing w:val="14"/>
          <w:kern w:val="0"/>
          <w:sz w:val="28"/>
          <w:szCs w:val="28"/>
          <w:u w:val="single"/>
        </w:rPr>
      </w:pPr>
      <w:r>
        <w:rPr>
          <w:rFonts w:hint="eastAsia" w:ascii="仿宋" w:hAnsi="仿宋" w:eastAsia="方正仿宋_GB2312" w:cs="仿宋"/>
          <w:kern w:val="0"/>
          <w:sz w:val="28"/>
          <w:szCs w:val="28"/>
        </w:rPr>
        <w:t>参选单位：</w:t>
      </w:r>
      <w:r>
        <w:rPr>
          <w:rFonts w:hint="eastAsia" w:ascii="仿宋" w:hAnsi="仿宋" w:eastAsia="方正仿宋_GB2312" w:cs="仿宋"/>
          <w:kern w:val="0"/>
          <w:sz w:val="28"/>
          <w:szCs w:val="28"/>
          <w:u w:val="single"/>
        </w:rPr>
        <w:t xml:space="preserve">                  </w:t>
      </w:r>
      <w:r>
        <w:rPr>
          <w:rFonts w:hint="eastAsia" w:ascii="仿宋" w:hAnsi="仿宋" w:eastAsia="方正仿宋_GB2312" w:cs="仿宋"/>
          <w:spacing w:val="14"/>
          <w:kern w:val="0"/>
          <w:sz w:val="28"/>
          <w:szCs w:val="28"/>
          <w:u w:val="single"/>
        </w:rPr>
        <w:t xml:space="preserve">（单位全称） （盖章）               </w:t>
      </w:r>
    </w:p>
    <w:p w14:paraId="2497F720">
      <w:pPr>
        <w:autoSpaceDE w:val="0"/>
        <w:autoSpaceDN w:val="0"/>
        <w:adjustRightInd w:val="0"/>
        <w:snapToGrid w:val="0"/>
        <w:spacing w:line="360" w:lineRule="auto"/>
        <w:ind w:firstLine="840" w:firstLineChars="300"/>
        <w:rPr>
          <w:rFonts w:ascii="仿宋" w:hAnsi="仿宋" w:eastAsia="方正仿宋_GB2312" w:cs="仿宋"/>
          <w:sz w:val="28"/>
          <w:szCs w:val="28"/>
        </w:rPr>
      </w:pPr>
    </w:p>
    <w:p w14:paraId="3220A149">
      <w:pPr>
        <w:autoSpaceDE w:val="0"/>
        <w:autoSpaceDN w:val="0"/>
        <w:adjustRightInd w:val="0"/>
        <w:snapToGrid w:val="0"/>
        <w:spacing w:after="100" w:afterAutospacing="1" w:line="360" w:lineRule="auto"/>
        <w:rPr>
          <w:rFonts w:ascii="仿宋" w:hAnsi="仿宋" w:eastAsia="方正仿宋_GB2312" w:cs="仿宋"/>
          <w:sz w:val="28"/>
          <w:szCs w:val="21"/>
        </w:rPr>
      </w:pPr>
      <w:r>
        <w:rPr>
          <w:rFonts w:hint="eastAsia" w:ascii="仿宋" w:hAnsi="仿宋" w:eastAsia="方正仿宋_GB2312" w:cs="仿宋"/>
          <w:sz w:val="28"/>
          <w:szCs w:val="28"/>
        </w:rPr>
        <w:t xml:space="preserve">      日期：</w:t>
      </w:r>
      <w:r>
        <w:rPr>
          <w:rFonts w:hint="eastAsia" w:ascii="仿宋" w:hAnsi="仿宋" w:eastAsia="方正仿宋_GB2312" w:cs="仿宋"/>
          <w:sz w:val="28"/>
          <w:szCs w:val="28"/>
          <w:u w:val="single"/>
        </w:rPr>
        <w:t xml:space="preserve">            </w:t>
      </w:r>
      <w:r>
        <w:rPr>
          <w:rFonts w:hint="eastAsia" w:ascii="仿宋" w:hAnsi="仿宋" w:eastAsia="方正仿宋_GB2312" w:cs="仿宋"/>
          <w:sz w:val="28"/>
          <w:szCs w:val="28"/>
        </w:rPr>
        <w:t>年</w:t>
      </w:r>
      <w:r>
        <w:rPr>
          <w:rFonts w:hint="eastAsia" w:ascii="仿宋" w:hAnsi="仿宋" w:eastAsia="方正仿宋_GB2312" w:cs="仿宋"/>
          <w:sz w:val="28"/>
          <w:szCs w:val="28"/>
          <w:u w:val="single"/>
        </w:rPr>
        <w:t xml:space="preserve">             </w:t>
      </w:r>
      <w:r>
        <w:rPr>
          <w:rFonts w:hint="eastAsia" w:ascii="仿宋" w:hAnsi="仿宋" w:eastAsia="方正仿宋_GB2312" w:cs="仿宋"/>
          <w:sz w:val="28"/>
          <w:szCs w:val="28"/>
        </w:rPr>
        <w:t>月</w:t>
      </w:r>
      <w:r>
        <w:rPr>
          <w:rFonts w:hint="eastAsia" w:ascii="仿宋" w:hAnsi="仿宋" w:eastAsia="方正仿宋_GB2312" w:cs="仿宋"/>
          <w:sz w:val="28"/>
          <w:szCs w:val="28"/>
          <w:u w:val="single"/>
        </w:rPr>
        <w:t xml:space="preserve">           </w:t>
      </w:r>
      <w:r>
        <w:rPr>
          <w:rFonts w:hint="eastAsia" w:ascii="仿宋" w:hAnsi="仿宋" w:eastAsia="方正仿宋_GB2312" w:cs="仿宋"/>
          <w:sz w:val="28"/>
          <w:szCs w:val="28"/>
        </w:rPr>
        <w:t>日</w:t>
      </w:r>
    </w:p>
    <w:p w14:paraId="210C909E">
      <w:pPr>
        <w:spacing w:line="360" w:lineRule="auto"/>
        <w:rPr>
          <w:rFonts w:ascii="仿宋" w:hAnsi="仿宋" w:eastAsia="方正仿宋_GB2312" w:cs="仿宋"/>
          <w:b/>
          <w:sz w:val="28"/>
          <w:szCs w:val="21"/>
        </w:rPr>
      </w:pPr>
      <w:r>
        <w:rPr>
          <w:rFonts w:hint="eastAsia" w:ascii="仿宋" w:hAnsi="仿宋" w:eastAsia="方正仿宋_GB2312" w:cs="仿宋"/>
          <w:b/>
          <w:sz w:val="28"/>
          <w:szCs w:val="21"/>
        </w:rPr>
        <w:t>注：参选单位需随此表附上营业执照、资格证明等文件的复印件加盖单位公章。</w:t>
      </w:r>
    </w:p>
    <w:p w14:paraId="3040A877">
      <w:pPr>
        <w:spacing w:line="360" w:lineRule="auto"/>
        <w:rPr>
          <w:rFonts w:ascii="仿宋" w:hAnsi="仿宋" w:eastAsia="仿宋" w:cs="仿宋"/>
          <w:b/>
          <w:szCs w:val="21"/>
        </w:rPr>
      </w:pPr>
    </w:p>
    <w:p w14:paraId="7EA726B9">
      <w:pPr>
        <w:widowControl/>
        <w:jc w:val="left"/>
        <w:rPr>
          <w:rFonts w:ascii="仿宋" w:hAnsi="仿宋" w:eastAsia="仿宋" w:cs="仿宋"/>
          <w:b/>
          <w:szCs w:val="21"/>
        </w:rPr>
      </w:pPr>
    </w:p>
    <w:p w14:paraId="5DF579AB">
      <w:pPr>
        <w:pStyle w:val="5"/>
        <w:ind w:left="420"/>
        <w:jc w:val="center"/>
        <w:rPr>
          <w:rFonts w:hint="eastAsia" w:ascii="黑体" w:hAnsi="黑体" w:eastAsia="黑体" w:cs="黑体"/>
          <w:b w:val="0"/>
          <w:bCs w:val="0"/>
          <w:kern w:val="2"/>
          <w:sz w:val="36"/>
          <w:szCs w:val="36"/>
          <w:lang w:val="en-US" w:eastAsia="zh-CN" w:bidi="ar-SA"/>
        </w:rPr>
      </w:pPr>
      <w:r>
        <w:rPr>
          <w:rFonts w:hint="eastAsia" w:ascii="仿宋" w:hAnsi="仿宋" w:eastAsia="仿宋" w:cs="仿宋"/>
        </w:rPr>
        <w:br w:type="page"/>
      </w:r>
      <w:r>
        <w:rPr>
          <w:rFonts w:hint="eastAsia" w:ascii="黑体" w:hAnsi="黑体" w:eastAsia="黑体" w:cs="黑体"/>
          <w:b w:val="0"/>
          <w:bCs w:val="0"/>
          <w:kern w:val="2"/>
          <w:sz w:val="36"/>
          <w:szCs w:val="36"/>
          <w:lang w:val="en-US" w:eastAsia="zh-CN" w:bidi="ar-SA"/>
        </w:rPr>
        <w:t>五、项目负责人基本情况表</w:t>
      </w:r>
    </w:p>
    <w:tbl>
      <w:tblPr>
        <w:tblStyle w:val="22"/>
        <w:tblW w:w="5073" w:type="pct"/>
        <w:jc w:val="center"/>
        <w:tblLayout w:type="autofit"/>
        <w:tblCellMar>
          <w:top w:w="0" w:type="dxa"/>
          <w:left w:w="0" w:type="dxa"/>
          <w:bottom w:w="0" w:type="dxa"/>
          <w:right w:w="0" w:type="dxa"/>
        </w:tblCellMar>
      </w:tblPr>
      <w:tblGrid>
        <w:gridCol w:w="2443"/>
        <w:gridCol w:w="967"/>
        <w:gridCol w:w="984"/>
        <w:gridCol w:w="1141"/>
        <w:gridCol w:w="1235"/>
        <w:gridCol w:w="2459"/>
      </w:tblGrid>
      <w:tr w14:paraId="24304FA7">
        <w:tblPrEx>
          <w:tblCellMar>
            <w:top w:w="0" w:type="dxa"/>
            <w:left w:w="0" w:type="dxa"/>
            <w:bottom w:w="0" w:type="dxa"/>
            <w:right w:w="0" w:type="dxa"/>
          </w:tblCellMar>
        </w:tblPrEx>
        <w:trPr>
          <w:trHeight w:val="0" w:hRule="atLeast"/>
          <w:jc w:val="center"/>
        </w:trPr>
        <w:tc>
          <w:tcPr>
            <w:tcW w:w="1323" w:type="pct"/>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05CD5542">
            <w:pPr>
              <w:snapToGrid w:val="0"/>
              <w:jc w:val="center"/>
              <w:rPr>
                <w:rFonts w:ascii="仿宋" w:hAnsi="仿宋" w:eastAsia="方正仿宋_GB2312" w:cs="仿宋"/>
                <w:sz w:val="28"/>
                <w:szCs w:val="28"/>
              </w:rPr>
            </w:pPr>
            <w:r>
              <w:rPr>
                <w:rFonts w:hint="eastAsia" w:ascii="仿宋" w:hAnsi="仿宋" w:eastAsia="方正仿宋_GB2312" w:cs="仿宋"/>
                <w:b/>
                <w:sz w:val="28"/>
                <w:szCs w:val="28"/>
              </w:rPr>
              <w:t xml:space="preserve"> </w:t>
            </w:r>
            <w:r>
              <w:rPr>
                <w:rFonts w:hint="eastAsia" w:ascii="仿宋" w:hAnsi="仿宋" w:eastAsia="方正仿宋_GB2312" w:cs="仿宋"/>
                <w:sz w:val="28"/>
                <w:szCs w:val="28"/>
              </w:rPr>
              <w:t>姓  名</w:t>
            </w:r>
          </w:p>
        </w:tc>
        <w:tc>
          <w:tcPr>
            <w:tcW w:w="524" w:type="pct"/>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A90FCD4">
            <w:pPr>
              <w:snapToGrid w:val="0"/>
              <w:spacing w:line="360" w:lineRule="auto"/>
              <w:jc w:val="center"/>
              <w:rPr>
                <w:rFonts w:ascii="仿宋" w:hAnsi="仿宋" w:eastAsia="方正仿宋_GB2312" w:cs="仿宋"/>
                <w:sz w:val="28"/>
                <w:szCs w:val="28"/>
              </w:rPr>
            </w:pPr>
          </w:p>
        </w:tc>
        <w:tc>
          <w:tcPr>
            <w:tcW w:w="533" w:type="pct"/>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00B13">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性别</w:t>
            </w:r>
          </w:p>
        </w:tc>
        <w:tc>
          <w:tcPr>
            <w:tcW w:w="617" w:type="pct"/>
            <w:tcBorders>
              <w:top w:val="single" w:color="auto" w:sz="12" w:space="0"/>
              <w:left w:val="single" w:color="auto" w:sz="4" w:space="0"/>
              <w:bottom w:val="nil"/>
              <w:right w:val="nil"/>
            </w:tcBorders>
            <w:noWrap w:val="0"/>
            <w:tcMar>
              <w:top w:w="-1" w:type="dxa"/>
              <w:left w:w="-1" w:type="dxa"/>
              <w:bottom w:w="-1" w:type="dxa"/>
              <w:right w:w="-1" w:type="dxa"/>
            </w:tcMar>
            <w:vAlign w:val="center"/>
          </w:tcPr>
          <w:p w14:paraId="13CDBDC4">
            <w:pPr>
              <w:snapToGrid w:val="0"/>
              <w:spacing w:line="360" w:lineRule="auto"/>
              <w:jc w:val="center"/>
              <w:rPr>
                <w:rFonts w:ascii="仿宋" w:hAnsi="仿宋" w:eastAsia="方正仿宋_GB2312" w:cs="仿宋"/>
                <w:sz w:val="28"/>
                <w:szCs w:val="28"/>
              </w:rPr>
            </w:pPr>
          </w:p>
        </w:tc>
        <w:tc>
          <w:tcPr>
            <w:tcW w:w="669" w:type="pct"/>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6E2957A">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出生</w:t>
            </w:r>
          </w:p>
          <w:p w14:paraId="3EF9D0D7">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日期</w:t>
            </w:r>
          </w:p>
        </w:tc>
        <w:tc>
          <w:tcPr>
            <w:tcW w:w="1331" w:type="pct"/>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728D895">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年  月  日</w:t>
            </w:r>
          </w:p>
        </w:tc>
      </w:tr>
      <w:tr w14:paraId="4238388D">
        <w:tblPrEx>
          <w:tblCellMar>
            <w:top w:w="0" w:type="dxa"/>
            <w:left w:w="0" w:type="dxa"/>
            <w:bottom w:w="0" w:type="dxa"/>
            <w:right w:w="0" w:type="dxa"/>
          </w:tblCellMar>
        </w:tblPrEx>
        <w:trPr>
          <w:trHeight w:val="0" w:hRule="atLeast"/>
          <w:jc w:val="center"/>
        </w:trPr>
        <w:tc>
          <w:tcPr>
            <w:tcW w:w="1323"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3F93083">
            <w:pPr>
              <w:snapToGrid w:val="0"/>
              <w:spacing w:line="400" w:lineRule="exact"/>
              <w:jc w:val="center"/>
              <w:rPr>
                <w:rFonts w:ascii="仿宋" w:hAnsi="仿宋" w:eastAsia="方正仿宋_GB2312" w:cs="仿宋"/>
                <w:sz w:val="28"/>
                <w:szCs w:val="28"/>
              </w:rPr>
            </w:pPr>
            <w:r>
              <w:rPr>
                <w:rFonts w:hint="eastAsia" w:ascii="仿宋" w:hAnsi="仿宋" w:eastAsia="方正仿宋_GB2312" w:cs="仿宋"/>
                <w:sz w:val="28"/>
                <w:szCs w:val="28"/>
              </w:rPr>
              <w:t>毕业院校及专业</w:t>
            </w:r>
          </w:p>
        </w:tc>
        <w:tc>
          <w:tcPr>
            <w:tcW w:w="1675"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42B7328A">
            <w:pPr>
              <w:snapToGrid w:val="0"/>
              <w:jc w:val="center"/>
              <w:rPr>
                <w:rFonts w:ascii="仿宋" w:hAnsi="仿宋" w:eastAsia="方正仿宋_GB2312" w:cs="仿宋"/>
                <w:sz w:val="28"/>
                <w:szCs w:val="28"/>
              </w:rPr>
            </w:pPr>
          </w:p>
        </w:tc>
        <w:tc>
          <w:tcPr>
            <w:tcW w:w="669"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21D2FED">
            <w:pPr>
              <w:snapToGrid w:val="0"/>
              <w:spacing w:line="400" w:lineRule="exact"/>
              <w:jc w:val="center"/>
              <w:rPr>
                <w:rFonts w:ascii="仿宋" w:hAnsi="仿宋" w:eastAsia="方正仿宋_GB2312" w:cs="仿宋"/>
                <w:sz w:val="28"/>
                <w:szCs w:val="28"/>
              </w:rPr>
            </w:pPr>
            <w:r>
              <w:rPr>
                <w:rFonts w:hint="eastAsia" w:ascii="仿宋" w:hAnsi="仿宋" w:eastAsia="方正仿宋_GB2312" w:cs="仿宋"/>
                <w:sz w:val="28"/>
                <w:szCs w:val="28"/>
              </w:rPr>
              <w:t>毕业</w:t>
            </w:r>
          </w:p>
          <w:p w14:paraId="678B54AB">
            <w:pPr>
              <w:snapToGrid w:val="0"/>
              <w:spacing w:line="400" w:lineRule="exact"/>
              <w:jc w:val="center"/>
              <w:rPr>
                <w:rFonts w:ascii="仿宋" w:hAnsi="仿宋" w:eastAsia="方正仿宋_GB2312" w:cs="仿宋"/>
                <w:sz w:val="28"/>
                <w:szCs w:val="28"/>
              </w:rPr>
            </w:pPr>
            <w:r>
              <w:rPr>
                <w:rFonts w:hint="eastAsia" w:ascii="仿宋" w:hAnsi="仿宋" w:eastAsia="方正仿宋_GB2312" w:cs="仿宋"/>
                <w:sz w:val="28"/>
                <w:szCs w:val="28"/>
              </w:rPr>
              <w:t>时间</w:t>
            </w:r>
          </w:p>
        </w:tc>
        <w:tc>
          <w:tcPr>
            <w:tcW w:w="1331"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A4DA162">
            <w:pPr>
              <w:snapToGrid w:val="0"/>
              <w:jc w:val="center"/>
              <w:rPr>
                <w:rFonts w:ascii="仿宋" w:hAnsi="仿宋" w:eastAsia="方正仿宋_GB2312" w:cs="仿宋"/>
                <w:sz w:val="28"/>
                <w:szCs w:val="28"/>
              </w:rPr>
            </w:pPr>
            <w:r>
              <w:rPr>
                <w:rFonts w:hint="eastAsia" w:ascii="仿宋" w:hAnsi="仿宋" w:eastAsia="方正仿宋_GB2312" w:cs="仿宋"/>
                <w:sz w:val="28"/>
                <w:szCs w:val="28"/>
              </w:rPr>
              <w:t>年  月  日</w:t>
            </w:r>
          </w:p>
        </w:tc>
      </w:tr>
      <w:tr w14:paraId="7F5D7902">
        <w:tblPrEx>
          <w:tblCellMar>
            <w:top w:w="0" w:type="dxa"/>
            <w:left w:w="0" w:type="dxa"/>
            <w:bottom w:w="0" w:type="dxa"/>
            <w:right w:w="0" w:type="dxa"/>
          </w:tblCellMar>
        </w:tblPrEx>
        <w:trPr>
          <w:trHeight w:val="0" w:hRule="atLeast"/>
          <w:jc w:val="center"/>
        </w:trPr>
        <w:tc>
          <w:tcPr>
            <w:tcW w:w="1323"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F53A136">
            <w:pPr>
              <w:snapToGrid w:val="0"/>
              <w:spacing w:line="400" w:lineRule="exact"/>
              <w:jc w:val="center"/>
              <w:rPr>
                <w:rFonts w:ascii="仿宋" w:hAnsi="仿宋" w:eastAsia="方正仿宋_GB2312" w:cs="仿宋"/>
                <w:sz w:val="28"/>
                <w:szCs w:val="28"/>
              </w:rPr>
            </w:pPr>
            <w:r>
              <w:rPr>
                <w:rFonts w:hint="eastAsia" w:ascii="仿宋" w:hAnsi="仿宋" w:eastAsia="方正仿宋_GB2312" w:cs="仿宋"/>
                <w:sz w:val="28"/>
                <w:szCs w:val="28"/>
              </w:rPr>
              <w:t>从事本专业时间</w:t>
            </w:r>
          </w:p>
        </w:tc>
        <w:tc>
          <w:tcPr>
            <w:tcW w:w="3676" w:type="pct"/>
            <w:gridSpan w:val="5"/>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5D7D125">
            <w:pPr>
              <w:snapToGrid w:val="0"/>
              <w:jc w:val="center"/>
              <w:rPr>
                <w:rFonts w:ascii="仿宋" w:hAnsi="仿宋" w:eastAsia="方正仿宋_GB2312" w:cs="仿宋"/>
                <w:sz w:val="28"/>
                <w:szCs w:val="28"/>
              </w:rPr>
            </w:pPr>
          </w:p>
        </w:tc>
      </w:tr>
      <w:tr w14:paraId="2CF8E836">
        <w:tblPrEx>
          <w:tblCellMar>
            <w:top w:w="0" w:type="dxa"/>
            <w:left w:w="0" w:type="dxa"/>
            <w:bottom w:w="0" w:type="dxa"/>
            <w:right w:w="0" w:type="dxa"/>
          </w:tblCellMar>
        </w:tblPrEx>
        <w:trPr>
          <w:trHeight w:val="0" w:hRule="atLeast"/>
          <w:jc w:val="center"/>
        </w:trPr>
        <w:tc>
          <w:tcPr>
            <w:tcW w:w="1323"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22ACD69">
            <w:pPr>
              <w:snapToGrid w:val="0"/>
              <w:spacing w:line="400" w:lineRule="exact"/>
              <w:jc w:val="center"/>
              <w:rPr>
                <w:rFonts w:ascii="仿宋" w:hAnsi="仿宋" w:eastAsia="方正仿宋_GB2312" w:cs="仿宋"/>
                <w:sz w:val="28"/>
                <w:szCs w:val="28"/>
              </w:rPr>
            </w:pPr>
            <w:r>
              <w:rPr>
                <w:rFonts w:hint="eastAsia" w:ascii="仿宋" w:hAnsi="仿宋" w:eastAsia="方正仿宋_GB2312" w:cs="仿宋"/>
                <w:sz w:val="28"/>
                <w:szCs w:val="28"/>
              </w:rPr>
              <w:t>执业注册</w:t>
            </w:r>
          </w:p>
        </w:tc>
        <w:tc>
          <w:tcPr>
            <w:tcW w:w="1675"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2370F233">
            <w:pPr>
              <w:snapToGrid w:val="0"/>
              <w:spacing w:line="360" w:lineRule="auto"/>
              <w:jc w:val="center"/>
              <w:rPr>
                <w:rFonts w:ascii="仿宋" w:hAnsi="仿宋" w:eastAsia="方正仿宋_GB2312" w:cs="仿宋"/>
                <w:sz w:val="28"/>
                <w:szCs w:val="28"/>
              </w:rPr>
            </w:pPr>
          </w:p>
        </w:tc>
        <w:tc>
          <w:tcPr>
            <w:tcW w:w="669"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8802F32">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职称</w:t>
            </w:r>
          </w:p>
        </w:tc>
        <w:tc>
          <w:tcPr>
            <w:tcW w:w="1331"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CEDF17F">
            <w:pPr>
              <w:snapToGrid w:val="0"/>
              <w:spacing w:line="360" w:lineRule="auto"/>
              <w:jc w:val="center"/>
              <w:rPr>
                <w:rFonts w:ascii="仿宋" w:hAnsi="仿宋" w:eastAsia="方正仿宋_GB2312" w:cs="仿宋"/>
                <w:sz w:val="28"/>
                <w:szCs w:val="28"/>
              </w:rPr>
            </w:pPr>
          </w:p>
        </w:tc>
      </w:tr>
      <w:tr w14:paraId="64D742A6">
        <w:tblPrEx>
          <w:tblCellMar>
            <w:top w:w="0" w:type="dxa"/>
            <w:left w:w="0" w:type="dxa"/>
            <w:bottom w:w="0" w:type="dxa"/>
            <w:right w:w="0" w:type="dxa"/>
          </w:tblCellMar>
        </w:tblPrEx>
        <w:trPr>
          <w:trHeight w:val="0" w:hRule="atLeast"/>
          <w:jc w:val="center"/>
        </w:trPr>
        <w:tc>
          <w:tcPr>
            <w:tcW w:w="1323"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9E5EC1E">
            <w:pPr>
              <w:snapToGrid w:val="0"/>
              <w:spacing w:line="400" w:lineRule="exact"/>
              <w:jc w:val="center"/>
              <w:rPr>
                <w:rFonts w:ascii="仿宋" w:hAnsi="仿宋" w:eastAsia="方正仿宋_GB2312" w:cs="仿宋"/>
                <w:sz w:val="28"/>
                <w:szCs w:val="28"/>
              </w:rPr>
            </w:pPr>
            <w:r>
              <w:rPr>
                <w:rFonts w:hint="eastAsia" w:ascii="仿宋" w:hAnsi="仿宋" w:eastAsia="方正仿宋_GB2312" w:cs="仿宋"/>
                <w:sz w:val="28"/>
                <w:szCs w:val="28"/>
              </w:rPr>
              <w:t>在本项目中担任任务</w:t>
            </w:r>
          </w:p>
        </w:tc>
        <w:tc>
          <w:tcPr>
            <w:tcW w:w="3676" w:type="pct"/>
            <w:gridSpan w:val="5"/>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6B583C9">
            <w:pPr>
              <w:snapToGrid w:val="0"/>
              <w:spacing w:line="360" w:lineRule="auto"/>
              <w:jc w:val="center"/>
              <w:rPr>
                <w:rFonts w:ascii="仿宋" w:hAnsi="仿宋" w:eastAsia="方正仿宋_GB2312" w:cs="仿宋"/>
                <w:sz w:val="28"/>
                <w:szCs w:val="28"/>
              </w:rPr>
            </w:pPr>
          </w:p>
        </w:tc>
      </w:tr>
      <w:tr w14:paraId="6C28CF3D">
        <w:tblPrEx>
          <w:tblCellMar>
            <w:top w:w="0" w:type="dxa"/>
            <w:left w:w="0" w:type="dxa"/>
            <w:bottom w:w="0" w:type="dxa"/>
            <w:right w:w="0" w:type="dxa"/>
          </w:tblCellMar>
        </w:tblPrEx>
        <w:trPr>
          <w:trHeight w:val="0" w:hRule="atLeast"/>
          <w:jc w:val="center"/>
        </w:trPr>
        <w:tc>
          <w:tcPr>
            <w:tcW w:w="1323" w:type="pct"/>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33D9184">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本人主要</w:t>
            </w:r>
          </w:p>
          <w:p w14:paraId="53402DCE">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业绩成果</w:t>
            </w:r>
          </w:p>
        </w:tc>
        <w:tc>
          <w:tcPr>
            <w:tcW w:w="524" w:type="pct"/>
            <w:tcBorders>
              <w:top w:val="single" w:color="auto" w:sz="4" w:space="0"/>
              <w:left w:val="single" w:color="auto" w:sz="4" w:space="0"/>
              <w:bottom w:val="nil"/>
              <w:right w:val="nil"/>
            </w:tcBorders>
            <w:noWrap w:val="0"/>
            <w:tcMar>
              <w:top w:w="-1" w:type="dxa"/>
              <w:left w:w="-1" w:type="dxa"/>
              <w:bottom w:w="-1" w:type="dxa"/>
              <w:right w:w="-1" w:type="dxa"/>
            </w:tcMar>
            <w:vAlign w:val="top"/>
          </w:tcPr>
          <w:p w14:paraId="0C72D968">
            <w:pPr>
              <w:snapToGrid w:val="0"/>
              <w:spacing w:line="500" w:lineRule="exact"/>
              <w:jc w:val="center"/>
              <w:rPr>
                <w:rFonts w:ascii="仿宋" w:hAnsi="仿宋" w:eastAsia="方正仿宋_GB2312" w:cs="仿宋"/>
                <w:sz w:val="28"/>
                <w:szCs w:val="28"/>
              </w:rPr>
            </w:pPr>
            <w:r>
              <w:rPr>
                <w:rFonts w:hint="eastAsia" w:ascii="仿宋" w:hAnsi="仿宋" w:eastAsia="方正仿宋_GB2312" w:cs="仿宋"/>
                <w:sz w:val="28"/>
                <w:szCs w:val="28"/>
              </w:rPr>
              <w:t>1</w:t>
            </w:r>
          </w:p>
        </w:tc>
        <w:tc>
          <w:tcPr>
            <w:tcW w:w="1150"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C16755">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项目名称及规模</w:t>
            </w:r>
          </w:p>
        </w:tc>
        <w:tc>
          <w:tcPr>
            <w:tcW w:w="669"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43F0AC">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完成年月</w:t>
            </w:r>
          </w:p>
        </w:tc>
        <w:tc>
          <w:tcPr>
            <w:tcW w:w="1331"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61AD805">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在该项目中任何职</w:t>
            </w:r>
          </w:p>
        </w:tc>
      </w:tr>
      <w:tr w14:paraId="55939379">
        <w:tblPrEx>
          <w:tblCellMar>
            <w:top w:w="0" w:type="dxa"/>
            <w:left w:w="0" w:type="dxa"/>
            <w:bottom w:w="0" w:type="dxa"/>
            <w:right w:w="0" w:type="dxa"/>
          </w:tblCellMar>
        </w:tblPrEx>
        <w:trPr>
          <w:trHeight w:val="0" w:hRule="atLeast"/>
          <w:jc w:val="center"/>
        </w:trPr>
        <w:tc>
          <w:tcPr>
            <w:tcW w:w="132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81CBA78">
            <w:pPr>
              <w:snapToGrid w:val="0"/>
              <w:spacing w:line="360" w:lineRule="auto"/>
              <w:jc w:val="center"/>
              <w:rPr>
                <w:rFonts w:ascii="仿宋" w:hAnsi="仿宋" w:eastAsia="方正仿宋_GB2312" w:cs="仿宋"/>
                <w:sz w:val="28"/>
                <w:szCs w:val="28"/>
              </w:rPr>
            </w:pPr>
          </w:p>
        </w:tc>
        <w:tc>
          <w:tcPr>
            <w:tcW w:w="524" w:type="pct"/>
            <w:tcBorders>
              <w:top w:val="single" w:color="auto" w:sz="4" w:space="0"/>
              <w:left w:val="single" w:color="auto" w:sz="4" w:space="0"/>
              <w:bottom w:val="nil"/>
              <w:right w:val="nil"/>
            </w:tcBorders>
            <w:noWrap w:val="0"/>
            <w:tcMar>
              <w:top w:w="-1" w:type="dxa"/>
              <w:left w:w="-1" w:type="dxa"/>
              <w:bottom w:w="-1" w:type="dxa"/>
              <w:right w:w="-1" w:type="dxa"/>
            </w:tcMar>
            <w:vAlign w:val="top"/>
          </w:tcPr>
          <w:p w14:paraId="45524479">
            <w:pPr>
              <w:snapToGrid w:val="0"/>
              <w:spacing w:line="500" w:lineRule="exact"/>
              <w:jc w:val="center"/>
              <w:rPr>
                <w:rFonts w:ascii="仿宋" w:hAnsi="仿宋" w:eastAsia="方正仿宋_GB2312" w:cs="仿宋"/>
                <w:sz w:val="28"/>
                <w:szCs w:val="28"/>
              </w:rPr>
            </w:pPr>
            <w:r>
              <w:rPr>
                <w:rFonts w:hint="eastAsia" w:ascii="仿宋" w:hAnsi="仿宋" w:eastAsia="方正仿宋_GB2312" w:cs="仿宋"/>
                <w:sz w:val="28"/>
                <w:szCs w:val="28"/>
              </w:rPr>
              <w:t>2</w:t>
            </w:r>
          </w:p>
        </w:tc>
        <w:tc>
          <w:tcPr>
            <w:tcW w:w="1150"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3462E2">
            <w:pPr>
              <w:snapToGrid w:val="0"/>
              <w:spacing w:line="360" w:lineRule="auto"/>
              <w:jc w:val="center"/>
              <w:rPr>
                <w:rFonts w:ascii="仿宋" w:hAnsi="仿宋" w:eastAsia="方正仿宋_GB2312" w:cs="仿宋"/>
                <w:sz w:val="28"/>
                <w:szCs w:val="28"/>
              </w:rPr>
            </w:pPr>
          </w:p>
        </w:tc>
        <w:tc>
          <w:tcPr>
            <w:tcW w:w="669"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C2E8BF">
            <w:pPr>
              <w:snapToGrid w:val="0"/>
              <w:spacing w:line="360" w:lineRule="auto"/>
              <w:jc w:val="center"/>
              <w:rPr>
                <w:rFonts w:ascii="仿宋" w:hAnsi="仿宋" w:eastAsia="方正仿宋_GB2312" w:cs="仿宋"/>
                <w:sz w:val="28"/>
                <w:szCs w:val="28"/>
              </w:rPr>
            </w:pPr>
          </w:p>
        </w:tc>
        <w:tc>
          <w:tcPr>
            <w:tcW w:w="1331"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9282EA2">
            <w:pPr>
              <w:snapToGrid w:val="0"/>
              <w:spacing w:line="360" w:lineRule="auto"/>
              <w:jc w:val="center"/>
              <w:rPr>
                <w:rFonts w:ascii="仿宋" w:hAnsi="仿宋" w:eastAsia="方正仿宋_GB2312" w:cs="仿宋"/>
                <w:sz w:val="28"/>
                <w:szCs w:val="28"/>
              </w:rPr>
            </w:pPr>
          </w:p>
        </w:tc>
      </w:tr>
      <w:tr w14:paraId="3D04C445">
        <w:tblPrEx>
          <w:tblCellMar>
            <w:top w:w="0" w:type="dxa"/>
            <w:left w:w="0" w:type="dxa"/>
            <w:bottom w:w="0" w:type="dxa"/>
            <w:right w:w="0" w:type="dxa"/>
          </w:tblCellMar>
        </w:tblPrEx>
        <w:trPr>
          <w:trHeight w:val="0" w:hRule="atLeast"/>
          <w:jc w:val="center"/>
        </w:trPr>
        <w:tc>
          <w:tcPr>
            <w:tcW w:w="132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D8E155E">
            <w:pPr>
              <w:snapToGrid w:val="0"/>
              <w:spacing w:line="360" w:lineRule="auto"/>
              <w:jc w:val="center"/>
              <w:rPr>
                <w:rFonts w:ascii="仿宋" w:hAnsi="仿宋" w:eastAsia="方正仿宋_GB2312" w:cs="仿宋"/>
                <w:sz w:val="28"/>
                <w:szCs w:val="28"/>
              </w:rPr>
            </w:pPr>
          </w:p>
        </w:tc>
        <w:tc>
          <w:tcPr>
            <w:tcW w:w="524" w:type="pct"/>
            <w:tcBorders>
              <w:top w:val="single" w:color="auto" w:sz="4" w:space="0"/>
              <w:left w:val="single" w:color="auto" w:sz="4" w:space="0"/>
              <w:bottom w:val="nil"/>
              <w:right w:val="nil"/>
            </w:tcBorders>
            <w:noWrap w:val="0"/>
            <w:tcMar>
              <w:top w:w="-1" w:type="dxa"/>
              <w:left w:w="-1" w:type="dxa"/>
              <w:bottom w:w="-1" w:type="dxa"/>
              <w:right w:w="-1" w:type="dxa"/>
            </w:tcMar>
            <w:vAlign w:val="top"/>
          </w:tcPr>
          <w:p w14:paraId="5872D109">
            <w:pPr>
              <w:snapToGrid w:val="0"/>
              <w:spacing w:line="500" w:lineRule="exact"/>
              <w:jc w:val="center"/>
              <w:rPr>
                <w:rFonts w:ascii="仿宋" w:hAnsi="仿宋" w:eastAsia="方正仿宋_GB2312" w:cs="仿宋"/>
                <w:sz w:val="28"/>
                <w:szCs w:val="28"/>
              </w:rPr>
            </w:pPr>
            <w:r>
              <w:rPr>
                <w:rFonts w:hint="eastAsia" w:ascii="仿宋" w:hAnsi="仿宋" w:eastAsia="方正仿宋_GB2312" w:cs="仿宋"/>
                <w:sz w:val="28"/>
                <w:szCs w:val="28"/>
              </w:rPr>
              <w:t>3</w:t>
            </w:r>
          </w:p>
        </w:tc>
        <w:tc>
          <w:tcPr>
            <w:tcW w:w="1150"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6253B85">
            <w:pPr>
              <w:snapToGrid w:val="0"/>
              <w:spacing w:line="360" w:lineRule="auto"/>
              <w:jc w:val="center"/>
              <w:rPr>
                <w:rFonts w:ascii="仿宋" w:hAnsi="仿宋" w:eastAsia="方正仿宋_GB2312" w:cs="仿宋"/>
                <w:sz w:val="28"/>
                <w:szCs w:val="28"/>
              </w:rPr>
            </w:pPr>
          </w:p>
        </w:tc>
        <w:tc>
          <w:tcPr>
            <w:tcW w:w="669"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658A21">
            <w:pPr>
              <w:snapToGrid w:val="0"/>
              <w:spacing w:line="360" w:lineRule="auto"/>
              <w:jc w:val="center"/>
              <w:rPr>
                <w:rFonts w:ascii="仿宋" w:hAnsi="仿宋" w:eastAsia="方正仿宋_GB2312" w:cs="仿宋"/>
                <w:sz w:val="28"/>
                <w:szCs w:val="28"/>
              </w:rPr>
            </w:pPr>
          </w:p>
        </w:tc>
        <w:tc>
          <w:tcPr>
            <w:tcW w:w="1331"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2176EF7">
            <w:pPr>
              <w:snapToGrid w:val="0"/>
              <w:spacing w:line="360" w:lineRule="auto"/>
              <w:jc w:val="center"/>
              <w:rPr>
                <w:rFonts w:ascii="仿宋" w:hAnsi="仿宋" w:eastAsia="方正仿宋_GB2312" w:cs="仿宋"/>
                <w:sz w:val="28"/>
                <w:szCs w:val="28"/>
              </w:rPr>
            </w:pPr>
          </w:p>
        </w:tc>
      </w:tr>
      <w:tr w14:paraId="30758D31">
        <w:tblPrEx>
          <w:tblCellMar>
            <w:top w:w="0" w:type="dxa"/>
            <w:left w:w="0" w:type="dxa"/>
            <w:bottom w:w="0" w:type="dxa"/>
            <w:right w:w="0" w:type="dxa"/>
          </w:tblCellMar>
        </w:tblPrEx>
        <w:trPr>
          <w:trHeight w:val="0" w:hRule="atLeast"/>
          <w:jc w:val="center"/>
        </w:trPr>
        <w:tc>
          <w:tcPr>
            <w:tcW w:w="132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F6BC1C6">
            <w:pPr>
              <w:snapToGrid w:val="0"/>
              <w:spacing w:line="360" w:lineRule="auto"/>
              <w:jc w:val="center"/>
              <w:rPr>
                <w:rFonts w:ascii="仿宋" w:hAnsi="仿宋" w:eastAsia="方正仿宋_GB2312" w:cs="仿宋"/>
                <w:sz w:val="28"/>
                <w:szCs w:val="28"/>
              </w:rPr>
            </w:pPr>
          </w:p>
        </w:tc>
        <w:tc>
          <w:tcPr>
            <w:tcW w:w="524" w:type="pct"/>
            <w:tcBorders>
              <w:top w:val="single" w:color="auto" w:sz="4" w:space="0"/>
              <w:left w:val="single" w:color="auto" w:sz="4" w:space="0"/>
              <w:bottom w:val="nil"/>
              <w:right w:val="nil"/>
            </w:tcBorders>
            <w:noWrap w:val="0"/>
            <w:tcMar>
              <w:top w:w="-1" w:type="dxa"/>
              <w:left w:w="-1" w:type="dxa"/>
              <w:bottom w:w="-1" w:type="dxa"/>
              <w:right w:w="-1" w:type="dxa"/>
            </w:tcMar>
            <w:vAlign w:val="top"/>
          </w:tcPr>
          <w:p w14:paraId="5FBDB51F">
            <w:pPr>
              <w:snapToGrid w:val="0"/>
              <w:spacing w:line="500" w:lineRule="exact"/>
              <w:jc w:val="center"/>
              <w:rPr>
                <w:rFonts w:ascii="仿宋" w:hAnsi="仿宋" w:eastAsia="方正仿宋_GB2312" w:cs="仿宋"/>
                <w:sz w:val="28"/>
                <w:szCs w:val="28"/>
              </w:rPr>
            </w:pPr>
            <w:r>
              <w:rPr>
                <w:rFonts w:hint="eastAsia" w:ascii="仿宋" w:hAnsi="仿宋" w:eastAsia="方正仿宋_GB2312" w:cs="仿宋"/>
                <w:sz w:val="28"/>
                <w:szCs w:val="28"/>
              </w:rPr>
              <w:t>4</w:t>
            </w:r>
          </w:p>
        </w:tc>
        <w:tc>
          <w:tcPr>
            <w:tcW w:w="1150"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1D3816">
            <w:pPr>
              <w:snapToGrid w:val="0"/>
              <w:spacing w:line="360" w:lineRule="auto"/>
              <w:jc w:val="center"/>
              <w:rPr>
                <w:rFonts w:ascii="仿宋" w:hAnsi="仿宋" w:eastAsia="方正仿宋_GB2312" w:cs="仿宋"/>
                <w:sz w:val="28"/>
                <w:szCs w:val="28"/>
              </w:rPr>
            </w:pPr>
          </w:p>
        </w:tc>
        <w:tc>
          <w:tcPr>
            <w:tcW w:w="669"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8BB9D1">
            <w:pPr>
              <w:snapToGrid w:val="0"/>
              <w:spacing w:line="360" w:lineRule="auto"/>
              <w:jc w:val="center"/>
              <w:rPr>
                <w:rFonts w:ascii="仿宋" w:hAnsi="仿宋" w:eastAsia="方正仿宋_GB2312" w:cs="仿宋"/>
                <w:sz w:val="28"/>
                <w:szCs w:val="28"/>
              </w:rPr>
            </w:pPr>
          </w:p>
        </w:tc>
        <w:tc>
          <w:tcPr>
            <w:tcW w:w="1331"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6BE4FC6">
            <w:pPr>
              <w:snapToGrid w:val="0"/>
              <w:spacing w:line="360" w:lineRule="auto"/>
              <w:jc w:val="center"/>
              <w:rPr>
                <w:rFonts w:ascii="仿宋" w:hAnsi="仿宋" w:eastAsia="方正仿宋_GB2312" w:cs="仿宋"/>
                <w:sz w:val="28"/>
                <w:szCs w:val="28"/>
              </w:rPr>
            </w:pPr>
          </w:p>
        </w:tc>
      </w:tr>
      <w:tr w14:paraId="6C050E0A">
        <w:tblPrEx>
          <w:tblCellMar>
            <w:top w:w="0" w:type="dxa"/>
            <w:left w:w="0" w:type="dxa"/>
            <w:bottom w:w="0" w:type="dxa"/>
            <w:right w:w="0" w:type="dxa"/>
          </w:tblCellMar>
        </w:tblPrEx>
        <w:trPr>
          <w:trHeight w:val="0" w:hRule="atLeast"/>
          <w:jc w:val="center"/>
        </w:trPr>
        <w:tc>
          <w:tcPr>
            <w:tcW w:w="132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F76EE67">
            <w:pPr>
              <w:snapToGrid w:val="0"/>
              <w:spacing w:line="360" w:lineRule="auto"/>
              <w:jc w:val="center"/>
              <w:rPr>
                <w:rFonts w:ascii="仿宋" w:hAnsi="仿宋" w:eastAsia="方正仿宋_GB2312" w:cs="仿宋"/>
                <w:sz w:val="28"/>
                <w:szCs w:val="28"/>
              </w:rPr>
            </w:pPr>
          </w:p>
        </w:tc>
        <w:tc>
          <w:tcPr>
            <w:tcW w:w="524" w:type="pct"/>
            <w:tcBorders>
              <w:top w:val="single" w:color="auto" w:sz="4" w:space="0"/>
              <w:left w:val="single" w:color="auto" w:sz="4" w:space="0"/>
              <w:bottom w:val="nil"/>
              <w:right w:val="nil"/>
            </w:tcBorders>
            <w:noWrap w:val="0"/>
            <w:tcMar>
              <w:top w:w="-1" w:type="dxa"/>
              <w:left w:w="-1" w:type="dxa"/>
              <w:bottom w:w="-1" w:type="dxa"/>
              <w:right w:w="-1" w:type="dxa"/>
            </w:tcMar>
            <w:vAlign w:val="top"/>
          </w:tcPr>
          <w:p w14:paraId="28EB8653">
            <w:pPr>
              <w:snapToGrid w:val="0"/>
              <w:spacing w:line="500" w:lineRule="exact"/>
              <w:jc w:val="center"/>
              <w:rPr>
                <w:rFonts w:ascii="仿宋" w:hAnsi="仿宋" w:eastAsia="方正仿宋_GB2312" w:cs="仿宋"/>
                <w:sz w:val="28"/>
                <w:szCs w:val="28"/>
              </w:rPr>
            </w:pPr>
            <w:r>
              <w:rPr>
                <w:rFonts w:hint="eastAsia" w:ascii="仿宋" w:hAnsi="仿宋" w:eastAsia="方正仿宋_GB2312" w:cs="仿宋"/>
                <w:sz w:val="28"/>
                <w:szCs w:val="28"/>
              </w:rPr>
              <w:t>5</w:t>
            </w:r>
          </w:p>
        </w:tc>
        <w:tc>
          <w:tcPr>
            <w:tcW w:w="1150"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20E729C">
            <w:pPr>
              <w:snapToGrid w:val="0"/>
              <w:spacing w:line="360" w:lineRule="auto"/>
              <w:jc w:val="center"/>
              <w:rPr>
                <w:rFonts w:ascii="仿宋" w:hAnsi="仿宋" w:eastAsia="方正仿宋_GB2312" w:cs="仿宋"/>
                <w:sz w:val="28"/>
                <w:szCs w:val="28"/>
              </w:rPr>
            </w:pPr>
          </w:p>
        </w:tc>
        <w:tc>
          <w:tcPr>
            <w:tcW w:w="669"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E2D321">
            <w:pPr>
              <w:snapToGrid w:val="0"/>
              <w:spacing w:line="360" w:lineRule="auto"/>
              <w:jc w:val="center"/>
              <w:rPr>
                <w:rFonts w:ascii="仿宋" w:hAnsi="仿宋" w:eastAsia="方正仿宋_GB2312" w:cs="仿宋"/>
                <w:sz w:val="28"/>
                <w:szCs w:val="28"/>
              </w:rPr>
            </w:pPr>
          </w:p>
        </w:tc>
        <w:tc>
          <w:tcPr>
            <w:tcW w:w="1331"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9241D94">
            <w:pPr>
              <w:snapToGrid w:val="0"/>
              <w:spacing w:line="360" w:lineRule="auto"/>
              <w:jc w:val="center"/>
              <w:rPr>
                <w:rFonts w:ascii="仿宋" w:hAnsi="仿宋" w:eastAsia="方正仿宋_GB2312" w:cs="仿宋"/>
                <w:sz w:val="28"/>
                <w:szCs w:val="28"/>
              </w:rPr>
            </w:pPr>
          </w:p>
        </w:tc>
      </w:tr>
      <w:tr w14:paraId="0CE50059">
        <w:tblPrEx>
          <w:tblCellMar>
            <w:top w:w="0" w:type="dxa"/>
            <w:left w:w="0" w:type="dxa"/>
            <w:bottom w:w="0" w:type="dxa"/>
            <w:right w:w="0" w:type="dxa"/>
          </w:tblCellMar>
        </w:tblPrEx>
        <w:trPr>
          <w:trHeight w:val="0" w:hRule="atLeast"/>
          <w:jc w:val="center"/>
        </w:trPr>
        <w:tc>
          <w:tcPr>
            <w:tcW w:w="1323"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83B383">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本人主要</w:t>
            </w:r>
          </w:p>
          <w:p w14:paraId="3035907A">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获奖情况</w:t>
            </w:r>
          </w:p>
        </w:tc>
        <w:tc>
          <w:tcPr>
            <w:tcW w:w="3676" w:type="pct"/>
            <w:gridSpan w:val="5"/>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439CC3A">
            <w:pPr>
              <w:snapToGrid w:val="0"/>
              <w:spacing w:line="360" w:lineRule="auto"/>
              <w:jc w:val="center"/>
              <w:rPr>
                <w:rFonts w:ascii="仿宋" w:hAnsi="仿宋" w:eastAsia="方正仿宋_GB2312" w:cs="仿宋"/>
                <w:sz w:val="28"/>
                <w:szCs w:val="28"/>
              </w:rPr>
            </w:pPr>
          </w:p>
        </w:tc>
      </w:tr>
      <w:tr w14:paraId="04EDACE5">
        <w:tblPrEx>
          <w:tblCellMar>
            <w:top w:w="0" w:type="dxa"/>
            <w:left w:w="0" w:type="dxa"/>
            <w:bottom w:w="0" w:type="dxa"/>
            <w:right w:w="0" w:type="dxa"/>
          </w:tblCellMar>
        </w:tblPrEx>
        <w:trPr>
          <w:trHeight w:val="0" w:hRule="atLeast"/>
          <w:jc w:val="center"/>
        </w:trPr>
        <w:tc>
          <w:tcPr>
            <w:tcW w:w="1323" w:type="pct"/>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21976A14">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其它需</w:t>
            </w:r>
          </w:p>
          <w:p w14:paraId="1097CD4D">
            <w:pPr>
              <w:snapToGrid w:val="0"/>
              <w:spacing w:line="360" w:lineRule="auto"/>
              <w:jc w:val="center"/>
              <w:rPr>
                <w:rFonts w:ascii="仿宋" w:hAnsi="仿宋" w:eastAsia="方正仿宋_GB2312" w:cs="仿宋"/>
                <w:sz w:val="28"/>
                <w:szCs w:val="28"/>
              </w:rPr>
            </w:pPr>
            <w:r>
              <w:rPr>
                <w:rFonts w:hint="eastAsia" w:ascii="仿宋" w:hAnsi="仿宋" w:eastAsia="方正仿宋_GB2312" w:cs="仿宋"/>
                <w:sz w:val="28"/>
                <w:szCs w:val="28"/>
              </w:rPr>
              <w:t>补充的情况</w:t>
            </w:r>
          </w:p>
        </w:tc>
        <w:tc>
          <w:tcPr>
            <w:tcW w:w="3676" w:type="pct"/>
            <w:gridSpan w:val="5"/>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0734B0F8">
            <w:pPr>
              <w:snapToGrid w:val="0"/>
              <w:spacing w:line="360" w:lineRule="auto"/>
              <w:jc w:val="center"/>
              <w:rPr>
                <w:rFonts w:ascii="仿宋" w:hAnsi="仿宋" w:eastAsia="方正仿宋_GB2312" w:cs="仿宋"/>
                <w:sz w:val="28"/>
                <w:szCs w:val="28"/>
              </w:rPr>
            </w:pPr>
          </w:p>
        </w:tc>
      </w:tr>
    </w:tbl>
    <w:p w14:paraId="4842F3E7">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5EBB373F">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5FD92675">
      <w:pPr>
        <w:autoSpaceDE w:val="0"/>
        <w:autoSpaceDN w:val="0"/>
        <w:adjustRightInd w:val="0"/>
        <w:snapToGrid w:val="0"/>
        <w:spacing w:after="100" w:afterAutospacing="1" w:line="360" w:lineRule="auto"/>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0E44794">
      <w:pPr>
        <w:autoSpaceDE w:val="0"/>
        <w:autoSpaceDN w:val="0"/>
        <w:adjustRightInd w:val="0"/>
        <w:snapToGrid w:val="0"/>
        <w:spacing w:after="100" w:afterAutospacing="1" w:line="360" w:lineRule="auto"/>
        <w:rPr>
          <w:rFonts w:hint="eastAsia" w:ascii="仿宋" w:hAnsi="仿宋" w:eastAsia="仿宋" w:cs="仿宋"/>
          <w:sz w:val="28"/>
          <w:szCs w:val="28"/>
        </w:rPr>
      </w:pPr>
    </w:p>
    <w:p w14:paraId="644024C1">
      <w:pPr>
        <w:pStyle w:val="5"/>
        <w:ind w:left="42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六、拟投入项目人员汇总表</w:t>
      </w:r>
    </w:p>
    <w:tbl>
      <w:tblPr>
        <w:tblStyle w:val="22"/>
        <w:tblW w:w="9774"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41"/>
        <w:gridCol w:w="841"/>
        <w:gridCol w:w="841"/>
        <w:gridCol w:w="1449"/>
        <w:gridCol w:w="841"/>
        <w:gridCol w:w="841"/>
        <w:gridCol w:w="1451"/>
        <w:gridCol w:w="2669"/>
      </w:tblGrid>
      <w:tr w14:paraId="4136CB5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3"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089A1F6C">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序号</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7D63255">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姓名</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364420E">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性别</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3DE2D98">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出生日期</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206A18B">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学历</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9D6326A">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专业</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57D39F5">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技术职称</w:t>
            </w:r>
          </w:p>
        </w:tc>
        <w:tc>
          <w:tcPr>
            <w:tcW w:w="2669"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320B4821">
            <w:pPr>
              <w:snapToGrid w:val="0"/>
              <w:ind w:left="0" w:leftChars="0" w:right="0" w:rightChars="0" w:firstLine="0" w:firstLineChars="0"/>
              <w:jc w:val="center"/>
              <w:rPr>
                <w:rFonts w:ascii="仿宋" w:hAnsi="仿宋" w:eastAsia="方正仿宋_GB2312" w:cs="仿宋"/>
                <w:b/>
                <w:sz w:val="28"/>
                <w:szCs w:val="28"/>
              </w:rPr>
            </w:pPr>
            <w:r>
              <w:rPr>
                <w:rFonts w:hint="eastAsia" w:ascii="仿宋" w:hAnsi="仿宋" w:eastAsia="方正仿宋_GB2312" w:cs="仿宋"/>
                <w:b/>
                <w:sz w:val="28"/>
                <w:szCs w:val="28"/>
              </w:rPr>
              <w:t>在本项目拟任职务</w:t>
            </w:r>
          </w:p>
        </w:tc>
      </w:tr>
      <w:tr w14:paraId="4FCDB42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5F03257">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76278E">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8EDB8D">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554E80">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DC5F1AA">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43FD19">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A092E4">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686EBA1">
            <w:pPr>
              <w:snapToGrid w:val="0"/>
              <w:ind w:left="0" w:leftChars="0" w:right="0" w:rightChars="0" w:firstLine="0" w:firstLineChars="0"/>
              <w:jc w:val="center"/>
              <w:rPr>
                <w:rFonts w:ascii="仿宋" w:hAnsi="仿宋" w:eastAsia="方正仿宋_GB2312" w:cs="仿宋"/>
                <w:szCs w:val="21"/>
              </w:rPr>
            </w:pPr>
          </w:p>
        </w:tc>
      </w:tr>
      <w:tr w14:paraId="05AE910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76EB027">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2758A3">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05DD49">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2F2895">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92348C">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34E0A1">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8F8FAD">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95017F7">
            <w:pPr>
              <w:snapToGrid w:val="0"/>
              <w:ind w:left="0" w:leftChars="0" w:right="0" w:rightChars="0" w:firstLine="0" w:firstLineChars="0"/>
              <w:jc w:val="center"/>
              <w:rPr>
                <w:rFonts w:ascii="仿宋" w:hAnsi="仿宋" w:eastAsia="方正仿宋_GB2312" w:cs="仿宋"/>
                <w:szCs w:val="21"/>
              </w:rPr>
            </w:pPr>
          </w:p>
        </w:tc>
      </w:tr>
      <w:tr w14:paraId="5A3853A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7A8028">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09756F">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4D04274">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727B2F">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54CEF7">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663F610">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CFA02C">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9A53FF8">
            <w:pPr>
              <w:snapToGrid w:val="0"/>
              <w:ind w:left="0" w:leftChars="0" w:right="0" w:rightChars="0" w:firstLine="0" w:firstLineChars="0"/>
              <w:jc w:val="center"/>
              <w:rPr>
                <w:rFonts w:ascii="仿宋" w:hAnsi="仿宋" w:eastAsia="方正仿宋_GB2312" w:cs="仿宋"/>
                <w:szCs w:val="21"/>
              </w:rPr>
            </w:pPr>
          </w:p>
        </w:tc>
      </w:tr>
      <w:tr w14:paraId="02411FA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3D88459">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9D1640">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8AFC582">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2BA3AB">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EB6FB9">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B1E9D05">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2B0EFD">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17692D0">
            <w:pPr>
              <w:snapToGrid w:val="0"/>
              <w:ind w:left="0" w:leftChars="0" w:right="0" w:rightChars="0" w:firstLine="0" w:firstLineChars="0"/>
              <w:jc w:val="center"/>
              <w:rPr>
                <w:rFonts w:ascii="仿宋" w:hAnsi="仿宋" w:eastAsia="方正仿宋_GB2312" w:cs="仿宋"/>
                <w:szCs w:val="21"/>
              </w:rPr>
            </w:pPr>
          </w:p>
        </w:tc>
      </w:tr>
      <w:tr w14:paraId="75DDD58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8123691">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5FB757">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107975B">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6FBADC">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A2FFB84">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4F01D8A">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5FD99A">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4A8C536">
            <w:pPr>
              <w:snapToGrid w:val="0"/>
              <w:ind w:left="0" w:leftChars="0" w:right="0" w:rightChars="0" w:firstLine="0" w:firstLineChars="0"/>
              <w:jc w:val="center"/>
              <w:rPr>
                <w:rFonts w:ascii="仿宋" w:hAnsi="仿宋" w:eastAsia="方正仿宋_GB2312" w:cs="仿宋"/>
                <w:szCs w:val="21"/>
              </w:rPr>
            </w:pPr>
          </w:p>
        </w:tc>
      </w:tr>
      <w:tr w14:paraId="0ACF2F6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966B2A1">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2C005D">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A8AE9B">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CABF72">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742BEB">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90E7BD">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488C66A">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3908DF9">
            <w:pPr>
              <w:snapToGrid w:val="0"/>
              <w:ind w:left="0" w:leftChars="0" w:right="0" w:rightChars="0" w:firstLine="0" w:firstLineChars="0"/>
              <w:jc w:val="center"/>
              <w:rPr>
                <w:rFonts w:ascii="仿宋" w:hAnsi="仿宋" w:eastAsia="方正仿宋_GB2312" w:cs="仿宋"/>
                <w:szCs w:val="21"/>
              </w:rPr>
            </w:pPr>
          </w:p>
        </w:tc>
      </w:tr>
      <w:tr w14:paraId="14ECD2B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B8F05A8">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2149A9">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AE32EFC">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3A4ADB">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2AD6A7">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F4EF74">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78BFCD5">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05390DA">
            <w:pPr>
              <w:snapToGrid w:val="0"/>
              <w:ind w:left="0" w:leftChars="0" w:right="0" w:rightChars="0" w:firstLine="0" w:firstLineChars="0"/>
              <w:jc w:val="center"/>
              <w:rPr>
                <w:rFonts w:ascii="仿宋" w:hAnsi="仿宋" w:eastAsia="方正仿宋_GB2312" w:cs="仿宋"/>
                <w:szCs w:val="21"/>
              </w:rPr>
            </w:pPr>
          </w:p>
        </w:tc>
      </w:tr>
      <w:tr w14:paraId="4DC279C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2D6E3EA">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44150E">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B373A6D">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00756AB">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E4F09C">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182536">
            <w:pPr>
              <w:snapToGrid w:val="0"/>
              <w:ind w:left="0" w:leftChars="0" w:right="0" w:rightChars="0" w:firstLine="0" w:firstLineChars="0"/>
              <w:jc w:val="center"/>
              <w:rPr>
                <w:rFonts w:ascii="仿宋" w:hAnsi="仿宋" w:eastAsia="方正仿宋_GB2312" w:cs="仿宋"/>
                <w:szCs w:val="21"/>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1B703B">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B6036A4">
            <w:pPr>
              <w:snapToGrid w:val="0"/>
              <w:ind w:left="0" w:leftChars="0" w:right="0" w:rightChars="0" w:firstLine="0" w:firstLineChars="0"/>
              <w:jc w:val="center"/>
              <w:rPr>
                <w:rFonts w:ascii="仿宋" w:hAnsi="仿宋" w:eastAsia="方正仿宋_GB2312" w:cs="仿宋"/>
                <w:szCs w:val="21"/>
              </w:rPr>
            </w:pPr>
          </w:p>
        </w:tc>
      </w:tr>
      <w:tr w14:paraId="58B7D24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841"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63DE2E02">
            <w:pPr>
              <w:snapToGrid w:val="0"/>
              <w:ind w:left="0" w:leftChars="0" w:right="0" w:rightChars="0" w:firstLine="0" w:firstLineChars="0"/>
              <w:jc w:val="center"/>
              <w:rPr>
                <w:rFonts w:ascii="仿宋" w:hAnsi="仿宋" w:eastAsia="方正仿宋_GB2312" w:cs="仿宋"/>
                <w:szCs w:val="21"/>
              </w:rPr>
            </w:pPr>
          </w:p>
        </w:tc>
        <w:tc>
          <w:tcPr>
            <w:tcW w:w="84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B01FFFD">
            <w:pPr>
              <w:snapToGrid w:val="0"/>
              <w:ind w:left="0" w:leftChars="0" w:right="0" w:rightChars="0" w:firstLine="0" w:firstLineChars="0"/>
              <w:jc w:val="center"/>
              <w:rPr>
                <w:rFonts w:ascii="仿宋" w:hAnsi="仿宋" w:eastAsia="方正仿宋_GB2312" w:cs="仿宋"/>
                <w:szCs w:val="21"/>
              </w:rPr>
            </w:pPr>
          </w:p>
        </w:tc>
        <w:tc>
          <w:tcPr>
            <w:tcW w:w="84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59085121">
            <w:pPr>
              <w:snapToGrid w:val="0"/>
              <w:ind w:left="0" w:leftChars="0" w:right="0" w:rightChars="0" w:firstLine="0" w:firstLineChars="0"/>
              <w:jc w:val="center"/>
              <w:rPr>
                <w:rFonts w:ascii="仿宋" w:hAnsi="仿宋" w:eastAsia="方正仿宋_GB2312" w:cs="仿宋"/>
                <w:szCs w:val="21"/>
              </w:rPr>
            </w:pPr>
          </w:p>
        </w:tc>
        <w:tc>
          <w:tcPr>
            <w:tcW w:w="1449"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908C47B">
            <w:pPr>
              <w:snapToGrid w:val="0"/>
              <w:ind w:left="0" w:leftChars="0" w:right="0" w:rightChars="0" w:firstLine="0" w:firstLineChars="0"/>
              <w:jc w:val="center"/>
              <w:rPr>
                <w:rFonts w:ascii="仿宋" w:hAnsi="仿宋" w:eastAsia="方正仿宋_GB2312" w:cs="仿宋"/>
                <w:szCs w:val="21"/>
              </w:rPr>
            </w:pPr>
          </w:p>
        </w:tc>
        <w:tc>
          <w:tcPr>
            <w:tcW w:w="84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412C8223">
            <w:pPr>
              <w:snapToGrid w:val="0"/>
              <w:ind w:left="0" w:leftChars="0" w:right="0" w:rightChars="0" w:firstLine="0" w:firstLineChars="0"/>
              <w:jc w:val="center"/>
              <w:rPr>
                <w:rFonts w:ascii="仿宋" w:hAnsi="仿宋" w:eastAsia="方正仿宋_GB2312" w:cs="仿宋"/>
                <w:szCs w:val="21"/>
              </w:rPr>
            </w:pPr>
          </w:p>
        </w:tc>
        <w:tc>
          <w:tcPr>
            <w:tcW w:w="84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CB06483">
            <w:pPr>
              <w:snapToGrid w:val="0"/>
              <w:ind w:left="0" w:leftChars="0" w:right="0" w:rightChars="0" w:firstLine="0" w:firstLineChars="0"/>
              <w:jc w:val="center"/>
              <w:rPr>
                <w:rFonts w:ascii="仿宋" w:hAnsi="仿宋" w:eastAsia="方正仿宋_GB2312" w:cs="仿宋"/>
                <w:szCs w:val="21"/>
              </w:rPr>
            </w:pPr>
          </w:p>
        </w:tc>
        <w:tc>
          <w:tcPr>
            <w:tcW w:w="145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EAA20D5">
            <w:pPr>
              <w:snapToGrid w:val="0"/>
              <w:ind w:left="0" w:leftChars="0" w:right="0" w:rightChars="0" w:firstLine="0" w:firstLineChars="0"/>
              <w:jc w:val="center"/>
              <w:rPr>
                <w:rFonts w:ascii="仿宋" w:hAnsi="仿宋" w:eastAsia="方正仿宋_GB2312" w:cs="仿宋"/>
                <w:szCs w:val="21"/>
              </w:rPr>
            </w:pPr>
          </w:p>
        </w:tc>
        <w:tc>
          <w:tcPr>
            <w:tcW w:w="2669"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60AB9333">
            <w:pPr>
              <w:snapToGrid w:val="0"/>
              <w:ind w:left="0" w:leftChars="0" w:right="0" w:rightChars="0" w:firstLine="0" w:firstLineChars="0"/>
              <w:jc w:val="center"/>
              <w:rPr>
                <w:rFonts w:ascii="仿宋" w:hAnsi="仿宋" w:eastAsia="方正仿宋_GB2312" w:cs="仿宋"/>
                <w:szCs w:val="21"/>
              </w:rPr>
            </w:pPr>
          </w:p>
        </w:tc>
      </w:tr>
    </w:tbl>
    <w:p w14:paraId="65BC56A4">
      <w:pPr>
        <w:autoSpaceDE w:val="0"/>
        <w:autoSpaceDN w:val="0"/>
        <w:adjustRightInd w:val="0"/>
        <w:snapToGrid w:val="0"/>
        <w:spacing w:line="360" w:lineRule="auto"/>
        <w:ind w:firstLine="840" w:firstLineChars="300"/>
        <w:rPr>
          <w:rFonts w:ascii="仿宋" w:hAnsi="仿宋" w:eastAsia="仿宋" w:cs="仿宋"/>
          <w:kern w:val="0"/>
          <w:sz w:val="28"/>
          <w:szCs w:val="28"/>
        </w:rPr>
      </w:pPr>
    </w:p>
    <w:p w14:paraId="2797795E">
      <w:pPr>
        <w:autoSpaceDE w:val="0"/>
        <w:autoSpaceDN w:val="0"/>
        <w:adjustRightInd w:val="0"/>
        <w:snapToGrid w:val="0"/>
        <w:spacing w:line="360" w:lineRule="auto"/>
        <w:ind w:firstLine="840" w:firstLineChars="300"/>
        <w:rPr>
          <w:rFonts w:ascii="仿宋" w:hAnsi="仿宋" w:eastAsia="方正仿宋_GB2312" w:cs="仿宋"/>
          <w:sz w:val="28"/>
          <w:szCs w:val="28"/>
        </w:rPr>
      </w:pPr>
      <w:r>
        <w:rPr>
          <w:rFonts w:hint="eastAsia" w:ascii="仿宋" w:hAnsi="仿宋" w:eastAsia="方正仿宋_GB2312" w:cs="仿宋"/>
          <w:kern w:val="0"/>
          <w:sz w:val="28"/>
          <w:szCs w:val="28"/>
        </w:rPr>
        <w:t>参选单位：</w:t>
      </w:r>
      <w:r>
        <w:rPr>
          <w:rFonts w:hint="eastAsia" w:ascii="仿宋" w:hAnsi="仿宋" w:eastAsia="方正仿宋_GB2312" w:cs="仿宋"/>
          <w:kern w:val="0"/>
          <w:sz w:val="28"/>
          <w:szCs w:val="28"/>
          <w:u w:val="single"/>
        </w:rPr>
        <w:t xml:space="preserve">                      </w:t>
      </w:r>
      <w:r>
        <w:rPr>
          <w:rFonts w:hint="eastAsia" w:ascii="仿宋" w:hAnsi="仿宋" w:eastAsia="方正仿宋_GB2312" w:cs="仿宋"/>
          <w:spacing w:val="14"/>
          <w:kern w:val="0"/>
          <w:sz w:val="28"/>
          <w:szCs w:val="28"/>
          <w:u w:val="single"/>
        </w:rPr>
        <w:t xml:space="preserve">（单位全称） （盖章）      </w:t>
      </w:r>
    </w:p>
    <w:p w14:paraId="15FCDB10">
      <w:pPr>
        <w:autoSpaceDE w:val="0"/>
        <w:autoSpaceDN w:val="0"/>
        <w:adjustRightInd w:val="0"/>
        <w:snapToGrid w:val="0"/>
        <w:spacing w:line="360" w:lineRule="auto"/>
        <w:rPr>
          <w:rFonts w:ascii="仿宋" w:hAnsi="仿宋" w:eastAsia="方正仿宋_GB2312" w:cs="仿宋"/>
          <w:spacing w:val="11"/>
          <w:kern w:val="0"/>
          <w:sz w:val="28"/>
          <w:szCs w:val="28"/>
        </w:rPr>
      </w:pPr>
      <w:r>
        <w:rPr>
          <w:rFonts w:hint="eastAsia" w:ascii="仿宋" w:hAnsi="仿宋" w:eastAsia="方正仿宋_GB2312" w:cs="仿宋"/>
          <w:sz w:val="28"/>
          <w:szCs w:val="28"/>
        </w:rPr>
        <w:t xml:space="preserve">      </w:t>
      </w:r>
      <w:r>
        <w:rPr>
          <w:rFonts w:hint="eastAsia" w:ascii="仿宋" w:hAnsi="仿宋" w:eastAsia="方正仿宋_GB2312" w:cs="仿宋"/>
          <w:spacing w:val="11"/>
          <w:kern w:val="0"/>
          <w:sz w:val="28"/>
          <w:szCs w:val="28"/>
        </w:rPr>
        <w:t>法定代表人或授权委托人：</w:t>
      </w:r>
      <w:r>
        <w:rPr>
          <w:rFonts w:hint="eastAsia" w:ascii="仿宋" w:hAnsi="仿宋" w:eastAsia="方正仿宋_GB2312" w:cs="仿宋"/>
          <w:spacing w:val="11"/>
          <w:kern w:val="0"/>
          <w:sz w:val="28"/>
          <w:szCs w:val="28"/>
          <w:u w:val="single"/>
        </w:rPr>
        <w:t xml:space="preserve">         （签字或盖章）          </w:t>
      </w:r>
    </w:p>
    <w:p w14:paraId="48493993">
      <w:pPr>
        <w:autoSpaceDE w:val="0"/>
        <w:autoSpaceDN w:val="0"/>
        <w:adjustRightInd w:val="0"/>
        <w:snapToGrid w:val="0"/>
        <w:spacing w:after="100" w:afterAutospacing="1" w:line="360" w:lineRule="auto"/>
        <w:rPr>
          <w:rFonts w:ascii="仿宋" w:hAnsi="仿宋" w:eastAsia="方正仿宋_GB2312" w:cs="仿宋"/>
          <w:sz w:val="28"/>
          <w:szCs w:val="28"/>
        </w:rPr>
      </w:pPr>
      <w:r>
        <w:rPr>
          <w:rFonts w:hint="eastAsia" w:ascii="仿宋" w:hAnsi="仿宋" w:eastAsia="方正仿宋_GB2312" w:cs="仿宋"/>
          <w:sz w:val="28"/>
          <w:szCs w:val="28"/>
        </w:rPr>
        <w:t xml:space="preserve">      日期：</w:t>
      </w:r>
      <w:r>
        <w:rPr>
          <w:rFonts w:hint="eastAsia" w:ascii="仿宋" w:hAnsi="仿宋" w:eastAsia="方正仿宋_GB2312" w:cs="仿宋"/>
          <w:sz w:val="28"/>
          <w:szCs w:val="28"/>
          <w:u w:val="single"/>
        </w:rPr>
        <w:t xml:space="preserve">            </w:t>
      </w:r>
      <w:r>
        <w:rPr>
          <w:rFonts w:hint="eastAsia" w:ascii="仿宋" w:hAnsi="仿宋" w:eastAsia="方正仿宋_GB2312" w:cs="仿宋"/>
          <w:sz w:val="28"/>
          <w:szCs w:val="28"/>
        </w:rPr>
        <w:t>年</w:t>
      </w:r>
      <w:r>
        <w:rPr>
          <w:rFonts w:hint="eastAsia" w:ascii="仿宋" w:hAnsi="仿宋" w:eastAsia="方正仿宋_GB2312" w:cs="仿宋"/>
          <w:sz w:val="28"/>
          <w:szCs w:val="28"/>
          <w:u w:val="single"/>
        </w:rPr>
        <w:t xml:space="preserve">             </w:t>
      </w:r>
      <w:r>
        <w:rPr>
          <w:rFonts w:hint="eastAsia" w:ascii="仿宋" w:hAnsi="仿宋" w:eastAsia="方正仿宋_GB2312" w:cs="仿宋"/>
          <w:sz w:val="28"/>
          <w:szCs w:val="28"/>
        </w:rPr>
        <w:t>月</w:t>
      </w:r>
      <w:r>
        <w:rPr>
          <w:rFonts w:hint="eastAsia" w:ascii="仿宋" w:hAnsi="仿宋" w:eastAsia="方正仿宋_GB2312" w:cs="仿宋"/>
          <w:sz w:val="28"/>
          <w:szCs w:val="28"/>
          <w:u w:val="single"/>
        </w:rPr>
        <w:t xml:space="preserve">           </w:t>
      </w:r>
      <w:r>
        <w:rPr>
          <w:rFonts w:hint="eastAsia" w:ascii="仿宋" w:hAnsi="仿宋" w:eastAsia="方正仿宋_GB2312" w:cs="仿宋"/>
          <w:sz w:val="28"/>
          <w:szCs w:val="28"/>
        </w:rPr>
        <w:t>日</w:t>
      </w:r>
    </w:p>
    <w:p w14:paraId="1AA700F8">
      <w:pPr>
        <w:spacing w:line="360" w:lineRule="auto"/>
        <w:jc w:val="left"/>
        <w:rPr>
          <w:rFonts w:hint="eastAsia" w:ascii="仿宋" w:hAnsi="仿宋" w:eastAsia="方正仿宋_GB2312" w:cs="仿宋"/>
          <w:b/>
          <w:szCs w:val="21"/>
        </w:rPr>
      </w:pPr>
      <w:r>
        <w:rPr>
          <w:rFonts w:hint="eastAsia" w:ascii="仿宋" w:hAnsi="仿宋" w:eastAsia="方正仿宋_GB2312" w:cs="仿宋"/>
          <w:b/>
          <w:szCs w:val="21"/>
        </w:rPr>
        <w:t>注：拟投入项目人员自行配备，表格可根据实际情况修改。</w:t>
      </w:r>
    </w:p>
    <w:p w14:paraId="00F17ECB">
      <w:pPr>
        <w:spacing w:line="360" w:lineRule="auto"/>
        <w:jc w:val="center"/>
        <w:rPr>
          <w:rFonts w:hint="eastAsia" w:ascii="黑体" w:hAnsi="黑体" w:eastAsia="黑体" w:cs="黑体"/>
          <w:b w:val="0"/>
          <w:bCs w:val="0"/>
          <w:kern w:val="2"/>
          <w:sz w:val="36"/>
          <w:szCs w:val="36"/>
          <w:lang w:val="en-US" w:eastAsia="zh-CN" w:bidi="ar-SA"/>
        </w:rPr>
      </w:pPr>
      <w:r>
        <w:rPr>
          <w:rFonts w:hint="eastAsia" w:ascii="仿宋" w:hAnsi="仿宋" w:eastAsia="方正仿宋_GB2312" w:cs="仿宋"/>
          <w:b/>
          <w:szCs w:val="21"/>
        </w:rPr>
        <w:br w:type="page"/>
      </w:r>
      <w:r>
        <w:rPr>
          <w:rFonts w:hint="eastAsia" w:ascii="黑体" w:hAnsi="黑体" w:eastAsia="黑体" w:cs="黑体"/>
          <w:b w:val="0"/>
          <w:bCs w:val="0"/>
          <w:kern w:val="2"/>
          <w:sz w:val="36"/>
          <w:szCs w:val="36"/>
          <w:lang w:val="en-US" w:eastAsia="zh-CN" w:bidi="ar-SA"/>
        </w:rPr>
        <w:t>七、企业业绩</w:t>
      </w:r>
    </w:p>
    <w:p w14:paraId="3E4E8290">
      <w:pPr>
        <w:pStyle w:val="4"/>
        <w:ind w:firstLine="482"/>
        <w:rPr>
          <w:rFonts w:ascii="仿宋" w:hAnsi="仿宋" w:eastAsia="仿宋" w:cs="仿宋"/>
          <w:b/>
          <w:sz w:val="24"/>
        </w:rPr>
      </w:pPr>
    </w:p>
    <w:p w14:paraId="4B634B11">
      <w:pPr>
        <w:pStyle w:val="4"/>
        <w:spacing w:line="480" w:lineRule="auto"/>
        <w:ind w:firstLine="560"/>
        <w:jc w:val="left"/>
        <w:rPr>
          <w:rFonts w:ascii="仿宋" w:hAnsi="仿宋" w:eastAsia="仿宋" w:cs="仿宋"/>
          <w:bCs/>
          <w:szCs w:val="21"/>
        </w:rPr>
      </w:pPr>
      <w:r>
        <w:rPr>
          <w:rFonts w:hint="eastAsia" w:ascii="方正仿宋_GB2312" w:hAnsi="方正仿宋_GB2312" w:eastAsia="方正仿宋_GB2312" w:cs="方正仿宋_GB2312"/>
          <w:bCs/>
          <w:sz w:val="28"/>
          <w:szCs w:val="28"/>
        </w:rPr>
        <w:t>注：须提供近三年（202</w:t>
      </w:r>
      <w:r>
        <w:rPr>
          <w:rFonts w:hint="eastAsia" w:ascii="方正仿宋_GB2312" w:hAnsi="方正仿宋_GB2312" w:eastAsia="方正仿宋_GB2312" w:cs="方正仿宋_GB2312"/>
          <w:bCs/>
          <w:sz w:val="28"/>
          <w:szCs w:val="28"/>
          <w:lang w:val="en-US" w:eastAsia="zh-CN"/>
        </w:rPr>
        <w:t>3</w:t>
      </w:r>
      <w:r>
        <w:rPr>
          <w:rFonts w:hint="eastAsia" w:ascii="方正仿宋_GB2312" w:hAnsi="方正仿宋_GB2312" w:eastAsia="方正仿宋_GB2312" w:cs="方正仿宋_GB2312"/>
          <w:bCs/>
          <w:sz w:val="28"/>
          <w:szCs w:val="28"/>
        </w:rPr>
        <w:t>年1月至今）类似项目业绩合同或中标通知书加盖单位公章放置比选响应文件相应位置。</w:t>
      </w:r>
    </w:p>
    <w:p w14:paraId="4D6E5892">
      <w:pPr>
        <w:pStyle w:val="4"/>
        <w:ind w:firstLine="482"/>
        <w:jc w:val="center"/>
        <w:rPr>
          <w:rFonts w:ascii="仿宋" w:hAnsi="仿宋" w:eastAsia="仿宋" w:cs="仿宋"/>
          <w:b/>
          <w:bCs/>
          <w:sz w:val="24"/>
        </w:rPr>
      </w:pPr>
    </w:p>
    <w:p w14:paraId="319EA4E7">
      <w:pPr>
        <w:pStyle w:val="4"/>
        <w:ind w:firstLine="0" w:firstLineChars="0"/>
        <w:jc w:val="center"/>
        <w:rPr>
          <w:rFonts w:hint="eastAsia" w:ascii="黑体" w:hAnsi="黑体" w:eastAsia="黑体" w:cs="黑体"/>
          <w:b w:val="0"/>
          <w:bCs w:val="0"/>
          <w:kern w:val="2"/>
          <w:sz w:val="36"/>
          <w:szCs w:val="36"/>
          <w:lang w:val="en-US" w:eastAsia="zh-CN" w:bidi="ar-SA"/>
        </w:rPr>
      </w:pPr>
      <w:r>
        <w:rPr>
          <w:rFonts w:hint="eastAsia" w:ascii="仿宋" w:hAnsi="仿宋" w:eastAsia="仿宋" w:cs="仿宋"/>
          <w:b/>
          <w:bCs/>
          <w:sz w:val="32"/>
          <w:szCs w:val="32"/>
        </w:rPr>
        <w:br w:type="page"/>
      </w:r>
      <w:r>
        <w:rPr>
          <w:rFonts w:hint="eastAsia" w:ascii="黑体" w:hAnsi="黑体" w:eastAsia="黑体" w:cs="黑体"/>
          <w:b w:val="0"/>
          <w:bCs w:val="0"/>
          <w:kern w:val="2"/>
          <w:sz w:val="36"/>
          <w:szCs w:val="36"/>
          <w:lang w:val="en-US" w:eastAsia="zh-CN" w:bidi="ar-SA"/>
        </w:rPr>
        <w:t>八、资格审查相关资料</w:t>
      </w:r>
    </w:p>
    <w:p w14:paraId="377F8C39">
      <w:pPr>
        <w:pStyle w:val="4"/>
        <w:ind w:firstLine="0" w:firstLineChars="0"/>
        <w:jc w:val="center"/>
        <w:rPr>
          <w:rFonts w:ascii="仿宋" w:hAnsi="仿宋" w:eastAsia="仿宋" w:cs="仿宋"/>
          <w:b/>
          <w:bCs/>
          <w:sz w:val="32"/>
          <w:szCs w:val="32"/>
        </w:rPr>
      </w:pPr>
    </w:p>
    <w:p w14:paraId="457D2B94">
      <w:pPr>
        <w:pStyle w:val="4"/>
        <w:ind w:firstLine="0" w:firstLineChars="0"/>
        <w:jc w:val="center"/>
        <w:rPr>
          <w:rFonts w:ascii="仿宋" w:hAnsi="仿宋" w:eastAsia="仿宋" w:cs="仿宋"/>
          <w:b/>
          <w:bCs/>
          <w:sz w:val="32"/>
          <w:szCs w:val="32"/>
        </w:rPr>
      </w:pPr>
    </w:p>
    <w:p w14:paraId="0DDB91E0">
      <w:pPr>
        <w:pStyle w:val="4"/>
        <w:ind w:firstLine="0" w:firstLineChars="0"/>
        <w:jc w:val="center"/>
        <w:rPr>
          <w:rFonts w:ascii="仿宋" w:hAnsi="仿宋" w:eastAsia="仿宋" w:cs="仿宋"/>
          <w:b/>
          <w:bCs/>
          <w:sz w:val="32"/>
          <w:szCs w:val="32"/>
        </w:rPr>
      </w:pPr>
    </w:p>
    <w:p w14:paraId="43F8DD99">
      <w:pPr>
        <w:pStyle w:val="4"/>
        <w:ind w:firstLine="0" w:firstLineChars="0"/>
        <w:jc w:val="center"/>
        <w:rPr>
          <w:rFonts w:ascii="仿宋" w:hAnsi="仿宋" w:eastAsia="仿宋" w:cs="仿宋"/>
          <w:b/>
          <w:bCs/>
          <w:sz w:val="32"/>
          <w:szCs w:val="32"/>
        </w:rPr>
      </w:pPr>
    </w:p>
    <w:p w14:paraId="79BA365C">
      <w:pPr>
        <w:pStyle w:val="4"/>
        <w:ind w:firstLine="0" w:firstLineChars="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九、项目服务方案及承诺</w:t>
      </w:r>
    </w:p>
    <w:p w14:paraId="793C7729">
      <w:pPr>
        <w:pStyle w:val="4"/>
        <w:ind w:firstLine="0" w:firstLineChars="0"/>
        <w:jc w:val="center"/>
        <w:rPr>
          <w:rFonts w:ascii="仿宋" w:hAnsi="仿宋" w:eastAsia="仿宋" w:cs="仿宋"/>
          <w:b/>
          <w:bCs/>
          <w:sz w:val="32"/>
          <w:szCs w:val="32"/>
        </w:rPr>
      </w:pPr>
    </w:p>
    <w:p w14:paraId="5E04D5DD">
      <w:pPr>
        <w:pStyle w:val="4"/>
        <w:ind w:firstLine="0" w:firstLineChars="0"/>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注：根据项目情况自行编写。</w:t>
      </w:r>
    </w:p>
    <w:p w14:paraId="7599D527">
      <w:pPr>
        <w:pStyle w:val="4"/>
        <w:ind w:firstLine="0" w:firstLineChars="0"/>
        <w:rPr>
          <w:rFonts w:ascii="仿宋" w:hAnsi="仿宋" w:eastAsia="仿宋" w:cs="仿宋"/>
          <w:b/>
          <w:bCs/>
          <w:szCs w:val="21"/>
        </w:rPr>
      </w:pPr>
    </w:p>
    <w:p w14:paraId="12CB30D4">
      <w:pPr>
        <w:pStyle w:val="4"/>
        <w:ind w:firstLine="0" w:firstLineChars="0"/>
        <w:rPr>
          <w:rFonts w:ascii="仿宋" w:hAnsi="仿宋" w:eastAsia="仿宋" w:cs="仿宋"/>
          <w:b/>
          <w:bCs/>
          <w:sz w:val="32"/>
          <w:szCs w:val="32"/>
        </w:rPr>
      </w:pPr>
    </w:p>
    <w:p w14:paraId="36E266B2">
      <w:pPr>
        <w:pStyle w:val="4"/>
        <w:ind w:firstLine="0" w:firstLineChars="0"/>
        <w:rPr>
          <w:rFonts w:ascii="仿宋" w:hAnsi="仿宋" w:eastAsia="仿宋" w:cs="仿宋"/>
          <w:b/>
          <w:bCs/>
          <w:sz w:val="32"/>
          <w:szCs w:val="32"/>
        </w:rPr>
      </w:pPr>
    </w:p>
    <w:p w14:paraId="7753C152">
      <w:pPr>
        <w:pStyle w:val="4"/>
        <w:numPr>
          <w:ilvl w:val="0"/>
          <w:numId w:val="0"/>
        </w:numPr>
        <w:jc w:val="center"/>
        <w:rPr>
          <w:rFonts w:hint="eastAsia" w:ascii="黑体" w:hAnsi="黑体" w:eastAsia="黑体" w:cs="黑体"/>
          <w:b w:val="0"/>
          <w:bCs w:val="0"/>
          <w:kern w:val="2"/>
          <w:sz w:val="36"/>
          <w:szCs w:val="36"/>
          <w:lang w:val="en-US" w:eastAsia="zh-CN" w:bidi="ar-SA"/>
        </w:rPr>
      </w:pPr>
    </w:p>
    <w:p w14:paraId="4D6EF867">
      <w:pPr>
        <w:pStyle w:val="4"/>
        <w:numPr>
          <w:ilvl w:val="0"/>
          <w:numId w:val="0"/>
        </w:numPr>
        <w:jc w:val="center"/>
        <w:rPr>
          <w:rFonts w:hint="eastAsia" w:ascii="黑体" w:hAnsi="黑体" w:eastAsia="黑体" w:cs="黑体"/>
          <w:b w:val="0"/>
          <w:bCs w:val="0"/>
          <w:kern w:val="2"/>
          <w:sz w:val="36"/>
          <w:szCs w:val="36"/>
          <w:lang w:val="en-US" w:eastAsia="zh-CN" w:bidi="ar-SA"/>
        </w:rPr>
      </w:pPr>
    </w:p>
    <w:p w14:paraId="7081C955">
      <w:pPr>
        <w:pStyle w:val="4"/>
        <w:numPr>
          <w:ilvl w:val="0"/>
          <w:numId w:val="0"/>
        </w:numPr>
        <w:jc w:val="center"/>
        <w:rPr>
          <w:rFonts w:hint="eastAsia" w:ascii="黑体" w:hAnsi="黑体" w:eastAsia="黑体" w:cs="黑体"/>
          <w:b w:val="0"/>
          <w:bCs w:val="0"/>
          <w:kern w:val="2"/>
          <w:sz w:val="36"/>
          <w:szCs w:val="36"/>
          <w:lang w:val="en-US" w:eastAsia="zh-CN" w:bidi="ar-SA"/>
        </w:rPr>
      </w:pPr>
    </w:p>
    <w:p w14:paraId="7A06616B">
      <w:pPr>
        <w:pStyle w:val="4"/>
        <w:numPr>
          <w:ilvl w:val="0"/>
          <w:numId w:val="0"/>
        </w:numPr>
        <w:jc w:val="center"/>
        <w:rPr>
          <w:rFonts w:hint="eastAsia" w:ascii="黑体" w:hAnsi="黑体" w:eastAsia="黑体" w:cs="黑体"/>
          <w:b w:val="0"/>
          <w:bCs w:val="0"/>
          <w:kern w:val="2"/>
          <w:sz w:val="36"/>
          <w:szCs w:val="36"/>
          <w:lang w:val="en-US" w:eastAsia="zh-CN" w:bidi="ar-SA"/>
        </w:rPr>
      </w:pPr>
    </w:p>
    <w:p w14:paraId="4D40204C">
      <w:pPr>
        <w:pStyle w:val="4"/>
        <w:numPr>
          <w:ilvl w:val="0"/>
          <w:numId w:val="0"/>
        </w:numPr>
        <w:jc w:val="center"/>
        <w:rPr>
          <w:rFonts w:hint="eastAsia" w:ascii="黑体" w:hAnsi="黑体" w:eastAsia="黑体" w:cs="黑体"/>
          <w:b w:val="0"/>
          <w:bCs w:val="0"/>
          <w:kern w:val="2"/>
          <w:sz w:val="36"/>
          <w:szCs w:val="36"/>
          <w:lang w:val="en-US" w:eastAsia="zh-CN" w:bidi="ar-SA"/>
        </w:rPr>
      </w:pPr>
    </w:p>
    <w:p w14:paraId="7DB7F4D9">
      <w:pPr>
        <w:pStyle w:val="4"/>
        <w:numPr>
          <w:ilvl w:val="0"/>
          <w:numId w:val="0"/>
        </w:numPr>
        <w:jc w:val="center"/>
        <w:rPr>
          <w:rFonts w:hint="eastAsia" w:ascii="黑体" w:hAnsi="黑体" w:eastAsia="黑体" w:cs="黑体"/>
          <w:b w:val="0"/>
          <w:bCs w:val="0"/>
          <w:kern w:val="2"/>
          <w:sz w:val="36"/>
          <w:szCs w:val="36"/>
          <w:lang w:val="en-US" w:eastAsia="zh-CN" w:bidi="ar-SA"/>
        </w:rPr>
      </w:pPr>
    </w:p>
    <w:p w14:paraId="676D68DF">
      <w:pPr>
        <w:pStyle w:val="4"/>
        <w:numPr>
          <w:ilvl w:val="0"/>
          <w:numId w:val="0"/>
        </w:numPr>
        <w:jc w:val="center"/>
        <w:rPr>
          <w:rFonts w:hint="eastAsia" w:ascii="黑体" w:hAnsi="黑体" w:eastAsia="黑体" w:cs="黑体"/>
          <w:b w:val="0"/>
          <w:bCs w:val="0"/>
          <w:kern w:val="2"/>
          <w:sz w:val="36"/>
          <w:szCs w:val="36"/>
          <w:lang w:val="en-US" w:eastAsia="zh-CN" w:bidi="ar-SA"/>
        </w:rPr>
      </w:pPr>
    </w:p>
    <w:p w14:paraId="06F41138">
      <w:pPr>
        <w:pStyle w:val="4"/>
        <w:numPr>
          <w:ilvl w:val="0"/>
          <w:numId w:val="0"/>
        </w:numPr>
        <w:jc w:val="center"/>
        <w:rPr>
          <w:rFonts w:hint="eastAsia" w:ascii="黑体" w:hAnsi="黑体" w:eastAsia="黑体" w:cs="黑体"/>
          <w:b w:val="0"/>
          <w:bCs w:val="0"/>
          <w:kern w:val="2"/>
          <w:sz w:val="36"/>
          <w:szCs w:val="36"/>
          <w:lang w:val="en-US" w:eastAsia="zh-CN" w:bidi="ar-SA"/>
        </w:rPr>
      </w:pPr>
    </w:p>
    <w:p w14:paraId="7BD2411F">
      <w:pPr>
        <w:pStyle w:val="4"/>
        <w:numPr>
          <w:ilvl w:val="0"/>
          <w:numId w:val="0"/>
        </w:numPr>
        <w:jc w:val="center"/>
        <w:rPr>
          <w:rFonts w:hint="eastAsia" w:ascii="黑体" w:hAnsi="黑体" w:eastAsia="黑体" w:cs="黑体"/>
          <w:b w:val="0"/>
          <w:bCs w:val="0"/>
          <w:kern w:val="2"/>
          <w:sz w:val="36"/>
          <w:szCs w:val="36"/>
          <w:lang w:val="en-US" w:eastAsia="zh-CN" w:bidi="ar-SA"/>
        </w:rPr>
      </w:pPr>
    </w:p>
    <w:p w14:paraId="33C93B56">
      <w:pPr>
        <w:pStyle w:val="4"/>
        <w:numPr>
          <w:ilvl w:val="0"/>
          <w:numId w:val="0"/>
        </w:numPr>
        <w:jc w:val="center"/>
        <w:rPr>
          <w:rFonts w:hint="eastAsia" w:ascii="黑体" w:hAnsi="黑体" w:eastAsia="黑体" w:cs="黑体"/>
          <w:b w:val="0"/>
          <w:bCs w:val="0"/>
          <w:kern w:val="2"/>
          <w:sz w:val="36"/>
          <w:szCs w:val="36"/>
          <w:lang w:val="en-US" w:eastAsia="zh-CN" w:bidi="ar-SA"/>
        </w:rPr>
      </w:pPr>
    </w:p>
    <w:p w14:paraId="0B58F665">
      <w:pPr>
        <w:pStyle w:val="4"/>
        <w:numPr>
          <w:ilvl w:val="0"/>
          <w:numId w:val="0"/>
        </w:numPr>
        <w:jc w:val="center"/>
        <w:rPr>
          <w:rFonts w:hint="eastAsia" w:ascii="黑体" w:hAnsi="黑体" w:eastAsia="黑体" w:cs="黑体"/>
          <w:b w:val="0"/>
          <w:bCs w:val="0"/>
          <w:kern w:val="2"/>
          <w:sz w:val="36"/>
          <w:szCs w:val="36"/>
          <w:lang w:val="en-US" w:eastAsia="zh-CN" w:bidi="ar-SA"/>
        </w:rPr>
      </w:pPr>
    </w:p>
    <w:p w14:paraId="2D848466">
      <w:pPr>
        <w:pStyle w:val="4"/>
        <w:numPr>
          <w:ilvl w:val="0"/>
          <w:numId w:val="0"/>
        </w:numPr>
        <w:jc w:val="center"/>
        <w:rPr>
          <w:rFonts w:hint="eastAsia" w:ascii="黑体" w:hAnsi="黑体" w:eastAsia="黑体" w:cs="黑体"/>
          <w:b w:val="0"/>
          <w:bCs w:val="0"/>
          <w:kern w:val="2"/>
          <w:sz w:val="36"/>
          <w:szCs w:val="36"/>
          <w:lang w:val="en-US" w:eastAsia="zh-CN" w:bidi="ar-SA"/>
        </w:rPr>
      </w:pPr>
    </w:p>
    <w:p w14:paraId="4F040BBD">
      <w:pPr>
        <w:pStyle w:val="4"/>
        <w:numPr>
          <w:ilvl w:val="0"/>
          <w:numId w:val="0"/>
        </w:numPr>
        <w:jc w:val="center"/>
        <w:rPr>
          <w:rFonts w:hint="eastAsia" w:ascii="黑体" w:hAnsi="黑体" w:eastAsia="黑体" w:cs="黑体"/>
          <w:b w:val="0"/>
          <w:bCs w:val="0"/>
          <w:kern w:val="2"/>
          <w:sz w:val="36"/>
          <w:szCs w:val="36"/>
          <w:lang w:val="en-US" w:eastAsia="zh-CN" w:bidi="ar-SA"/>
        </w:rPr>
      </w:pPr>
    </w:p>
    <w:p w14:paraId="6BCD14A5">
      <w:pPr>
        <w:pStyle w:val="4"/>
        <w:numPr>
          <w:ilvl w:val="0"/>
          <w:numId w:val="0"/>
        </w:numPr>
        <w:jc w:val="center"/>
        <w:rPr>
          <w:rFonts w:hint="eastAsia" w:ascii="黑体" w:hAnsi="黑体" w:eastAsia="黑体" w:cs="黑体"/>
          <w:b w:val="0"/>
          <w:bCs w:val="0"/>
          <w:kern w:val="2"/>
          <w:sz w:val="36"/>
          <w:szCs w:val="36"/>
          <w:lang w:val="en-US" w:eastAsia="zh-CN" w:bidi="ar-SA"/>
        </w:rPr>
      </w:pPr>
    </w:p>
    <w:p w14:paraId="0C73C672">
      <w:pPr>
        <w:pStyle w:val="4"/>
        <w:numPr>
          <w:ilvl w:val="0"/>
          <w:numId w:val="0"/>
        </w:numPr>
        <w:jc w:val="center"/>
        <w:rPr>
          <w:rFonts w:hint="eastAsia" w:ascii="黑体" w:hAnsi="黑体" w:eastAsia="黑体" w:cs="黑体"/>
          <w:b w:val="0"/>
          <w:bCs w:val="0"/>
          <w:kern w:val="2"/>
          <w:sz w:val="36"/>
          <w:szCs w:val="36"/>
          <w:lang w:val="en-US" w:eastAsia="zh-CN" w:bidi="ar-SA"/>
        </w:rPr>
      </w:pPr>
    </w:p>
    <w:p w14:paraId="1597B3AB">
      <w:pP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br w:type="page"/>
      </w:r>
    </w:p>
    <w:p w14:paraId="4AEBA1C4">
      <w:pPr>
        <w:pStyle w:val="4"/>
        <w:numPr>
          <w:ilvl w:val="0"/>
          <w:numId w:val="0"/>
        </w:numPr>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十、参选单位认为有必要提供的相关资料</w:t>
      </w:r>
    </w:p>
    <w:p w14:paraId="508F14E9">
      <w:pPr>
        <w:rPr>
          <w:rFonts w:hint="eastAsia" w:eastAsia="方正仿宋_GB2312"/>
          <w:sz w:val="28"/>
          <w:lang w:val="en-US" w:eastAsia="zh-CN"/>
        </w:rPr>
      </w:pPr>
      <w:bookmarkStart w:id="284" w:name="_Toc4016"/>
      <w:bookmarkStart w:id="285" w:name="_Toc14775"/>
      <w:r>
        <w:rPr>
          <w:rFonts w:hint="eastAsia" w:eastAsia="方正仿宋_GB2312"/>
          <w:sz w:val="28"/>
          <w:lang w:val="en-US" w:eastAsia="zh-CN"/>
        </w:rPr>
        <w:t>（一）具有良好的商业信誉和健全的财务会计制度承诺书</w:t>
      </w:r>
      <w:bookmarkEnd w:id="284"/>
      <w:bookmarkEnd w:id="285"/>
    </w:p>
    <w:tbl>
      <w:tblPr>
        <w:tblStyle w:val="22"/>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14:paraId="57D3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3004" w:type="dxa"/>
            <w:noWrap w:val="0"/>
            <w:vAlign w:val="center"/>
          </w:tcPr>
          <w:p w14:paraId="45E74FB2">
            <w:pPr>
              <w:rPr>
                <w:rFonts w:hint="eastAsia" w:eastAsia="方正仿宋_GB2312"/>
                <w:sz w:val="28"/>
              </w:rPr>
            </w:pPr>
            <w:r>
              <w:rPr>
                <w:rFonts w:hint="eastAsia" w:eastAsia="方正仿宋_GB2312"/>
                <w:sz w:val="28"/>
              </w:rPr>
              <w:t>具有良好的商业信誉和健全的财务会计制度</w:t>
            </w:r>
          </w:p>
        </w:tc>
        <w:tc>
          <w:tcPr>
            <w:tcW w:w="5797" w:type="dxa"/>
            <w:noWrap w:val="0"/>
            <w:vAlign w:val="center"/>
          </w:tcPr>
          <w:p w14:paraId="39EB1AEE">
            <w:pPr>
              <w:rPr>
                <w:rFonts w:hint="eastAsia" w:eastAsia="方正仿宋_GB2312"/>
                <w:sz w:val="28"/>
              </w:rPr>
            </w:pPr>
            <w:r>
              <w:rPr>
                <w:rFonts w:hint="eastAsia" w:eastAsia="方正仿宋_GB2312"/>
                <w:sz w:val="28"/>
              </w:rPr>
              <w:t>提供书面承诺或声明，或提供相应证明材料。</w:t>
            </w:r>
          </w:p>
        </w:tc>
      </w:tr>
    </w:tbl>
    <w:p w14:paraId="6ECD4CD4">
      <w:pPr>
        <w:rPr>
          <w:rFonts w:hint="eastAsia" w:eastAsia="方正仿宋_GB2312"/>
          <w:sz w:val="28"/>
        </w:rPr>
      </w:pPr>
    </w:p>
    <w:p w14:paraId="78BE18C7">
      <w:pPr>
        <w:rPr>
          <w:rFonts w:hint="eastAsia" w:eastAsia="方正仿宋_GB2312"/>
          <w:sz w:val="28"/>
          <w:u w:val="single"/>
          <w:lang w:val="en-US" w:eastAsia="zh-CN"/>
        </w:rPr>
      </w:pPr>
      <w:r>
        <w:rPr>
          <w:rFonts w:hint="eastAsia" w:eastAsia="方正仿宋_GB2312"/>
          <w:sz w:val="28"/>
          <w:lang w:val="en-US" w:eastAsia="zh-CN"/>
        </w:rPr>
        <w:t>致：</w:t>
      </w:r>
      <w:r>
        <w:rPr>
          <w:rFonts w:hint="eastAsia" w:eastAsia="方正仿宋_GB2312"/>
          <w:sz w:val="28"/>
          <w:u w:val="single"/>
          <w:lang w:val="en-US" w:eastAsia="zh-CN"/>
        </w:rPr>
        <w:t>（比选人/比选代理机构名称）</w:t>
      </w:r>
    </w:p>
    <w:p w14:paraId="092E0630">
      <w:pPr>
        <w:ind w:firstLine="560" w:firstLineChars="200"/>
        <w:rPr>
          <w:rFonts w:hint="eastAsia" w:eastAsia="方正仿宋_GB2312"/>
          <w:sz w:val="28"/>
          <w:lang w:val="en-US" w:eastAsia="zh-CN"/>
        </w:rPr>
      </w:pPr>
      <w:r>
        <w:rPr>
          <w:rFonts w:hint="eastAsia" w:eastAsia="方正仿宋_GB2312"/>
          <w:sz w:val="28"/>
          <w:lang w:val="en-US" w:eastAsia="zh-CN"/>
        </w:rPr>
        <w:t>我单位在参与</w:t>
      </w:r>
      <w:r>
        <w:rPr>
          <w:rFonts w:hint="eastAsia" w:eastAsia="方正仿宋_GB2312"/>
          <w:sz w:val="28"/>
          <w:u w:val="single"/>
          <w:lang w:val="en-US" w:eastAsia="zh-CN"/>
        </w:rPr>
        <w:t>（比选项目名称）</w:t>
      </w:r>
      <w:r>
        <w:rPr>
          <w:rFonts w:hint="eastAsia" w:eastAsia="方正仿宋_GB2312"/>
          <w:sz w:val="28"/>
          <w:lang w:val="en-US" w:eastAsia="zh-CN"/>
        </w:rPr>
        <w:t>项目的比选活动中承诺如下：</w:t>
      </w:r>
    </w:p>
    <w:p w14:paraId="1E1CCD02">
      <w:pPr>
        <w:ind w:firstLine="560" w:firstLineChars="200"/>
        <w:rPr>
          <w:rFonts w:hint="eastAsia" w:eastAsia="方正仿宋_GB2312"/>
          <w:sz w:val="28"/>
          <w:lang w:val="en-US" w:eastAsia="zh-CN"/>
        </w:rPr>
      </w:pPr>
      <w:r>
        <w:rPr>
          <w:rFonts w:hint="eastAsia" w:eastAsia="方正仿宋_GB2312"/>
          <w:sz w:val="28"/>
          <w:lang w:val="en-US" w:eastAsia="zh-CN"/>
        </w:rPr>
        <w:t>我单位具有相关法律规定及比选文件要求规定的良好的商业信誉和健全的财务会计制度。</w:t>
      </w:r>
    </w:p>
    <w:p w14:paraId="6149C0B9">
      <w:pPr>
        <w:ind w:firstLine="560" w:firstLineChars="200"/>
        <w:rPr>
          <w:rFonts w:hint="eastAsia" w:eastAsia="方正仿宋_GB2312"/>
          <w:sz w:val="28"/>
          <w:lang w:val="en-US" w:eastAsia="zh-CN"/>
        </w:rPr>
      </w:pPr>
      <w:r>
        <w:rPr>
          <w:rFonts w:hint="eastAsia" w:eastAsia="方正仿宋_GB2312"/>
          <w:sz w:val="28"/>
          <w:lang w:val="en-US" w:eastAsia="zh-CN"/>
        </w:rPr>
        <w:t>若我单位以上承诺不实，自愿承担提供虚假材料谋取中选的法律责任。</w:t>
      </w:r>
    </w:p>
    <w:p w14:paraId="2C363D49">
      <w:pPr>
        <w:rPr>
          <w:rFonts w:hint="eastAsia" w:eastAsia="方正仿宋_GB2312"/>
          <w:sz w:val="28"/>
        </w:rPr>
      </w:pPr>
    </w:p>
    <w:p w14:paraId="3A86F7A4">
      <w:pPr>
        <w:rPr>
          <w:rFonts w:hint="eastAsia" w:eastAsia="方正仿宋_GB2312"/>
          <w:sz w:val="28"/>
          <w:u w:val="single"/>
          <w:lang w:val="en-US" w:eastAsia="zh-CN"/>
        </w:rPr>
      </w:pPr>
      <w:r>
        <w:rPr>
          <w:rFonts w:hint="eastAsia" w:eastAsia="方正仿宋_GB2312"/>
          <w:sz w:val="28"/>
          <w:lang w:val="en-US" w:eastAsia="zh-CN"/>
        </w:rPr>
        <w:t>参选单位名称：</w:t>
      </w:r>
      <w:r>
        <w:rPr>
          <w:rFonts w:hint="eastAsia" w:eastAsia="方正仿宋_GB2312"/>
          <w:sz w:val="28"/>
          <w:u w:val="single"/>
          <w:lang w:val="en-US" w:eastAsia="zh-CN"/>
        </w:rPr>
        <w:t xml:space="preserve">              （签章）</w:t>
      </w:r>
    </w:p>
    <w:p w14:paraId="0B4F7678">
      <w:pPr>
        <w:rPr>
          <w:rFonts w:hint="eastAsia" w:eastAsia="方正仿宋_GB2312"/>
          <w:sz w:val="28"/>
          <w:lang w:val="en-US" w:eastAsia="zh-CN"/>
        </w:rPr>
      </w:pPr>
      <w:r>
        <w:rPr>
          <w:rFonts w:hint="eastAsia" w:eastAsia="方正仿宋_GB2312"/>
          <w:sz w:val="28"/>
          <w:lang w:val="en-US" w:eastAsia="zh-CN"/>
        </w:rPr>
        <w:t>法定代表人或委托代理人(签字或签章)：</w:t>
      </w:r>
      <w:r>
        <w:rPr>
          <w:rFonts w:hint="eastAsia" w:eastAsia="方正仿宋_GB2312"/>
          <w:sz w:val="28"/>
          <w:u w:val="single"/>
          <w:lang w:val="en-US" w:eastAsia="zh-CN"/>
        </w:rPr>
        <w:t xml:space="preserve">               </w:t>
      </w:r>
    </w:p>
    <w:p w14:paraId="17BAC3DD">
      <w:pPr>
        <w:rPr>
          <w:rFonts w:hint="eastAsia" w:eastAsia="方正仿宋_GB2312"/>
          <w:sz w:val="28"/>
          <w:lang w:val="en-US" w:eastAsia="zh-CN"/>
        </w:rPr>
      </w:pPr>
      <w:r>
        <w:rPr>
          <w:rFonts w:hint="eastAsia" w:eastAsia="方正仿宋_GB2312"/>
          <w:sz w:val="28"/>
          <w:lang w:val="en-US" w:eastAsia="zh-CN"/>
        </w:rPr>
        <w:t>日期：</w:t>
      </w:r>
      <w:r>
        <w:rPr>
          <w:rFonts w:hint="eastAsia" w:ascii="Times New Roman" w:hAnsi="Times New Roman" w:eastAsia="方正仿宋_GB2312" w:cs="Times New Roman"/>
          <w:sz w:val="28"/>
          <w:u w:val="single"/>
          <w:lang w:val="en-US" w:eastAsia="zh-CN"/>
        </w:rPr>
        <w:t xml:space="preserve">               </w:t>
      </w:r>
    </w:p>
    <w:p w14:paraId="74948A83">
      <w:pPr>
        <w:rPr>
          <w:rFonts w:hint="eastAsia" w:eastAsia="方正仿宋_GB2312"/>
          <w:sz w:val="28"/>
          <w:lang w:val="en-US" w:eastAsia="zh-CN"/>
        </w:rPr>
      </w:pPr>
      <w:bookmarkStart w:id="286" w:name="_Toc9971"/>
      <w:bookmarkStart w:id="287" w:name="_Toc11846"/>
    </w:p>
    <w:p w14:paraId="7FF89EF0">
      <w:pPr>
        <w:rPr>
          <w:rFonts w:hint="eastAsia" w:eastAsia="方正仿宋_GB2312"/>
          <w:sz w:val="28"/>
          <w:lang w:val="en-US" w:eastAsia="zh-CN"/>
        </w:rPr>
      </w:pPr>
    </w:p>
    <w:p w14:paraId="1722A546">
      <w:pPr>
        <w:rPr>
          <w:rFonts w:hint="eastAsia" w:eastAsia="方正仿宋_GB2312"/>
          <w:sz w:val="28"/>
          <w:lang w:val="en-US" w:eastAsia="zh-CN"/>
        </w:rPr>
      </w:pPr>
    </w:p>
    <w:p w14:paraId="5ADC148C">
      <w:pPr>
        <w:rPr>
          <w:rFonts w:hint="eastAsia" w:eastAsia="方正仿宋_GB2312"/>
          <w:sz w:val="28"/>
          <w:lang w:val="en-US" w:eastAsia="zh-CN"/>
        </w:rPr>
      </w:pPr>
    </w:p>
    <w:p w14:paraId="1F266838">
      <w:pPr>
        <w:rPr>
          <w:rFonts w:hint="eastAsia" w:eastAsia="方正仿宋_GB2312"/>
          <w:sz w:val="28"/>
          <w:lang w:val="en-US" w:eastAsia="zh-CN"/>
        </w:rPr>
      </w:pPr>
    </w:p>
    <w:p w14:paraId="3C52B585">
      <w:pPr>
        <w:rPr>
          <w:rFonts w:hint="eastAsia" w:eastAsia="方正仿宋_GB2312"/>
          <w:sz w:val="28"/>
          <w:lang w:val="en-US" w:eastAsia="zh-CN"/>
        </w:rPr>
      </w:pPr>
    </w:p>
    <w:p w14:paraId="2EF3DF4E">
      <w:pPr>
        <w:rPr>
          <w:rFonts w:hint="eastAsia" w:eastAsia="方正仿宋_GB2312"/>
          <w:sz w:val="28"/>
          <w:lang w:val="en-US" w:eastAsia="zh-CN"/>
        </w:rPr>
      </w:pPr>
    </w:p>
    <w:p w14:paraId="0B66F8E0">
      <w:pPr>
        <w:rPr>
          <w:rFonts w:hint="eastAsia" w:eastAsia="方正仿宋_GB2312"/>
          <w:sz w:val="28"/>
          <w:lang w:val="en-US" w:eastAsia="zh-CN"/>
        </w:rPr>
      </w:pPr>
    </w:p>
    <w:p w14:paraId="2F06821E">
      <w:pPr>
        <w:rPr>
          <w:rFonts w:hint="eastAsia" w:eastAsia="方正仿宋_GB2312"/>
          <w:sz w:val="28"/>
          <w:lang w:val="en-US" w:eastAsia="zh-CN"/>
        </w:rPr>
      </w:pPr>
    </w:p>
    <w:p w14:paraId="78FE999D">
      <w:pPr>
        <w:rPr>
          <w:rFonts w:hint="eastAsia" w:eastAsia="方正仿宋_GB2312"/>
          <w:sz w:val="28"/>
          <w:lang w:val="en-US" w:eastAsia="zh-CN"/>
        </w:rPr>
      </w:pPr>
    </w:p>
    <w:p w14:paraId="01B14C5A">
      <w:pPr>
        <w:rPr>
          <w:rFonts w:hint="eastAsia" w:eastAsia="方正仿宋_GB2312"/>
          <w:sz w:val="28"/>
          <w:lang w:val="en-US" w:eastAsia="zh-CN"/>
        </w:rPr>
      </w:pPr>
    </w:p>
    <w:p w14:paraId="6B10D5A0">
      <w:pPr>
        <w:rPr>
          <w:rFonts w:hint="eastAsia" w:eastAsia="方正仿宋_GB2312"/>
          <w:sz w:val="28"/>
          <w:lang w:val="en-US" w:eastAsia="zh-CN"/>
        </w:rPr>
      </w:pPr>
    </w:p>
    <w:p w14:paraId="03157B85">
      <w:pPr>
        <w:rPr>
          <w:rFonts w:hint="eastAsia" w:eastAsia="方正仿宋_GB2312"/>
          <w:sz w:val="28"/>
          <w:lang w:val="en-US" w:eastAsia="zh-CN"/>
        </w:rPr>
      </w:pPr>
    </w:p>
    <w:p w14:paraId="5ED74F56">
      <w:pPr>
        <w:rPr>
          <w:rFonts w:hint="eastAsia" w:eastAsia="方正仿宋_GB2312"/>
          <w:sz w:val="28"/>
          <w:lang w:val="en-US" w:eastAsia="zh-CN"/>
        </w:rPr>
      </w:pPr>
    </w:p>
    <w:p w14:paraId="096F5671">
      <w:pPr>
        <w:rPr>
          <w:rFonts w:hint="eastAsia" w:eastAsia="方正仿宋_GB2312"/>
          <w:sz w:val="28"/>
          <w:lang w:val="en-US" w:eastAsia="zh-CN"/>
        </w:rPr>
      </w:pPr>
    </w:p>
    <w:p w14:paraId="4C202F83">
      <w:pPr>
        <w:rPr>
          <w:rFonts w:hint="eastAsia" w:eastAsia="方正仿宋_GB2312"/>
          <w:sz w:val="28"/>
          <w:lang w:val="en-US" w:eastAsia="zh-CN"/>
        </w:rPr>
      </w:pPr>
    </w:p>
    <w:p w14:paraId="153F5926">
      <w:pPr>
        <w:rPr>
          <w:rFonts w:hint="eastAsia" w:eastAsia="方正仿宋_GB2312"/>
          <w:sz w:val="28"/>
          <w:lang w:val="en-US" w:eastAsia="zh-CN"/>
        </w:rPr>
      </w:pPr>
    </w:p>
    <w:p w14:paraId="5CB504D4">
      <w:pPr>
        <w:rPr>
          <w:rFonts w:hint="eastAsia" w:eastAsia="方正仿宋_GB2312"/>
          <w:sz w:val="28"/>
          <w:lang w:val="en-US" w:eastAsia="zh-CN"/>
        </w:rPr>
      </w:pPr>
    </w:p>
    <w:p w14:paraId="709E78F5">
      <w:pPr>
        <w:rPr>
          <w:rFonts w:hint="eastAsia" w:eastAsia="方正仿宋_GB2312"/>
          <w:sz w:val="28"/>
          <w:lang w:val="en-US" w:eastAsia="zh-CN"/>
        </w:rPr>
      </w:pPr>
    </w:p>
    <w:p w14:paraId="656E65EC">
      <w:pPr>
        <w:rPr>
          <w:rFonts w:hint="eastAsia" w:eastAsia="方正仿宋_GB2312"/>
          <w:sz w:val="28"/>
          <w:lang w:val="en-US" w:eastAsia="zh-CN"/>
        </w:rPr>
      </w:pPr>
    </w:p>
    <w:p w14:paraId="76FA6BBD">
      <w:pPr>
        <w:rPr>
          <w:rFonts w:hint="eastAsia" w:eastAsia="方正仿宋_GB2312"/>
          <w:sz w:val="28"/>
          <w:lang w:val="en-US" w:eastAsia="zh-CN"/>
        </w:rPr>
      </w:pPr>
    </w:p>
    <w:p w14:paraId="1C54C848">
      <w:pPr>
        <w:rPr>
          <w:rFonts w:hint="eastAsia" w:eastAsia="方正仿宋_GB2312"/>
          <w:sz w:val="28"/>
          <w:lang w:val="en-US" w:eastAsia="zh-CN"/>
        </w:rPr>
      </w:pPr>
    </w:p>
    <w:p w14:paraId="1A6F46A9">
      <w:pPr>
        <w:rPr>
          <w:rFonts w:hint="eastAsia" w:eastAsia="方正仿宋_GB2312"/>
          <w:sz w:val="28"/>
          <w:lang w:val="en-US" w:eastAsia="zh-CN"/>
        </w:rPr>
      </w:pPr>
      <w:r>
        <w:rPr>
          <w:rFonts w:hint="eastAsia" w:eastAsia="方正仿宋_GB2312"/>
          <w:sz w:val="28"/>
          <w:lang w:val="en-US" w:eastAsia="zh-CN"/>
        </w:rPr>
        <w:br w:type="page"/>
      </w:r>
    </w:p>
    <w:p w14:paraId="7D8B226D">
      <w:pPr>
        <w:rPr>
          <w:rFonts w:hint="eastAsia" w:eastAsia="方正仿宋_GB2312"/>
          <w:sz w:val="28"/>
          <w:lang w:val="en-US" w:eastAsia="zh-CN"/>
        </w:rPr>
      </w:pPr>
      <w:r>
        <w:rPr>
          <w:rFonts w:hint="eastAsia" w:eastAsia="方正仿宋_GB2312"/>
          <w:sz w:val="28"/>
          <w:lang w:val="en-US" w:eastAsia="zh-CN"/>
        </w:rPr>
        <w:t>（二）具有履行合同所必需的设备和专业技术能力的承诺书</w:t>
      </w:r>
      <w:bookmarkEnd w:id="286"/>
      <w:bookmarkEnd w:id="287"/>
    </w:p>
    <w:tbl>
      <w:tblPr>
        <w:tblStyle w:val="22"/>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14:paraId="2AE0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3004" w:type="dxa"/>
            <w:noWrap w:val="0"/>
            <w:vAlign w:val="top"/>
          </w:tcPr>
          <w:p w14:paraId="4D831990">
            <w:pPr>
              <w:rPr>
                <w:rFonts w:hint="eastAsia" w:eastAsia="方正仿宋_GB2312"/>
                <w:sz w:val="28"/>
              </w:rPr>
            </w:pPr>
            <w:r>
              <w:rPr>
                <w:rFonts w:hint="eastAsia" w:eastAsia="方正仿宋_GB2312"/>
                <w:sz w:val="28"/>
              </w:rPr>
              <w:t>具有履行合同所必需的设备和专业技术能力</w:t>
            </w:r>
          </w:p>
        </w:tc>
        <w:tc>
          <w:tcPr>
            <w:tcW w:w="5797" w:type="dxa"/>
            <w:noWrap w:val="0"/>
            <w:vAlign w:val="top"/>
          </w:tcPr>
          <w:p w14:paraId="1C9810CB">
            <w:pPr>
              <w:rPr>
                <w:rFonts w:hint="eastAsia" w:eastAsia="方正仿宋_GB2312"/>
                <w:sz w:val="28"/>
              </w:rPr>
            </w:pPr>
          </w:p>
          <w:p w14:paraId="41189924">
            <w:pPr>
              <w:rPr>
                <w:rFonts w:hint="eastAsia" w:eastAsia="方正仿宋_GB2312"/>
                <w:sz w:val="28"/>
              </w:rPr>
            </w:pPr>
            <w:r>
              <w:rPr>
                <w:rFonts w:hint="eastAsia" w:eastAsia="方正仿宋_GB2312"/>
                <w:sz w:val="28"/>
              </w:rPr>
              <w:t>提供书面承诺或声明，或提供相应证明材料。</w:t>
            </w:r>
          </w:p>
        </w:tc>
      </w:tr>
    </w:tbl>
    <w:p w14:paraId="087CE97D">
      <w:pPr>
        <w:rPr>
          <w:rFonts w:hint="eastAsia" w:eastAsia="方正仿宋_GB2312"/>
          <w:sz w:val="28"/>
        </w:rPr>
      </w:pPr>
    </w:p>
    <w:p w14:paraId="710867D8">
      <w:pPr>
        <w:rPr>
          <w:rFonts w:hint="eastAsia" w:eastAsia="方正仿宋_GB2312"/>
          <w:sz w:val="28"/>
          <w:lang w:val="en-US" w:eastAsia="zh-CN"/>
        </w:rPr>
      </w:pPr>
      <w:bookmarkStart w:id="288" w:name="_Toc14033"/>
      <w:bookmarkStart w:id="289" w:name="_Toc26293"/>
      <w:r>
        <w:rPr>
          <w:rFonts w:hint="eastAsia" w:eastAsia="方正仿宋_GB2312"/>
          <w:sz w:val="28"/>
          <w:lang w:val="en-US" w:eastAsia="zh-CN"/>
        </w:rPr>
        <w:t>致：（比选人/比选代理机构名称）</w:t>
      </w:r>
      <w:bookmarkEnd w:id="288"/>
      <w:bookmarkEnd w:id="289"/>
    </w:p>
    <w:p w14:paraId="485D5983">
      <w:pPr>
        <w:rPr>
          <w:rFonts w:hint="eastAsia" w:eastAsia="方正仿宋_GB2312"/>
          <w:sz w:val="28"/>
        </w:rPr>
      </w:pPr>
    </w:p>
    <w:p w14:paraId="222A3118">
      <w:pPr>
        <w:ind w:firstLine="560" w:firstLineChars="200"/>
        <w:rPr>
          <w:rFonts w:hint="eastAsia" w:eastAsia="方正仿宋_GB2312"/>
          <w:sz w:val="28"/>
          <w:lang w:val="en-US" w:eastAsia="zh-CN"/>
        </w:rPr>
      </w:pPr>
      <w:r>
        <w:rPr>
          <w:rFonts w:hint="eastAsia" w:eastAsia="方正仿宋_GB2312"/>
          <w:sz w:val="28"/>
          <w:lang w:val="en-US" w:eastAsia="zh-CN"/>
        </w:rPr>
        <w:t>我单位在参与</w:t>
      </w:r>
      <w:r>
        <w:rPr>
          <w:rFonts w:hint="eastAsia" w:eastAsia="方正仿宋_GB2312"/>
          <w:sz w:val="28"/>
          <w:u w:val="single"/>
          <w:lang w:val="en-US" w:eastAsia="zh-CN"/>
        </w:rPr>
        <w:t>（项目名称）</w:t>
      </w:r>
      <w:r>
        <w:rPr>
          <w:rFonts w:hint="eastAsia" w:eastAsia="方正仿宋_GB2312"/>
          <w:sz w:val="28"/>
          <w:lang w:val="en-US" w:eastAsia="zh-CN"/>
        </w:rPr>
        <w:t>项目的比选活动中承诺如下：</w:t>
      </w:r>
    </w:p>
    <w:p w14:paraId="392C92C9">
      <w:pPr>
        <w:ind w:firstLine="560" w:firstLineChars="200"/>
        <w:rPr>
          <w:rFonts w:hint="eastAsia" w:eastAsia="方正仿宋_GB2312"/>
          <w:sz w:val="28"/>
          <w:lang w:val="en-US" w:eastAsia="zh-CN"/>
        </w:rPr>
      </w:pPr>
      <w:r>
        <w:rPr>
          <w:rFonts w:hint="eastAsia" w:eastAsia="方正仿宋_GB2312"/>
          <w:sz w:val="28"/>
          <w:lang w:val="en-US" w:eastAsia="zh-CN"/>
        </w:rPr>
        <w:t>我单位具有法律规定及比选文件要求规定的履行合同所必需的设备和专业技术能力。</w:t>
      </w:r>
    </w:p>
    <w:p w14:paraId="1D677C45">
      <w:pPr>
        <w:ind w:firstLine="560" w:firstLineChars="200"/>
        <w:rPr>
          <w:rFonts w:hint="eastAsia" w:eastAsia="方正仿宋_GB2312"/>
          <w:sz w:val="28"/>
          <w:lang w:val="en-US" w:eastAsia="zh-CN"/>
        </w:rPr>
      </w:pPr>
      <w:r>
        <w:rPr>
          <w:rFonts w:hint="eastAsia" w:eastAsia="方正仿宋_GB2312"/>
          <w:sz w:val="28"/>
          <w:lang w:val="en-US" w:eastAsia="zh-CN"/>
        </w:rPr>
        <w:t>若我单位以上承诺不实，自愿承担提供虚假材料谋取中选的法律责任。</w:t>
      </w:r>
    </w:p>
    <w:p w14:paraId="403EFFB1">
      <w:pPr>
        <w:rPr>
          <w:rFonts w:hint="eastAsia" w:eastAsia="方正仿宋_GB2312"/>
          <w:sz w:val="28"/>
        </w:rPr>
      </w:pPr>
    </w:p>
    <w:p w14:paraId="6AB7F941">
      <w:pPr>
        <w:rPr>
          <w:rFonts w:hint="eastAsia" w:eastAsia="方正仿宋_GB2312"/>
          <w:sz w:val="28"/>
          <w:u w:val="single"/>
          <w:lang w:val="en-US" w:eastAsia="zh-CN"/>
        </w:rPr>
      </w:pPr>
      <w:r>
        <w:rPr>
          <w:rFonts w:hint="eastAsia" w:eastAsia="方正仿宋_GB2312"/>
          <w:sz w:val="28"/>
          <w:lang w:val="en-US" w:eastAsia="zh-CN"/>
        </w:rPr>
        <w:t>参选单位名称：</w:t>
      </w:r>
      <w:r>
        <w:rPr>
          <w:rFonts w:hint="eastAsia" w:eastAsia="方正仿宋_GB2312"/>
          <w:sz w:val="28"/>
          <w:u w:val="single"/>
          <w:lang w:val="en-US" w:eastAsia="zh-CN"/>
        </w:rPr>
        <w:t xml:space="preserve">              （签章）</w:t>
      </w:r>
    </w:p>
    <w:p w14:paraId="5BFC2F17">
      <w:pPr>
        <w:rPr>
          <w:rFonts w:hint="eastAsia" w:ascii="Times New Roman" w:hAnsi="Times New Roman" w:eastAsia="方正仿宋_GB2312" w:cs="Times New Roman"/>
          <w:sz w:val="28"/>
          <w:u w:val="single"/>
          <w:lang w:val="en-US" w:eastAsia="zh-CN"/>
        </w:rPr>
      </w:pPr>
      <w:r>
        <w:rPr>
          <w:rFonts w:hint="eastAsia" w:eastAsia="方正仿宋_GB2312"/>
          <w:sz w:val="28"/>
          <w:lang w:val="en-US" w:eastAsia="zh-CN"/>
        </w:rPr>
        <w:t>法定代表人或委托代理人(签字或签章)：</w:t>
      </w:r>
      <w:r>
        <w:rPr>
          <w:rFonts w:hint="eastAsia" w:ascii="Times New Roman" w:hAnsi="Times New Roman" w:eastAsia="方正仿宋_GB2312" w:cs="Times New Roman"/>
          <w:sz w:val="28"/>
          <w:u w:val="single"/>
          <w:lang w:val="en-US" w:eastAsia="zh-CN"/>
        </w:rPr>
        <w:t xml:space="preserve">               </w:t>
      </w:r>
    </w:p>
    <w:p w14:paraId="7E4AF916">
      <w:pPr>
        <w:rPr>
          <w:rFonts w:hint="eastAsia" w:ascii="Times New Roman" w:hAnsi="Times New Roman" w:eastAsia="方正仿宋_GB2312" w:cs="Times New Roman"/>
          <w:sz w:val="28"/>
          <w:u w:val="single"/>
          <w:lang w:val="en-US" w:eastAsia="zh-CN"/>
        </w:rPr>
      </w:pPr>
      <w:r>
        <w:rPr>
          <w:rFonts w:hint="eastAsia" w:eastAsia="方正仿宋_GB2312"/>
          <w:sz w:val="28"/>
          <w:lang w:val="en-US" w:eastAsia="zh-CN"/>
        </w:rPr>
        <w:t>日期：</w:t>
      </w:r>
      <w:r>
        <w:rPr>
          <w:rFonts w:hint="eastAsia" w:ascii="Times New Roman" w:hAnsi="Times New Roman" w:eastAsia="方正仿宋_GB2312" w:cs="Times New Roman"/>
          <w:sz w:val="28"/>
          <w:u w:val="single"/>
          <w:lang w:val="en-US" w:eastAsia="zh-CN"/>
        </w:rPr>
        <w:t xml:space="preserve">                    </w:t>
      </w:r>
    </w:p>
    <w:p w14:paraId="52E31A2F">
      <w:pPr>
        <w:rPr>
          <w:rFonts w:hint="eastAsia" w:eastAsia="方正仿宋_GB2312"/>
          <w:sz w:val="28"/>
        </w:rPr>
        <w:sectPr>
          <w:footerReference r:id="rId5" w:type="default"/>
          <w:pgSz w:w="11906" w:h="16839"/>
          <w:pgMar w:top="1431" w:right="1415" w:bottom="1169" w:left="1425" w:header="0" w:footer="1004" w:gutter="0"/>
          <w:pgNumType w:fmt="numberInDash" w:start="1"/>
          <w:cols w:space="720" w:num="1"/>
        </w:sectPr>
      </w:pPr>
    </w:p>
    <w:p w14:paraId="7192FC2F">
      <w:pPr>
        <w:rPr>
          <w:rFonts w:hint="eastAsia" w:eastAsia="方正仿宋_GB2312"/>
          <w:sz w:val="28"/>
          <w:lang w:val="en-US" w:eastAsia="zh-CN"/>
        </w:rPr>
      </w:pPr>
      <w:bookmarkStart w:id="290" w:name="_Toc18109"/>
      <w:bookmarkStart w:id="291" w:name="_Toc318"/>
      <w:r>
        <w:rPr>
          <w:rFonts w:hint="eastAsia" w:eastAsia="方正仿宋_GB2312"/>
          <w:sz w:val="28"/>
          <w:lang w:val="en-US" w:eastAsia="zh-CN"/>
        </w:rPr>
        <w:t>（三）依法缴纳社会保障资金的缴纳记录和税收的承诺书</w:t>
      </w:r>
      <w:bookmarkEnd w:id="290"/>
      <w:bookmarkEnd w:id="291"/>
    </w:p>
    <w:p w14:paraId="06397DCD">
      <w:pPr>
        <w:rPr>
          <w:rFonts w:hint="eastAsia" w:eastAsia="方正仿宋_GB2312"/>
          <w:sz w:val="28"/>
        </w:rPr>
      </w:pPr>
    </w:p>
    <w:tbl>
      <w:tblPr>
        <w:tblStyle w:val="22"/>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14:paraId="0A6A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3004" w:type="dxa"/>
            <w:noWrap w:val="0"/>
            <w:vAlign w:val="center"/>
          </w:tcPr>
          <w:p w14:paraId="4A642558">
            <w:pPr>
              <w:rPr>
                <w:rFonts w:hint="eastAsia" w:eastAsia="方正仿宋_GB2312"/>
                <w:sz w:val="28"/>
              </w:rPr>
            </w:pPr>
            <w:r>
              <w:rPr>
                <w:rFonts w:hint="eastAsia" w:eastAsia="方正仿宋_GB2312"/>
                <w:sz w:val="28"/>
              </w:rPr>
              <w:t>有依法缴纳税收和社会保障资金的良好记录</w:t>
            </w:r>
          </w:p>
        </w:tc>
        <w:tc>
          <w:tcPr>
            <w:tcW w:w="5797" w:type="dxa"/>
            <w:noWrap w:val="0"/>
            <w:vAlign w:val="center"/>
          </w:tcPr>
          <w:p w14:paraId="09390D44">
            <w:pPr>
              <w:rPr>
                <w:rFonts w:hint="eastAsia" w:eastAsia="方正仿宋_GB2312"/>
                <w:sz w:val="28"/>
              </w:rPr>
            </w:pPr>
            <w:r>
              <w:rPr>
                <w:rFonts w:hint="eastAsia" w:eastAsia="方正仿宋_GB2312"/>
                <w:sz w:val="28"/>
              </w:rPr>
              <w:t>提供书面承诺或声明，或提供相应证明材料。</w:t>
            </w:r>
          </w:p>
        </w:tc>
      </w:tr>
    </w:tbl>
    <w:p w14:paraId="63A3725F">
      <w:pPr>
        <w:rPr>
          <w:rFonts w:hint="eastAsia" w:eastAsia="方正仿宋_GB2312"/>
          <w:sz w:val="28"/>
        </w:rPr>
      </w:pPr>
    </w:p>
    <w:p w14:paraId="33B81804">
      <w:pPr>
        <w:rPr>
          <w:rFonts w:hint="eastAsia" w:eastAsia="方正仿宋_GB2312"/>
          <w:sz w:val="28"/>
          <w:lang w:val="en-US" w:eastAsia="zh-CN"/>
        </w:rPr>
      </w:pPr>
      <w:r>
        <w:rPr>
          <w:rFonts w:hint="eastAsia" w:eastAsia="方正仿宋_GB2312"/>
          <w:sz w:val="28"/>
          <w:lang w:val="en-US" w:eastAsia="zh-CN"/>
        </w:rPr>
        <w:t>致：（比选人/比选代理机构名称）</w:t>
      </w:r>
    </w:p>
    <w:p w14:paraId="65A85099">
      <w:pPr>
        <w:rPr>
          <w:rFonts w:hint="eastAsia" w:eastAsia="方正仿宋_GB2312"/>
          <w:sz w:val="28"/>
        </w:rPr>
      </w:pPr>
    </w:p>
    <w:p w14:paraId="3419624A">
      <w:pPr>
        <w:ind w:firstLine="560" w:firstLineChars="200"/>
        <w:rPr>
          <w:rFonts w:hint="eastAsia" w:eastAsia="方正仿宋_GB2312"/>
          <w:sz w:val="28"/>
          <w:lang w:val="en-US" w:eastAsia="zh-CN"/>
        </w:rPr>
      </w:pPr>
      <w:r>
        <w:rPr>
          <w:rFonts w:hint="eastAsia" w:eastAsia="方正仿宋_GB2312"/>
          <w:sz w:val="28"/>
          <w:lang w:val="en-US" w:eastAsia="zh-CN"/>
        </w:rPr>
        <w:t>我单位在参与</w:t>
      </w:r>
      <w:r>
        <w:rPr>
          <w:rFonts w:hint="eastAsia" w:eastAsia="方正仿宋_GB2312"/>
          <w:sz w:val="28"/>
          <w:u w:val="single"/>
          <w:lang w:val="en-US" w:eastAsia="zh-CN"/>
        </w:rPr>
        <w:t>（项目名称）</w:t>
      </w:r>
      <w:r>
        <w:rPr>
          <w:rFonts w:hint="eastAsia" w:eastAsia="方正仿宋_GB2312"/>
          <w:sz w:val="28"/>
          <w:lang w:val="en-US" w:eastAsia="zh-CN"/>
        </w:rPr>
        <w:t>项目的比选活动中承诺如下：</w:t>
      </w:r>
    </w:p>
    <w:p w14:paraId="0417695E">
      <w:pPr>
        <w:ind w:firstLine="560" w:firstLineChars="200"/>
        <w:rPr>
          <w:rFonts w:hint="eastAsia" w:eastAsia="方正仿宋_GB2312"/>
          <w:sz w:val="28"/>
          <w:lang w:val="en-US" w:eastAsia="zh-CN"/>
        </w:rPr>
      </w:pPr>
      <w:r>
        <w:rPr>
          <w:rFonts w:hint="eastAsia" w:eastAsia="方正仿宋_GB2312"/>
          <w:sz w:val="28"/>
          <w:lang w:val="en-US" w:eastAsia="zh-CN"/>
        </w:rPr>
        <w:t>我单位具有法律规定比选文件资格要求规定的依法缴纳社会保障资金和税收的良好记录。</w:t>
      </w:r>
    </w:p>
    <w:p w14:paraId="7D05CE9A">
      <w:pPr>
        <w:ind w:firstLine="560" w:firstLineChars="200"/>
        <w:rPr>
          <w:rFonts w:hint="eastAsia" w:eastAsia="方正仿宋_GB2312"/>
          <w:sz w:val="28"/>
          <w:lang w:val="en-US" w:eastAsia="zh-CN"/>
        </w:rPr>
      </w:pPr>
      <w:r>
        <w:rPr>
          <w:rFonts w:hint="eastAsia" w:eastAsia="方正仿宋_GB2312"/>
          <w:sz w:val="28"/>
          <w:lang w:val="en-US" w:eastAsia="zh-CN"/>
        </w:rPr>
        <w:t>若我单位以上承诺不实，自愿承担提供虚假材料谋取中选的法律责任。</w:t>
      </w:r>
    </w:p>
    <w:p w14:paraId="4946D794">
      <w:pPr>
        <w:rPr>
          <w:rFonts w:hint="eastAsia" w:eastAsia="方正仿宋_GB2312"/>
          <w:sz w:val="28"/>
        </w:rPr>
      </w:pPr>
    </w:p>
    <w:p w14:paraId="24BCB20F">
      <w:pPr>
        <w:rPr>
          <w:rFonts w:hint="eastAsia" w:eastAsia="方正仿宋_GB2312"/>
          <w:sz w:val="28"/>
          <w:u w:val="single"/>
          <w:lang w:val="en-US" w:eastAsia="zh-CN"/>
        </w:rPr>
      </w:pPr>
      <w:r>
        <w:rPr>
          <w:rFonts w:hint="eastAsia" w:eastAsia="方正仿宋_GB2312"/>
          <w:sz w:val="28"/>
          <w:lang w:val="en-US" w:eastAsia="zh-CN"/>
        </w:rPr>
        <w:t>参选单位名称：</w:t>
      </w:r>
      <w:r>
        <w:rPr>
          <w:rFonts w:hint="eastAsia" w:eastAsia="方正仿宋_GB2312"/>
          <w:sz w:val="28"/>
          <w:u w:val="single"/>
          <w:lang w:val="en-US" w:eastAsia="zh-CN"/>
        </w:rPr>
        <w:t xml:space="preserve">              （签章）</w:t>
      </w:r>
    </w:p>
    <w:p w14:paraId="5AC9B348">
      <w:pPr>
        <w:rPr>
          <w:rFonts w:hint="eastAsia" w:ascii="Times New Roman" w:hAnsi="Times New Roman" w:eastAsia="方正仿宋_GB2312" w:cs="Times New Roman"/>
          <w:sz w:val="28"/>
          <w:u w:val="single"/>
          <w:lang w:val="en-US" w:eastAsia="zh-CN"/>
        </w:rPr>
      </w:pPr>
      <w:r>
        <w:rPr>
          <w:rFonts w:hint="eastAsia" w:eastAsia="方正仿宋_GB2312"/>
          <w:sz w:val="28"/>
          <w:lang w:val="en-US" w:eastAsia="zh-CN"/>
        </w:rPr>
        <w:t>法定代表人或委托代理人(签字或签章)：</w:t>
      </w:r>
      <w:r>
        <w:rPr>
          <w:rFonts w:hint="eastAsia" w:ascii="Times New Roman" w:hAnsi="Times New Roman" w:eastAsia="方正仿宋_GB2312" w:cs="Times New Roman"/>
          <w:sz w:val="28"/>
          <w:u w:val="single"/>
          <w:lang w:val="en-US" w:eastAsia="zh-CN"/>
        </w:rPr>
        <w:t xml:space="preserve">               </w:t>
      </w:r>
    </w:p>
    <w:p w14:paraId="37C9A0C3">
      <w:pPr>
        <w:rPr>
          <w:rFonts w:hint="eastAsia" w:eastAsia="方正仿宋_GB2312"/>
          <w:sz w:val="28"/>
          <w:lang w:val="en-US" w:eastAsia="zh-CN"/>
        </w:rPr>
      </w:pPr>
      <w:r>
        <w:rPr>
          <w:rFonts w:hint="eastAsia" w:eastAsia="方正仿宋_GB2312"/>
          <w:sz w:val="28"/>
          <w:lang w:val="en-US" w:eastAsia="zh-CN"/>
        </w:rPr>
        <w:t>日期：</w:t>
      </w:r>
      <w:r>
        <w:rPr>
          <w:rFonts w:hint="eastAsia" w:ascii="Times New Roman" w:hAnsi="Times New Roman" w:eastAsia="方正仿宋_GB2312" w:cs="Times New Roman"/>
          <w:sz w:val="28"/>
          <w:u w:val="single"/>
          <w:lang w:val="en-US" w:eastAsia="zh-CN"/>
        </w:rPr>
        <w:t xml:space="preserve">               </w:t>
      </w:r>
    </w:p>
    <w:p w14:paraId="7CA4F89F">
      <w:pPr>
        <w:rPr>
          <w:rFonts w:hint="eastAsia" w:eastAsia="方正仿宋_GB2312"/>
          <w:sz w:val="28"/>
        </w:rPr>
      </w:pPr>
    </w:p>
    <w:p w14:paraId="0627C431">
      <w:pPr>
        <w:widowControl/>
        <w:kinsoku w:val="0"/>
        <w:autoSpaceDE w:val="0"/>
        <w:autoSpaceDN w:val="0"/>
        <w:adjustRightInd w:val="0"/>
        <w:snapToGrid w:val="0"/>
        <w:spacing w:before="91" w:line="220" w:lineRule="auto"/>
        <w:jc w:val="left"/>
        <w:textAlignment w:val="baseline"/>
        <w:rPr>
          <w:rFonts w:ascii="宋体" w:hAnsi="宋体" w:eastAsia="宋体" w:cs="宋体"/>
          <w:b/>
          <w:bCs/>
          <w:snapToGrid w:val="0"/>
          <w:color w:val="auto"/>
          <w:spacing w:val="-5"/>
          <w:kern w:val="0"/>
          <w:sz w:val="28"/>
          <w:szCs w:val="28"/>
          <w:highlight w:val="none"/>
          <w:lang w:eastAsia="en-US"/>
        </w:rPr>
      </w:pPr>
    </w:p>
    <w:sectPr>
      <w:footerReference r:id="rId6" w:type="default"/>
      <w:pgSz w:w="11906" w:h="16838"/>
      <w:pgMar w:top="1440" w:right="1179" w:bottom="1440" w:left="1179" w:header="851"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30101010101"/>
    <w:charset w:val="86"/>
    <w:family w:val="auto"/>
    <w:pitch w:val="default"/>
    <w:sig w:usb0="A00002BF" w:usb1="08CF7CF8" w:usb2="00000016" w:usb3="00000000" w:csb0="00040001" w:csb1="00000000"/>
  </w:font>
  <w:font w:name="Cambria">
    <w:panose1 w:val="020408030504060A0204"/>
    <w:charset w:val="00"/>
    <w:family w:val="roman"/>
    <w:pitch w:val="default"/>
    <w:sig w:usb0="E00002FF" w:usb1="4000045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5FB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0976">
    <w:pPr>
      <w:spacing w:line="169"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92738">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892738">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814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6EBB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66EBB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FB00">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7"/>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735A1"/>
    <w:rsid w:val="009C48E7"/>
    <w:rsid w:val="009D5826"/>
    <w:rsid w:val="00A02878"/>
    <w:rsid w:val="00A047FC"/>
    <w:rsid w:val="00A71219"/>
    <w:rsid w:val="00A769AA"/>
    <w:rsid w:val="00BD4BA9"/>
    <w:rsid w:val="00C16B19"/>
    <w:rsid w:val="00C809ED"/>
    <w:rsid w:val="00CB6AE9"/>
    <w:rsid w:val="00DC7C1B"/>
    <w:rsid w:val="00F078FC"/>
    <w:rsid w:val="00FC2512"/>
    <w:rsid w:val="00FD1463"/>
    <w:rsid w:val="011750D9"/>
    <w:rsid w:val="01205D5C"/>
    <w:rsid w:val="018F0243"/>
    <w:rsid w:val="01913C2B"/>
    <w:rsid w:val="01B45693"/>
    <w:rsid w:val="01B6221C"/>
    <w:rsid w:val="01BB554D"/>
    <w:rsid w:val="01E305B6"/>
    <w:rsid w:val="01F7217C"/>
    <w:rsid w:val="02A80FA1"/>
    <w:rsid w:val="03195159"/>
    <w:rsid w:val="032B2A97"/>
    <w:rsid w:val="0334386B"/>
    <w:rsid w:val="03511D36"/>
    <w:rsid w:val="035903E5"/>
    <w:rsid w:val="036C6D33"/>
    <w:rsid w:val="037C7496"/>
    <w:rsid w:val="038C592B"/>
    <w:rsid w:val="03977E2B"/>
    <w:rsid w:val="03F922D4"/>
    <w:rsid w:val="03FE7EAB"/>
    <w:rsid w:val="04115E30"/>
    <w:rsid w:val="048246C2"/>
    <w:rsid w:val="04CB327A"/>
    <w:rsid w:val="05694E73"/>
    <w:rsid w:val="0573392E"/>
    <w:rsid w:val="05737123"/>
    <w:rsid w:val="05974244"/>
    <w:rsid w:val="05EC0669"/>
    <w:rsid w:val="06356FCC"/>
    <w:rsid w:val="066A7A45"/>
    <w:rsid w:val="06BB38B8"/>
    <w:rsid w:val="06FD08ED"/>
    <w:rsid w:val="07C70D24"/>
    <w:rsid w:val="08756333"/>
    <w:rsid w:val="096D2F3E"/>
    <w:rsid w:val="09F40FFE"/>
    <w:rsid w:val="0A430D5A"/>
    <w:rsid w:val="0AB6035D"/>
    <w:rsid w:val="0AF938F6"/>
    <w:rsid w:val="0AFA24FA"/>
    <w:rsid w:val="0B8909A2"/>
    <w:rsid w:val="0BA6337C"/>
    <w:rsid w:val="0BAB639A"/>
    <w:rsid w:val="0BF06417"/>
    <w:rsid w:val="0CC223BD"/>
    <w:rsid w:val="0CFB142B"/>
    <w:rsid w:val="0D721EF3"/>
    <w:rsid w:val="0DCD1C54"/>
    <w:rsid w:val="0E2A1FC8"/>
    <w:rsid w:val="0E3202BE"/>
    <w:rsid w:val="0E7D1A88"/>
    <w:rsid w:val="0F4B5AB6"/>
    <w:rsid w:val="0F872267"/>
    <w:rsid w:val="0FC55158"/>
    <w:rsid w:val="10536D5D"/>
    <w:rsid w:val="10CF5B36"/>
    <w:rsid w:val="1131547B"/>
    <w:rsid w:val="119A7E71"/>
    <w:rsid w:val="119E5EC4"/>
    <w:rsid w:val="11D97F24"/>
    <w:rsid w:val="121865DB"/>
    <w:rsid w:val="122B630F"/>
    <w:rsid w:val="124B32E2"/>
    <w:rsid w:val="1250569B"/>
    <w:rsid w:val="12597399"/>
    <w:rsid w:val="1295411F"/>
    <w:rsid w:val="13102EFC"/>
    <w:rsid w:val="138C102F"/>
    <w:rsid w:val="13993F9C"/>
    <w:rsid w:val="139D323C"/>
    <w:rsid w:val="13BA0A4B"/>
    <w:rsid w:val="13C927E6"/>
    <w:rsid w:val="13DB5B12"/>
    <w:rsid w:val="15190695"/>
    <w:rsid w:val="153C6FF4"/>
    <w:rsid w:val="15542020"/>
    <w:rsid w:val="155801DD"/>
    <w:rsid w:val="158A1CB5"/>
    <w:rsid w:val="15920D12"/>
    <w:rsid w:val="159D703D"/>
    <w:rsid w:val="15A473D9"/>
    <w:rsid w:val="15C13389"/>
    <w:rsid w:val="15CD7C60"/>
    <w:rsid w:val="15F15AC1"/>
    <w:rsid w:val="15F77E9E"/>
    <w:rsid w:val="160E5CE0"/>
    <w:rsid w:val="161D68B6"/>
    <w:rsid w:val="163F05DA"/>
    <w:rsid w:val="16CE1FA1"/>
    <w:rsid w:val="16F14B5D"/>
    <w:rsid w:val="1706734A"/>
    <w:rsid w:val="1707097A"/>
    <w:rsid w:val="17685421"/>
    <w:rsid w:val="178E2771"/>
    <w:rsid w:val="17C03D43"/>
    <w:rsid w:val="17C76AD9"/>
    <w:rsid w:val="184A0132"/>
    <w:rsid w:val="186E10F6"/>
    <w:rsid w:val="18784278"/>
    <w:rsid w:val="188B4572"/>
    <w:rsid w:val="19034A2C"/>
    <w:rsid w:val="191D7DDA"/>
    <w:rsid w:val="192F7C08"/>
    <w:rsid w:val="19303053"/>
    <w:rsid w:val="194778A7"/>
    <w:rsid w:val="1B1C713C"/>
    <w:rsid w:val="1B6E3BE3"/>
    <w:rsid w:val="1B9818BD"/>
    <w:rsid w:val="1BB25DC1"/>
    <w:rsid w:val="1C4A1853"/>
    <w:rsid w:val="1C6A3B2A"/>
    <w:rsid w:val="1D1A6DEA"/>
    <w:rsid w:val="1D320F0A"/>
    <w:rsid w:val="1E00522F"/>
    <w:rsid w:val="1E4226EA"/>
    <w:rsid w:val="1E4C5F8A"/>
    <w:rsid w:val="1EB03771"/>
    <w:rsid w:val="1FE6252B"/>
    <w:rsid w:val="21303941"/>
    <w:rsid w:val="21515666"/>
    <w:rsid w:val="21703D3E"/>
    <w:rsid w:val="22CA3FDB"/>
    <w:rsid w:val="22F85D4A"/>
    <w:rsid w:val="245D317B"/>
    <w:rsid w:val="2492046F"/>
    <w:rsid w:val="24A74E7D"/>
    <w:rsid w:val="24D43309"/>
    <w:rsid w:val="24EB6AB2"/>
    <w:rsid w:val="25943BD9"/>
    <w:rsid w:val="25AB7A3A"/>
    <w:rsid w:val="25B51CD2"/>
    <w:rsid w:val="25C77E14"/>
    <w:rsid w:val="26946721"/>
    <w:rsid w:val="2754136D"/>
    <w:rsid w:val="28003264"/>
    <w:rsid w:val="28B5481A"/>
    <w:rsid w:val="28E343D6"/>
    <w:rsid w:val="290C6A42"/>
    <w:rsid w:val="2914793F"/>
    <w:rsid w:val="292632A0"/>
    <w:rsid w:val="29365349"/>
    <w:rsid w:val="293B5C26"/>
    <w:rsid w:val="293C1DB7"/>
    <w:rsid w:val="295130EB"/>
    <w:rsid w:val="296E25FA"/>
    <w:rsid w:val="2A305B15"/>
    <w:rsid w:val="2A347847"/>
    <w:rsid w:val="2A952F10"/>
    <w:rsid w:val="2AAA044A"/>
    <w:rsid w:val="2AC719AD"/>
    <w:rsid w:val="2AEB2687"/>
    <w:rsid w:val="2B525C04"/>
    <w:rsid w:val="2B607CC3"/>
    <w:rsid w:val="2B833315"/>
    <w:rsid w:val="2BFB0FDD"/>
    <w:rsid w:val="2C415972"/>
    <w:rsid w:val="2C4F0407"/>
    <w:rsid w:val="2C5D078D"/>
    <w:rsid w:val="2CC73065"/>
    <w:rsid w:val="2CC92539"/>
    <w:rsid w:val="2CD42890"/>
    <w:rsid w:val="2CE02702"/>
    <w:rsid w:val="2CEC5F7B"/>
    <w:rsid w:val="2CF41CC7"/>
    <w:rsid w:val="2D1633EB"/>
    <w:rsid w:val="2D4F4696"/>
    <w:rsid w:val="2D5C5069"/>
    <w:rsid w:val="2D6E4B19"/>
    <w:rsid w:val="2DDD083E"/>
    <w:rsid w:val="2DEF2D3F"/>
    <w:rsid w:val="2E794296"/>
    <w:rsid w:val="2E7F79E9"/>
    <w:rsid w:val="2ECD5635"/>
    <w:rsid w:val="2EF11FF7"/>
    <w:rsid w:val="2F152C80"/>
    <w:rsid w:val="2F1E6861"/>
    <w:rsid w:val="2F5C288A"/>
    <w:rsid w:val="2F703908"/>
    <w:rsid w:val="2FB69F97"/>
    <w:rsid w:val="2FE42735"/>
    <w:rsid w:val="2FE7130D"/>
    <w:rsid w:val="30E61B79"/>
    <w:rsid w:val="31033141"/>
    <w:rsid w:val="31CF4F01"/>
    <w:rsid w:val="32375B26"/>
    <w:rsid w:val="323C7454"/>
    <w:rsid w:val="32DE58F6"/>
    <w:rsid w:val="33D84051"/>
    <w:rsid w:val="33E81E5A"/>
    <w:rsid w:val="35077655"/>
    <w:rsid w:val="35116B4A"/>
    <w:rsid w:val="3544283E"/>
    <w:rsid w:val="35A5060C"/>
    <w:rsid w:val="36541A28"/>
    <w:rsid w:val="367C4ADB"/>
    <w:rsid w:val="3680167E"/>
    <w:rsid w:val="37447BC4"/>
    <w:rsid w:val="37EF45A9"/>
    <w:rsid w:val="38E01351"/>
    <w:rsid w:val="39804910"/>
    <w:rsid w:val="3A47024E"/>
    <w:rsid w:val="3A585DEA"/>
    <w:rsid w:val="3BC55218"/>
    <w:rsid w:val="3BF12DF8"/>
    <w:rsid w:val="3BFF5F92"/>
    <w:rsid w:val="3C425AB9"/>
    <w:rsid w:val="3C487939"/>
    <w:rsid w:val="3CD56073"/>
    <w:rsid w:val="3CDE340C"/>
    <w:rsid w:val="3D4F0E5B"/>
    <w:rsid w:val="3D531924"/>
    <w:rsid w:val="3DB334D8"/>
    <w:rsid w:val="3EBF7BAF"/>
    <w:rsid w:val="3EEB5B41"/>
    <w:rsid w:val="3F2F2E97"/>
    <w:rsid w:val="3F5900B0"/>
    <w:rsid w:val="3FD339BE"/>
    <w:rsid w:val="406C2552"/>
    <w:rsid w:val="407E6EA9"/>
    <w:rsid w:val="408067D3"/>
    <w:rsid w:val="40E87C4F"/>
    <w:rsid w:val="414508EB"/>
    <w:rsid w:val="41523008"/>
    <w:rsid w:val="41877595"/>
    <w:rsid w:val="41C5540C"/>
    <w:rsid w:val="41D50473"/>
    <w:rsid w:val="41D750C4"/>
    <w:rsid w:val="421F145F"/>
    <w:rsid w:val="427E7E26"/>
    <w:rsid w:val="42CB4958"/>
    <w:rsid w:val="43290123"/>
    <w:rsid w:val="43617D97"/>
    <w:rsid w:val="43722668"/>
    <w:rsid w:val="43912AA7"/>
    <w:rsid w:val="43A35D9D"/>
    <w:rsid w:val="43BD17E7"/>
    <w:rsid w:val="43D82FEB"/>
    <w:rsid w:val="43F42155"/>
    <w:rsid w:val="443D07BA"/>
    <w:rsid w:val="4450231D"/>
    <w:rsid w:val="44802BD9"/>
    <w:rsid w:val="44BE3F3F"/>
    <w:rsid w:val="44D463E1"/>
    <w:rsid w:val="44F66959"/>
    <w:rsid w:val="45140D01"/>
    <w:rsid w:val="453A003B"/>
    <w:rsid w:val="457663BB"/>
    <w:rsid w:val="45997458"/>
    <w:rsid w:val="45C76EB3"/>
    <w:rsid w:val="466C3163"/>
    <w:rsid w:val="478F48B9"/>
    <w:rsid w:val="47A06E73"/>
    <w:rsid w:val="48117779"/>
    <w:rsid w:val="48832DFB"/>
    <w:rsid w:val="489C2985"/>
    <w:rsid w:val="48A95600"/>
    <w:rsid w:val="48C12F4D"/>
    <w:rsid w:val="48E44E8E"/>
    <w:rsid w:val="48FE3A9F"/>
    <w:rsid w:val="49C37385"/>
    <w:rsid w:val="49C66341"/>
    <w:rsid w:val="49CC1059"/>
    <w:rsid w:val="49EB6635"/>
    <w:rsid w:val="4A50658A"/>
    <w:rsid w:val="4A77532F"/>
    <w:rsid w:val="4A8E3399"/>
    <w:rsid w:val="4AB36562"/>
    <w:rsid w:val="4B0B2D43"/>
    <w:rsid w:val="4B294DDA"/>
    <w:rsid w:val="4B2E419E"/>
    <w:rsid w:val="4B3612A5"/>
    <w:rsid w:val="4BC43C6F"/>
    <w:rsid w:val="4CC110AE"/>
    <w:rsid w:val="4D322D6F"/>
    <w:rsid w:val="4D4D6EB1"/>
    <w:rsid w:val="4DA4578A"/>
    <w:rsid w:val="4DB478ED"/>
    <w:rsid w:val="4DBF1A26"/>
    <w:rsid w:val="4DD21759"/>
    <w:rsid w:val="4DFE254E"/>
    <w:rsid w:val="4DFE60AA"/>
    <w:rsid w:val="4E6879C7"/>
    <w:rsid w:val="4E7740AE"/>
    <w:rsid w:val="4E970791"/>
    <w:rsid w:val="4E9B004D"/>
    <w:rsid w:val="4F005E52"/>
    <w:rsid w:val="4F21137C"/>
    <w:rsid w:val="4FBB14C3"/>
    <w:rsid w:val="4FFF0B7A"/>
    <w:rsid w:val="500876B4"/>
    <w:rsid w:val="503B0177"/>
    <w:rsid w:val="50CA78B3"/>
    <w:rsid w:val="50E268BB"/>
    <w:rsid w:val="51343738"/>
    <w:rsid w:val="514C065D"/>
    <w:rsid w:val="523C7B09"/>
    <w:rsid w:val="52402DA2"/>
    <w:rsid w:val="524810E8"/>
    <w:rsid w:val="525A7F6F"/>
    <w:rsid w:val="52A01E26"/>
    <w:rsid w:val="535B39C9"/>
    <w:rsid w:val="536D3581"/>
    <w:rsid w:val="537C0F0C"/>
    <w:rsid w:val="543842E0"/>
    <w:rsid w:val="54602544"/>
    <w:rsid w:val="54782450"/>
    <w:rsid w:val="54BA251B"/>
    <w:rsid w:val="559654CE"/>
    <w:rsid w:val="56953069"/>
    <w:rsid w:val="56B46FA1"/>
    <w:rsid w:val="56FA762A"/>
    <w:rsid w:val="572052E3"/>
    <w:rsid w:val="575A2D0D"/>
    <w:rsid w:val="577B4C0F"/>
    <w:rsid w:val="57E52089"/>
    <w:rsid w:val="57FF392B"/>
    <w:rsid w:val="582A1937"/>
    <w:rsid w:val="586A6CAE"/>
    <w:rsid w:val="58ED5699"/>
    <w:rsid w:val="58F52006"/>
    <w:rsid w:val="592E3FA0"/>
    <w:rsid w:val="59490188"/>
    <w:rsid w:val="59C43CB4"/>
    <w:rsid w:val="59CD6A52"/>
    <w:rsid w:val="5A1A79E1"/>
    <w:rsid w:val="5A382981"/>
    <w:rsid w:val="5A3E383A"/>
    <w:rsid w:val="5A4078D3"/>
    <w:rsid w:val="5A6D4CE1"/>
    <w:rsid w:val="5AB036B0"/>
    <w:rsid w:val="5AF57DA4"/>
    <w:rsid w:val="5AFF4746"/>
    <w:rsid w:val="5B5E462C"/>
    <w:rsid w:val="5BAE2A05"/>
    <w:rsid w:val="5C3A172D"/>
    <w:rsid w:val="5C531CB7"/>
    <w:rsid w:val="5CDA5F34"/>
    <w:rsid w:val="5D10600D"/>
    <w:rsid w:val="5D533B81"/>
    <w:rsid w:val="5DAC3808"/>
    <w:rsid w:val="5DB659D4"/>
    <w:rsid w:val="5E251802"/>
    <w:rsid w:val="5E480AB1"/>
    <w:rsid w:val="5E9F5687"/>
    <w:rsid w:val="5EBA0BCA"/>
    <w:rsid w:val="5EF15D3D"/>
    <w:rsid w:val="5EF3152F"/>
    <w:rsid w:val="5F0C38A7"/>
    <w:rsid w:val="5F5024DD"/>
    <w:rsid w:val="5F8736E1"/>
    <w:rsid w:val="5FB93580"/>
    <w:rsid w:val="5FDA7034"/>
    <w:rsid w:val="5FFF337F"/>
    <w:rsid w:val="60917251"/>
    <w:rsid w:val="609603C4"/>
    <w:rsid w:val="60D63F79"/>
    <w:rsid w:val="61510603"/>
    <w:rsid w:val="61844DB4"/>
    <w:rsid w:val="61B54AEE"/>
    <w:rsid w:val="61E1021A"/>
    <w:rsid w:val="624A7BF8"/>
    <w:rsid w:val="63401CC2"/>
    <w:rsid w:val="634361C3"/>
    <w:rsid w:val="635376E1"/>
    <w:rsid w:val="635602DE"/>
    <w:rsid w:val="63C128B2"/>
    <w:rsid w:val="63DB7D6C"/>
    <w:rsid w:val="642C2676"/>
    <w:rsid w:val="64A85F96"/>
    <w:rsid w:val="64B46A45"/>
    <w:rsid w:val="64EF46E9"/>
    <w:rsid w:val="652C5873"/>
    <w:rsid w:val="65316EE6"/>
    <w:rsid w:val="65415FE1"/>
    <w:rsid w:val="66B777D8"/>
    <w:rsid w:val="67031956"/>
    <w:rsid w:val="67392385"/>
    <w:rsid w:val="673C164B"/>
    <w:rsid w:val="676E3E49"/>
    <w:rsid w:val="67B92082"/>
    <w:rsid w:val="67C617B4"/>
    <w:rsid w:val="68664EB7"/>
    <w:rsid w:val="687133C5"/>
    <w:rsid w:val="68B513A1"/>
    <w:rsid w:val="68D2073F"/>
    <w:rsid w:val="68E3541D"/>
    <w:rsid w:val="692F585A"/>
    <w:rsid w:val="69503F99"/>
    <w:rsid w:val="6960317D"/>
    <w:rsid w:val="696927CC"/>
    <w:rsid w:val="69A4212E"/>
    <w:rsid w:val="69D153D3"/>
    <w:rsid w:val="69D15916"/>
    <w:rsid w:val="69E8682F"/>
    <w:rsid w:val="6A9D599D"/>
    <w:rsid w:val="6AED777A"/>
    <w:rsid w:val="6B54286A"/>
    <w:rsid w:val="6B5756CF"/>
    <w:rsid w:val="6B767770"/>
    <w:rsid w:val="6BC50635"/>
    <w:rsid w:val="6C6922AF"/>
    <w:rsid w:val="6C783974"/>
    <w:rsid w:val="6C9E75E3"/>
    <w:rsid w:val="6CB705C0"/>
    <w:rsid w:val="6CF77402"/>
    <w:rsid w:val="6D082649"/>
    <w:rsid w:val="6D704142"/>
    <w:rsid w:val="6D9205ED"/>
    <w:rsid w:val="6DB77BCC"/>
    <w:rsid w:val="6E2510C9"/>
    <w:rsid w:val="6E8A10AE"/>
    <w:rsid w:val="6F0E10CD"/>
    <w:rsid w:val="6F677CE1"/>
    <w:rsid w:val="6F8F0B39"/>
    <w:rsid w:val="6FAD572A"/>
    <w:rsid w:val="702E165E"/>
    <w:rsid w:val="70AA51B0"/>
    <w:rsid w:val="70D67B03"/>
    <w:rsid w:val="711436AE"/>
    <w:rsid w:val="711E15DE"/>
    <w:rsid w:val="71BE59CD"/>
    <w:rsid w:val="71FA7BE2"/>
    <w:rsid w:val="721C7F6D"/>
    <w:rsid w:val="732F36F0"/>
    <w:rsid w:val="73696410"/>
    <w:rsid w:val="736A0667"/>
    <w:rsid w:val="73793ECD"/>
    <w:rsid w:val="737B5418"/>
    <w:rsid w:val="737E5413"/>
    <w:rsid w:val="739369E5"/>
    <w:rsid w:val="73B04A57"/>
    <w:rsid w:val="73EF3BBA"/>
    <w:rsid w:val="7432645B"/>
    <w:rsid w:val="74695B60"/>
    <w:rsid w:val="75020CF2"/>
    <w:rsid w:val="75181898"/>
    <w:rsid w:val="75377609"/>
    <w:rsid w:val="75874AEF"/>
    <w:rsid w:val="75B31066"/>
    <w:rsid w:val="75B80397"/>
    <w:rsid w:val="75CE1F56"/>
    <w:rsid w:val="761A634D"/>
    <w:rsid w:val="763B2320"/>
    <w:rsid w:val="76500BBD"/>
    <w:rsid w:val="766703E1"/>
    <w:rsid w:val="7680105B"/>
    <w:rsid w:val="769767EC"/>
    <w:rsid w:val="76A21419"/>
    <w:rsid w:val="76FA5EE3"/>
    <w:rsid w:val="770F538D"/>
    <w:rsid w:val="77235D65"/>
    <w:rsid w:val="779528DA"/>
    <w:rsid w:val="77974E04"/>
    <w:rsid w:val="77C66513"/>
    <w:rsid w:val="77EF4B32"/>
    <w:rsid w:val="77F02658"/>
    <w:rsid w:val="785F640E"/>
    <w:rsid w:val="78746DE5"/>
    <w:rsid w:val="78927382"/>
    <w:rsid w:val="78ED679A"/>
    <w:rsid w:val="792273F9"/>
    <w:rsid w:val="79AC1E5F"/>
    <w:rsid w:val="79B576B5"/>
    <w:rsid w:val="79E826A3"/>
    <w:rsid w:val="7B455CE5"/>
    <w:rsid w:val="7B4A7AD2"/>
    <w:rsid w:val="7C432C03"/>
    <w:rsid w:val="7C5326C5"/>
    <w:rsid w:val="7C7F151E"/>
    <w:rsid w:val="7CB71996"/>
    <w:rsid w:val="7D031519"/>
    <w:rsid w:val="7D17469C"/>
    <w:rsid w:val="7D197D10"/>
    <w:rsid w:val="7DCC4DD7"/>
    <w:rsid w:val="7DD86DF7"/>
    <w:rsid w:val="7E561A8B"/>
    <w:rsid w:val="7F72103E"/>
    <w:rsid w:val="7F820039"/>
    <w:rsid w:val="7FC543CA"/>
    <w:rsid w:val="7FCF4C95"/>
    <w:rsid w:val="7FDE41EA"/>
    <w:rsid w:val="B37B4ACC"/>
    <w:rsid w:val="DDB321F3"/>
    <w:rsid w:val="F9B4E5D8"/>
    <w:rsid w:val="FBACB802"/>
    <w:rsid w:val="FFBD07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1"/>
    <w:qFormat/>
    <w:uiPriority w:val="0"/>
    <w:pPr>
      <w:keepNext/>
      <w:keepLines/>
      <w:spacing w:before="260" w:after="260" w:line="416" w:lineRule="auto"/>
      <w:outlineLvl w:val="2"/>
    </w:pPr>
    <w:rPr>
      <w:b/>
      <w:bCs/>
      <w:sz w:val="32"/>
      <w:szCs w:val="32"/>
    </w:rPr>
  </w:style>
  <w:style w:type="paragraph" w:styleId="7">
    <w:name w:val="heading 4"/>
    <w:basedOn w:val="1"/>
    <w:next w:val="1"/>
    <w:link w:val="31"/>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style>
  <w:style w:type="paragraph" w:styleId="6">
    <w:name w:val="table of authorities"/>
    <w:basedOn w:val="1"/>
    <w:next w:val="1"/>
    <w:unhideWhenUsed/>
    <w:qFormat/>
    <w:uiPriority w:val="99"/>
    <w:pPr>
      <w:ind w:left="200" w:leftChars="200"/>
    </w:p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toc 9"/>
    <w:next w:val="1"/>
    <w:qFormat/>
    <w:uiPriority w:val="0"/>
    <w:pPr>
      <w:widowControl w:val="0"/>
      <w:wordWrap w:val="0"/>
      <w:ind w:left="2975"/>
      <w:jc w:val="both"/>
    </w:pPr>
    <w:rPr>
      <w:rFonts w:ascii="Times New Roman" w:hAnsi="Times New Roman" w:eastAsia="宋体" w:cs="Times New Roman"/>
      <w:kern w:val="2"/>
      <w:sz w:val="21"/>
      <w:szCs w:val="24"/>
      <w:lang w:val="en-US" w:eastAsia="zh-CN" w:bidi="ar-SA"/>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1">
    <w:name w:val="Body Text First Indent 2"/>
    <w:basedOn w:val="9"/>
    <w:qFormat/>
    <w:uiPriority w:val="0"/>
    <w:pPr>
      <w:ind w:firstLine="420" w:firstLineChars="200"/>
    </w:pPr>
  </w:style>
  <w:style w:type="table" w:styleId="23">
    <w:name w:val="Table Grid"/>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Hyperlink"/>
    <w:qFormat/>
    <w:uiPriority w:val="0"/>
    <w:rPr>
      <w:color w:val="0000FF"/>
      <w:u w:val="single"/>
    </w:rPr>
  </w:style>
  <w:style w:type="paragraph" w:customStyle="1" w:styleId="27">
    <w:name w:val="正文（首行缩进两字）"/>
    <w:basedOn w:val="1"/>
    <w:qFormat/>
    <w:uiPriority w:val="0"/>
    <w:pPr>
      <w:spacing w:line="360" w:lineRule="auto"/>
      <w:ind w:firstLine="420"/>
    </w:pPr>
    <w:rPr>
      <w:rFonts w:cs="Calibri"/>
      <w:szCs w:val="28"/>
    </w:rPr>
  </w:style>
  <w:style w:type="character" w:customStyle="1" w:styleId="28">
    <w:name w:val="标题 1 Char"/>
    <w:link w:val="2"/>
    <w:qFormat/>
    <w:uiPriority w:val="0"/>
    <w:rPr>
      <w:rFonts w:ascii="Arial" w:hAnsi="Arial"/>
      <w:b/>
      <w:kern w:val="28"/>
      <w:sz w:val="28"/>
      <w:szCs w:val="20"/>
    </w:rPr>
  </w:style>
  <w:style w:type="character" w:customStyle="1" w:styleId="29">
    <w:name w:val="NormalCharacter"/>
    <w:semiHidden/>
    <w:qFormat/>
    <w:uiPriority w:val="0"/>
  </w:style>
  <w:style w:type="character" w:customStyle="1" w:styleId="30">
    <w:name w:val="font01"/>
    <w:basedOn w:val="24"/>
    <w:qFormat/>
    <w:uiPriority w:val="0"/>
    <w:rPr>
      <w:rFonts w:hint="eastAsia" w:ascii="宋体" w:hAnsi="宋体" w:eastAsia="宋体" w:cs="宋体"/>
      <w:color w:val="000000"/>
      <w:sz w:val="22"/>
      <w:szCs w:val="22"/>
      <w:u w:val="none"/>
    </w:rPr>
  </w:style>
  <w:style w:type="character" w:customStyle="1" w:styleId="31">
    <w:name w:val="标题 4 Char"/>
    <w:link w:val="7"/>
    <w:qFormat/>
    <w:uiPriority w:val="1"/>
    <w:rPr>
      <w:rFonts w:ascii="Arial" w:hAnsi="Arial" w:eastAsia="黑体"/>
      <w:b/>
      <w:sz w:val="28"/>
      <w:szCs w:val="20"/>
    </w:rPr>
  </w:style>
  <w:style w:type="paragraph" w:customStyle="1" w:styleId="32">
    <w:name w:val="样式1"/>
    <w:basedOn w:val="1"/>
    <w:next w:val="7"/>
    <w:qFormat/>
    <w:uiPriority w:val="0"/>
    <w:pPr>
      <w:spacing w:line="360" w:lineRule="auto"/>
      <w:ind w:firstLine="420" w:firstLineChars="200"/>
    </w:pPr>
    <w:rPr>
      <w:rFonts w:ascii="宋体" w:hAnsi="宋体"/>
      <w:szCs w:val="21"/>
    </w:rPr>
  </w:style>
  <w:style w:type="paragraph" w:customStyle="1" w:styleId="33">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4">
    <w:name w:val="NormalIndent"/>
    <w:basedOn w:val="1"/>
    <w:qFormat/>
    <w:uiPriority w:val="0"/>
    <w:pPr>
      <w:ind w:firstLine="200" w:firstLineChars="200"/>
      <w:textAlignment w:val="baseline"/>
    </w:p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7">
    <w:name w:val="Table Paragraph"/>
    <w:basedOn w:val="1"/>
    <w:qFormat/>
    <w:uiPriority w:val="99"/>
  </w:style>
  <w:style w:type="paragraph" w:customStyle="1" w:styleId="38">
    <w:name w:val="00"/>
    <w:basedOn w:val="1"/>
    <w:qFormat/>
    <w:uiPriority w:val="0"/>
    <w:pPr>
      <w:spacing w:line="360" w:lineRule="auto"/>
      <w:jc w:val="left"/>
    </w:pPr>
    <w:rPr>
      <w:b/>
    </w:rPr>
  </w:style>
  <w:style w:type="table" w:customStyle="1" w:styleId="39">
    <w:name w:val="Table Normal"/>
    <w:unhideWhenUsed/>
    <w:qFormat/>
    <w:uiPriority w:val="2"/>
    <w:tblPr>
      <w:tblCellMar>
        <w:top w:w="0" w:type="dxa"/>
        <w:left w:w="0" w:type="dxa"/>
        <w:bottom w:w="0" w:type="dxa"/>
        <w:right w:w="0" w:type="dxa"/>
      </w:tblCellMar>
    </w:tblPr>
  </w:style>
  <w:style w:type="paragraph" w:customStyle="1" w:styleId="40">
    <w:name w:val="正文-啊"/>
    <w:qFormat/>
    <w:uiPriority w:val="0"/>
    <w:pPr>
      <w:widowControl w:val="0"/>
      <w:spacing w:before="312" w:line="276" w:lineRule="auto"/>
      <w:ind w:left="210" w:right="210" w:firstLine="600"/>
      <w:jc w:val="both"/>
    </w:pPr>
    <w:rPr>
      <w:rFonts w:ascii="微软雅黑" w:hAnsi="微软雅黑" w:eastAsia="微软雅黑" w:cs="微软雅黑"/>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38</Pages>
  <Words>2967</Words>
  <Characters>3170</Characters>
  <Lines>17</Lines>
  <Paragraphs>10</Paragraphs>
  <TotalTime>15</TotalTime>
  <ScaleCrop>false</ScaleCrop>
  <LinksUpToDate>false</LinksUpToDate>
  <CharactersWithSpaces>3247</CharactersWithSpaces>
  <Application>WPS Office WWO_wpscloud_20260120180457-912b245c81</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2022-12-19T06:48:00Z</dcterms:created>
  <dc:creator>Administrator</dc:creator>
  <cp:lastModifiedBy>ndgwh</cp:lastModifiedBy>
  <cp:lastPrinted>2026-03-31T19:10:00Z</cp:lastPrinted>
  <dcterms:modified xsi:type="dcterms:W3CDTF">2026-04-14T13:01:52Z</dcterms:modified>
  <dc:title>宁东基地2024年第七批次现代煤化工产业区建设用地项目林草评服务单位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2052-12.9.0.24789</vt:lpwstr>
  </property>
  <property fmtid="{D5CDD505-2E9C-101B-9397-08002B2CF9AE}" pid="3" name="ICV">
    <vt:lpwstr>E6EE78AA75C3BDC540CADD690A0C11D7_43</vt:lpwstr>
  </property>
  <property fmtid="{D5CDD505-2E9C-101B-9397-08002B2CF9AE}" pid="4" name="KSOTemplateDocerSaveRecord">
    <vt:lpwstr>eyJoZGlkIjoiNGJhOTE4Zjk0MmFjYmI3ZWFlNzBjYzQ4OWU2NjVmMmMiLCJ1c2VySWQiOiI1NDQyMzcyMzcifQ==</vt:lpwstr>
  </property>
</Properties>
</file>