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28" w:rsidRDefault="00061DE2">
      <w:pPr>
        <w:spacing w:line="580" w:lineRule="exact"/>
        <w:rPr>
          <w:rFonts w:ascii="黑体" w:eastAsia="黑体"/>
          <w:sz w:val="32"/>
          <w:szCs w:val="32"/>
        </w:rPr>
      </w:pPr>
      <w:r>
        <w:rPr>
          <w:rFonts w:ascii="黑体" w:eastAsia="黑体" w:hint="eastAsia"/>
          <w:sz w:val="32"/>
          <w:szCs w:val="32"/>
        </w:rPr>
        <w:t>附件1</w:t>
      </w:r>
    </w:p>
    <w:p w:rsidR="00F80428" w:rsidRDefault="00F80428">
      <w:pPr>
        <w:spacing w:line="580" w:lineRule="exact"/>
        <w:rPr>
          <w:rFonts w:ascii="仿宋_GB2312" w:eastAsia="仿宋_GB2312"/>
          <w:b/>
          <w:sz w:val="32"/>
          <w:szCs w:val="32"/>
        </w:rPr>
      </w:pPr>
    </w:p>
    <w:p w:rsidR="00F80428" w:rsidRDefault="00F80428">
      <w:pPr>
        <w:spacing w:line="580" w:lineRule="exact"/>
        <w:rPr>
          <w:rFonts w:ascii="仿宋_GB2312" w:eastAsia="仿宋_GB2312"/>
          <w:b/>
          <w:sz w:val="32"/>
          <w:szCs w:val="32"/>
        </w:rPr>
      </w:pPr>
    </w:p>
    <w:p w:rsidR="00F80428" w:rsidRDefault="00F80428">
      <w:pPr>
        <w:spacing w:line="580" w:lineRule="exact"/>
        <w:rPr>
          <w:rFonts w:ascii="仿宋_GB2312" w:eastAsia="仿宋_GB2312"/>
          <w:b/>
          <w:sz w:val="32"/>
          <w:szCs w:val="32"/>
        </w:rPr>
      </w:pPr>
    </w:p>
    <w:p w:rsidR="00F80428" w:rsidRDefault="00061DE2">
      <w:pPr>
        <w:spacing w:line="580" w:lineRule="exact"/>
        <w:jc w:val="center"/>
        <w:rPr>
          <w:rFonts w:ascii="黑体" w:eastAsia="黑体"/>
          <w:b/>
          <w:sz w:val="32"/>
          <w:szCs w:val="32"/>
        </w:rPr>
      </w:pPr>
      <w:r>
        <w:rPr>
          <w:rFonts w:ascii="黑体" w:eastAsia="黑体" w:hAnsi="华文中宋" w:hint="eastAsia"/>
          <w:b/>
          <w:spacing w:val="6"/>
          <w:sz w:val="32"/>
          <w:szCs w:val="32"/>
        </w:rPr>
        <w:t>2017年度部门决算公开模板</w:t>
      </w:r>
    </w:p>
    <w:p w:rsidR="00F80428" w:rsidRDefault="00F80428">
      <w:pPr>
        <w:spacing w:line="580" w:lineRule="exact"/>
      </w:pPr>
    </w:p>
    <w:p w:rsidR="00F80428" w:rsidRDefault="00F80428">
      <w:pPr>
        <w:spacing w:before="100" w:beforeAutospacing="1" w:after="100" w:afterAutospacing="1" w:line="580" w:lineRule="exact"/>
        <w:outlineLvl w:val="1"/>
        <w:rPr>
          <w:rFonts w:ascii="黑体" w:eastAsia="黑体" w:hAnsi="黑体" w:cs="宋体"/>
          <w:kern w:val="0"/>
          <w:sz w:val="32"/>
          <w:szCs w:val="32"/>
        </w:rPr>
      </w:pPr>
    </w:p>
    <w:p w:rsidR="00F80428" w:rsidRDefault="00F80428">
      <w:pPr>
        <w:spacing w:before="100" w:beforeAutospacing="1" w:after="100" w:afterAutospacing="1" w:line="580" w:lineRule="exact"/>
        <w:outlineLvl w:val="1"/>
        <w:rPr>
          <w:rFonts w:ascii="黑体" w:eastAsia="黑体" w:hAnsi="黑体" w:cs="宋体"/>
          <w:kern w:val="0"/>
          <w:sz w:val="32"/>
          <w:szCs w:val="32"/>
        </w:rPr>
      </w:pPr>
    </w:p>
    <w:p w:rsidR="00F80428" w:rsidRDefault="00061DE2">
      <w:pPr>
        <w:spacing w:before="100" w:beforeAutospacing="1" w:after="100" w:afterAutospacing="1" w:line="1000" w:lineRule="exact"/>
        <w:jc w:val="center"/>
        <w:outlineLvl w:val="1"/>
        <w:rPr>
          <w:rFonts w:ascii="黑体" w:eastAsia="黑体" w:hAnsi="宋体"/>
          <w:b/>
          <w:kern w:val="0"/>
          <w:sz w:val="84"/>
          <w:szCs w:val="84"/>
        </w:rPr>
      </w:pPr>
      <w:r>
        <w:rPr>
          <w:rFonts w:ascii="黑体" w:eastAsia="黑体" w:hAnsi="宋体" w:hint="eastAsia"/>
          <w:b/>
          <w:kern w:val="0"/>
          <w:sz w:val="84"/>
          <w:szCs w:val="84"/>
        </w:rPr>
        <w:t>2017年度</w:t>
      </w:r>
    </w:p>
    <w:p w:rsidR="00F80428" w:rsidRDefault="00F80428">
      <w:pPr>
        <w:spacing w:before="100" w:beforeAutospacing="1" w:after="100" w:afterAutospacing="1" w:line="1000" w:lineRule="exact"/>
        <w:jc w:val="center"/>
        <w:outlineLvl w:val="1"/>
        <w:rPr>
          <w:rFonts w:ascii="黑体" w:eastAsia="黑体" w:hAnsi="宋体" w:cs="宋体"/>
          <w:b/>
          <w:bCs/>
          <w:kern w:val="0"/>
          <w:sz w:val="84"/>
          <w:szCs w:val="84"/>
        </w:rPr>
      </w:pPr>
    </w:p>
    <w:p w:rsidR="00F80428" w:rsidRDefault="00061DE2">
      <w:pPr>
        <w:spacing w:before="100" w:beforeAutospacing="1" w:after="100" w:afterAutospacing="1" w:line="1000" w:lineRule="exact"/>
        <w:jc w:val="center"/>
        <w:outlineLvl w:val="1"/>
        <w:rPr>
          <w:rFonts w:ascii="黑体" w:eastAsia="黑体" w:hAnsi="宋体"/>
          <w:b/>
          <w:kern w:val="0"/>
          <w:sz w:val="84"/>
          <w:szCs w:val="84"/>
        </w:rPr>
      </w:pPr>
      <w:r>
        <w:rPr>
          <w:rFonts w:ascii="黑体" w:eastAsia="黑体" w:hAnsi="宋体" w:hint="eastAsia"/>
          <w:b/>
          <w:kern w:val="0"/>
          <w:sz w:val="84"/>
          <w:szCs w:val="84"/>
        </w:rPr>
        <w:t>灵武市宁东镇人民政府部门决算</w:t>
      </w:r>
    </w:p>
    <w:p w:rsidR="00F80428" w:rsidRDefault="00F80428">
      <w:pPr>
        <w:spacing w:before="100" w:beforeAutospacing="1" w:after="100" w:afterAutospacing="1" w:line="1000" w:lineRule="exact"/>
        <w:jc w:val="center"/>
        <w:outlineLvl w:val="1"/>
        <w:rPr>
          <w:rFonts w:ascii="黑体" w:eastAsia="黑体" w:hAnsi="宋体"/>
          <w:b/>
          <w:kern w:val="0"/>
          <w:sz w:val="84"/>
          <w:szCs w:val="84"/>
        </w:rPr>
      </w:pPr>
    </w:p>
    <w:p w:rsidR="00F80428" w:rsidRDefault="00F80428">
      <w:pPr>
        <w:spacing w:before="100" w:beforeAutospacing="1" w:after="100" w:afterAutospacing="1" w:line="580" w:lineRule="exact"/>
        <w:jc w:val="center"/>
        <w:outlineLvl w:val="1"/>
        <w:rPr>
          <w:rFonts w:ascii="宋体" w:hAnsi="宋体"/>
          <w:b/>
          <w:kern w:val="0"/>
          <w:sz w:val="44"/>
          <w:szCs w:val="44"/>
        </w:rPr>
      </w:pPr>
    </w:p>
    <w:p w:rsidR="00F80428" w:rsidRDefault="00F80428">
      <w:pPr>
        <w:spacing w:before="100" w:beforeAutospacing="1" w:after="100" w:afterAutospacing="1" w:line="580" w:lineRule="exact"/>
        <w:outlineLvl w:val="1"/>
        <w:rPr>
          <w:rFonts w:ascii="宋体" w:hAnsi="宋体"/>
          <w:b/>
          <w:kern w:val="0"/>
          <w:sz w:val="44"/>
          <w:szCs w:val="44"/>
        </w:rPr>
      </w:pPr>
    </w:p>
    <w:p w:rsidR="00F80428" w:rsidRDefault="00F80428">
      <w:pPr>
        <w:spacing w:before="100" w:beforeAutospacing="1" w:after="100" w:afterAutospacing="1" w:line="580" w:lineRule="exact"/>
        <w:outlineLvl w:val="1"/>
        <w:rPr>
          <w:b/>
          <w:kern w:val="0"/>
          <w:sz w:val="44"/>
          <w:szCs w:val="44"/>
        </w:rPr>
      </w:pPr>
    </w:p>
    <w:p w:rsidR="00F80428" w:rsidRDefault="00061DE2">
      <w:pPr>
        <w:spacing w:line="560" w:lineRule="exact"/>
        <w:jc w:val="center"/>
        <w:outlineLvl w:val="1"/>
        <w:rPr>
          <w:rFonts w:ascii="方正小标宋_GBK" w:eastAsia="方正小标宋_GBK"/>
          <w:kern w:val="0"/>
          <w:sz w:val="44"/>
          <w:szCs w:val="44"/>
        </w:rPr>
      </w:pPr>
      <w:r>
        <w:rPr>
          <w:rFonts w:ascii="方正小标宋_GBK" w:eastAsia="方正小标宋_GBK" w:hAnsi="宋体" w:hint="eastAsia"/>
          <w:kern w:val="0"/>
          <w:sz w:val="44"/>
          <w:szCs w:val="44"/>
        </w:rPr>
        <w:t>目录</w:t>
      </w:r>
    </w:p>
    <w:p w:rsidR="00F80428" w:rsidRDefault="00F80428">
      <w:pPr>
        <w:spacing w:line="560" w:lineRule="exact"/>
        <w:jc w:val="center"/>
        <w:outlineLvl w:val="1"/>
        <w:rPr>
          <w:b/>
          <w:kern w:val="0"/>
          <w:sz w:val="44"/>
          <w:szCs w:val="44"/>
        </w:rPr>
      </w:pPr>
    </w:p>
    <w:p w:rsidR="00F80428" w:rsidRDefault="00061DE2">
      <w:pPr>
        <w:spacing w:line="560" w:lineRule="exact"/>
        <w:outlineLvl w:val="1"/>
        <w:rPr>
          <w:rFonts w:ascii="黑体" w:eastAsia="黑体"/>
          <w:kern w:val="0"/>
          <w:sz w:val="32"/>
          <w:szCs w:val="32"/>
        </w:rPr>
      </w:pPr>
      <w:r>
        <w:rPr>
          <w:rFonts w:ascii="黑体" w:eastAsia="黑体" w:hint="eastAsia"/>
          <w:kern w:val="0"/>
          <w:sz w:val="32"/>
          <w:szCs w:val="32"/>
        </w:rPr>
        <w:t>第一部分  单位概况</w:t>
      </w:r>
    </w:p>
    <w:p w:rsidR="00F80428" w:rsidRDefault="00061DE2">
      <w:pPr>
        <w:spacing w:line="56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主要职能</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部门决算单位构成</w:t>
      </w:r>
    </w:p>
    <w:p w:rsidR="00F80428" w:rsidRDefault="00061DE2">
      <w:pPr>
        <w:spacing w:line="560" w:lineRule="exact"/>
        <w:outlineLvl w:val="1"/>
        <w:rPr>
          <w:rFonts w:ascii="黑体" w:eastAsia="黑体"/>
          <w:kern w:val="0"/>
          <w:sz w:val="32"/>
          <w:szCs w:val="32"/>
        </w:rPr>
      </w:pPr>
      <w:r>
        <w:rPr>
          <w:rFonts w:ascii="黑体" w:eastAsia="黑体" w:hint="eastAsia"/>
          <w:kern w:val="0"/>
          <w:sz w:val="32"/>
          <w:szCs w:val="32"/>
        </w:rPr>
        <w:t>第二部分  2017年度部门决算表</w:t>
      </w:r>
    </w:p>
    <w:p w:rsidR="00F80428" w:rsidRDefault="00061DE2">
      <w:pPr>
        <w:spacing w:line="560" w:lineRule="exact"/>
        <w:ind w:firstLineChars="250" w:firstLine="800"/>
        <w:rPr>
          <w:rFonts w:eastAsia="仿宋_GB2312"/>
          <w:sz w:val="32"/>
          <w:szCs w:val="32"/>
        </w:rPr>
      </w:pPr>
      <w:r>
        <w:rPr>
          <w:rFonts w:eastAsia="仿宋_GB2312"/>
          <w:sz w:val="32"/>
          <w:szCs w:val="32"/>
        </w:rPr>
        <w:t>一、收入支出决算总表</w:t>
      </w:r>
    </w:p>
    <w:p w:rsidR="00F80428" w:rsidRDefault="00061DE2">
      <w:pPr>
        <w:spacing w:line="560" w:lineRule="exact"/>
        <w:ind w:firstLineChars="250" w:firstLine="800"/>
        <w:rPr>
          <w:rFonts w:eastAsia="仿宋_GB2312"/>
          <w:sz w:val="32"/>
          <w:szCs w:val="32"/>
        </w:rPr>
      </w:pPr>
      <w:r>
        <w:rPr>
          <w:rFonts w:eastAsia="仿宋_GB2312"/>
          <w:sz w:val="32"/>
          <w:szCs w:val="32"/>
        </w:rPr>
        <w:t>二、收入决算表</w:t>
      </w:r>
    </w:p>
    <w:p w:rsidR="00F80428" w:rsidRDefault="00061DE2">
      <w:pPr>
        <w:spacing w:line="560" w:lineRule="exact"/>
        <w:ind w:firstLineChars="250" w:firstLine="800"/>
        <w:rPr>
          <w:rFonts w:eastAsia="仿宋_GB2312"/>
          <w:sz w:val="32"/>
          <w:szCs w:val="32"/>
        </w:rPr>
      </w:pPr>
      <w:r>
        <w:rPr>
          <w:rFonts w:eastAsia="仿宋_GB2312"/>
          <w:sz w:val="32"/>
          <w:szCs w:val="32"/>
        </w:rPr>
        <w:t>三、支出决算表</w:t>
      </w:r>
    </w:p>
    <w:p w:rsidR="00F80428" w:rsidRDefault="00061DE2">
      <w:pPr>
        <w:spacing w:line="560" w:lineRule="exact"/>
        <w:ind w:firstLineChars="250" w:firstLine="800"/>
        <w:rPr>
          <w:rFonts w:eastAsia="仿宋_GB2312"/>
          <w:sz w:val="32"/>
          <w:szCs w:val="32"/>
        </w:rPr>
      </w:pPr>
      <w:r>
        <w:rPr>
          <w:rFonts w:eastAsia="仿宋_GB2312"/>
          <w:sz w:val="32"/>
          <w:szCs w:val="32"/>
        </w:rPr>
        <w:t>四、财政拨款收入支出决算总表</w:t>
      </w:r>
    </w:p>
    <w:p w:rsidR="00F80428" w:rsidRDefault="00061DE2">
      <w:pPr>
        <w:spacing w:line="560" w:lineRule="exact"/>
        <w:ind w:firstLineChars="250" w:firstLine="800"/>
        <w:rPr>
          <w:rFonts w:eastAsia="仿宋_GB2312"/>
          <w:sz w:val="32"/>
          <w:szCs w:val="32"/>
        </w:rPr>
      </w:pPr>
      <w:r>
        <w:rPr>
          <w:rFonts w:eastAsia="仿宋_GB2312"/>
          <w:sz w:val="32"/>
          <w:szCs w:val="32"/>
        </w:rPr>
        <w:t>五、一般公共预算财政拨款支出决算表</w:t>
      </w:r>
    </w:p>
    <w:p w:rsidR="00F80428" w:rsidRDefault="00061DE2">
      <w:pPr>
        <w:spacing w:line="560" w:lineRule="exact"/>
        <w:ind w:firstLineChars="250" w:firstLine="800"/>
        <w:rPr>
          <w:rFonts w:eastAsia="仿宋_GB2312"/>
          <w:sz w:val="32"/>
          <w:szCs w:val="32"/>
        </w:rPr>
      </w:pPr>
      <w:r>
        <w:rPr>
          <w:rFonts w:eastAsia="仿宋_GB2312"/>
          <w:sz w:val="32"/>
          <w:szCs w:val="32"/>
        </w:rPr>
        <w:t>六、一般公共预算财政拨款基本支出决算表</w:t>
      </w:r>
    </w:p>
    <w:p w:rsidR="00F80428" w:rsidRDefault="00061DE2">
      <w:pPr>
        <w:spacing w:line="56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F80428" w:rsidRDefault="00061DE2">
      <w:pPr>
        <w:spacing w:line="560" w:lineRule="exact"/>
        <w:ind w:firstLineChars="250" w:firstLine="800"/>
        <w:rPr>
          <w:rFonts w:eastAsia="仿宋_GB2312"/>
          <w:sz w:val="32"/>
          <w:szCs w:val="32"/>
        </w:rPr>
      </w:pPr>
      <w:r>
        <w:rPr>
          <w:rFonts w:eastAsia="仿宋_GB2312"/>
          <w:sz w:val="32"/>
          <w:szCs w:val="32"/>
        </w:rPr>
        <w:t>八、政府性基金预算财政拨款收入支出决算表</w:t>
      </w:r>
    </w:p>
    <w:p w:rsidR="00F80428" w:rsidRDefault="00061DE2">
      <w:pPr>
        <w:spacing w:line="560" w:lineRule="exact"/>
        <w:outlineLvl w:val="1"/>
        <w:rPr>
          <w:rFonts w:ascii="黑体" w:eastAsia="黑体"/>
          <w:kern w:val="0"/>
          <w:sz w:val="32"/>
          <w:szCs w:val="32"/>
        </w:rPr>
      </w:pPr>
      <w:r>
        <w:rPr>
          <w:rFonts w:ascii="黑体" w:eastAsia="黑体" w:hint="eastAsia"/>
          <w:kern w:val="0"/>
          <w:sz w:val="32"/>
          <w:szCs w:val="32"/>
        </w:rPr>
        <w:t>第三部分  2017年度部门决算情况说明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一、关于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年度收入支出决算总体情况说明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二、关于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年度收入决算情况说明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三、关于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年度支出决算情况说明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四、关于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年度财政拨款收入支出决算总体情况说明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五、关于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年度一般公共预算财政拨款支出决算情况</w:t>
      </w:r>
      <w:r>
        <w:rPr>
          <w:rFonts w:eastAsia="仿宋_GB2312"/>
          <w:kern w:val="0"/>
          <w:sz w:val="32"/>
          <w:szCs w:val="32"/>
        </w:rPr>
        <w:lastRenderedPageBreak/>
        <w:t>说明</w:t>
      </w:r>
    </w:p>
    <w:p w:rsidR="00F80428" w:rsidRDefault="00061DE2">
      <w:pPr>
        <w:spacing w:line="56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六、关于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年度一般公共预算财政拨款基本支出决算情况说明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七、关于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年度一般公共预算财政拨款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经费支出决算情况说明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八、关于</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年度政府性基金预算财政拨款收入支出决算情况说明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九、其他重要事项的情况说明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（一）机关运行经费支出情况说明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F80428" w:rsidRDefault="00061DE2">
      <w:pPr>
        <w:spacing w:line="56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p>
    <w:p w:rsidR="00F80428" w:rsidRDefault="00061DE2">
      <w:pPr>
        <w:spacing w:line="560" w:lineRule="exact"/>
        <w:ind w:firstLine="314"/>
        <w:outlineLvl w:val="1"/>
        <w:rPr>
          <w:rFonts w:ascii="黑体" w:eastAsia="黑体"/>
          <w:kern w:val="0"/>
          <w:sz w:val="32"/>
          <w:szCs w:val="32"/>
        </w:rPr>
      </w:pPr>
      <w:r>
        <w:rPr>
          <w:rFonts w:ascii="黑体" w:eastAsia="黑体" w:hint="eastAsia"/>
          <w:kern w:val="0"/>
          <w:sz w:val="32"/>
          <w:szCs w:val="32"/>
        </w:rPr>
        <w:t>第四部分  名词解释</w:t>
      </w:r>
    </w:p>
    <w:p w:rsidR="00F80428" w:rsidRDefault="00F80428">
      <w:pPr>
        <w:pStyle w:val="a4"/>
        <w:widowControl/>
        <w:spacing w:before="150" w:after="150" w:line="450" w:lineRule="atLeast"/>
        <w:ind w:firstLine="420"/>
        <w:jc w:val="both"/>
        <w:rPr>
          <w:rFonts w:eastAsia="仿宋_GB2312"/>
          <w:sz w:val="32"/>
          <w:szCs w:val="32"/>
        </w:rPr>
      </w:pPr>
    </w:p>
    <w:p w:rsidR="00FE319C" w:rsidRDefault="00FE319C">
      <w:pPr>
        <w:pStyle w:val="a4"/>
        <w:widowControl/>
        <w:spacing w:before="150" w:after="150" w:line="450" w:lineRule="atLeast"/>
        <w:ind w:firstLine="420"/>
        <w:jc w:val="both"/>
        <w:rPr>
          <w:rFonts w:eastAsia="仿宋_GB2312"/>
          <w:sz w:val="32"/>
          <w:szCs w:val="32"/>
        </w:rPr>
      </w:pPr>
    </w:p>
    <w:p w:rsidR="00FE319C" w:rsidRDefault="00FE319C">
      <w:pPr>
        <w:pStyle w:val="a4"/>
        <w:widowControl/>
        <w:spacing w:before="150" w:after="150" w:line="450" w:lineRule="atLeast"/>
        <w:ind w:firstLine="420"/>
        <w:jc w:val="both"/>
        <w:rPr>
          <w:rFonts w:eastAsia="仿宋_GB2312"/>
          <w:sz w:val="32"/>
          <w:szCs w:val="32"/>
        </w:rPr>
      </w:pPr>
    </w:p>
    <w:p w:rsidR="00F80428" w:rsidRDefault="00F80428">
      <w:pPr>
        <w:pStyle w:val="a4"/>
        <w:widowControl/>
        <w:spacing w:before="150" w:after="150" w:line="450" w:lineRule="atLeast"/>
        <w:ind w:firstLine="420"/>
        <w:jc w:val="both"/>
        <w:rPr>
          <w:rFonts w:eastAsia="仿宋_GB2312"/>
          <w:sz w:val="32"/>
          <w:szCs w:val="32"/>
        </w:rPr>
      </w:pPr>
    </w:p>
    <w:p w:rsidR="00F80428" w:rsidRDefault="00F80428">
      <w:pPr>
        <w:spacing w:line="580" w:lineRule="exact"/>
        <w:outlineLvl w:val="1"/>
        <w:rPr>
          <w:rFonts w:eastAsia="仿宋_GB2312"/>
          <w:b/>
          <w:kern w:val="0"/>
          <w:sz w:val="32"/>
          <w:szCs w:val="32"/>
        </w:rPr>
      </w:pPr>
    </w:p>
    <w:p w:rsidR="00F80428" w:rsidRDefault="00F80428">
      <w:pPr>
        <w:spacing w:line="580" w:lineRule="exact"/>
      </w:pPr>
    </w:p>
    <w:p w:rsidR="00F80428" w:rsidRDefault="00F80428">
      <w:pPr>
        <w:widowControl/>
        <w:outlineLvl w:val="1"/>
      </w:pPr>
    </w:p>
    <w:p w:rsidR="00F80428" w:rsidRDefault="00F80428">
      <w:pPr>
        <w:widowControl/>
        <w:ind w:firstLineChars="400" w:firstLine="1767"/>
        <w:outlineLvl w:val="1"/>
        <w:rPr>
          <w:rFonts w:ascii="方正小标宋_GBK" w:eastAsia="方正小标宋_GBK" w:hAnsi="宋体"/>
          <w:b/>
          <w:bCs/>
          <w:kern w:val="0"/>
          <w:sz w:val="44"/>
          <w:szCs w:val="44"/>
        </w:rPr>
      </w:pPr>
    </w:p>
    <w:p w:rsidR="00F80428" w:rsidRDefault="00061DE2">
      <w:pPr>
        <w:widowControl/>
        <w:numPr>
          <w:ilvl w:val="0"/>
          <w:numId w:val="1"/>
        </w:numPr>
        <w:jc w:val="center"/>
        <w:outlineLvl w:val="1"/>
        <w:rPr>
          <w:rFonts w:ascii="方正小标宋_GBK" w:eastAsia="方正小标宋_GBK" w:hAnsi="宋体"/>
          <w:b/>
          <w:bCs/>
          <w:kern w:val="0"/>
          <w:sz w:val="44"/>
          <w:szCs w:val="44"/>
        </w:rPr>
      </w:pPr>
      <w:r>
        <w:rPr>
          <w:rFonts w:ascii="方正小标宋_GBK" w:eastAsia="方正小标宋_GBK" w:hAnsi="宋体" w:hint="eastAsia"/>
          <w:b/>
          <w:bCs/>
          <w:kern w:val="0"/>
          <w:sz w:val="44"/>
          <w:szCs w:val="44"/>
        </w:rPr>
        <w:lastRenderedPageBreak/>
        <w:t xml:space="preserve"> 单位概况</w:t>
      </w:r>
    </w:p>
    <w:p w:rsidR="00F80428" w:rsidRDefault="00F80428">
      <w:pPr>
        <w:widowControl/>
        <w:outlineLvl w:val="1"/>
        <w:rPr>
          <w:rFonts w:ascii="方正小标宋_GBK" w:eastAsia="方正小标宋_GBK" w:hAnsi="宋体"/>
          <w:b/>
          <w:bCs/>
          <w:kern w:val="0"/>
          <w:sz w:val="44"/>
          <w:szCs w:val="44"/>
        </w:rPr>
      </w:pPr>
    </w:p>
    <w:p w:rsidR="00F80428" w:rsidRDefault="00061DE2">
      <w:pPr>
        <w:widowControl/>
        <w:spacing w:line="560" w:lineRule="exact"/>
        <w:ind w:firstLineChars="200" w:firstLine="640"/>
        <w:jc w:val="left"/>
        <w:rPr>
          <w:rFonts w:ascii="仿宋_GB2312" w:eastAsia="仿宋_GB2312" w:hAnsi="黑体" w:cs="宋体"/>
          <w:bCs/>
          <w:kern w:val="0"/>
          <w:sz w:val="32"/>
          <w:szCs w:val="32"/>
        </w:rPr>
      </w:pPr>
      <w:r>
        <w:rPr>
          <w:rFonts w:ascii="黑体" w:eastAsia="黑体" w:hAnsi="黑体" w:cs="宋体" w:hint="eastAsia"/>
          <w:bCs/>
          <w:kern w:val="0"/>
          <w:sz w:val="32"/>
          <w:szCs w:val="32"/>
        </w:rPr>
        <w:t>一、主要职能</w:t>
      </w:r>
    </w:p>
    <w:p w:rsidR="00F80428" w:rsidRDefault="00061DE2">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灵武市宁东镇人民政府属行政单位，执行行政单位会计制度，主要职能：联结相关单位部门保证宁东环卫、绿化、整治、综合执法等方面协同统一，履行政府经济及政治职能，分设宁东镇党委、宁东镇政府、司法所、计生站、文化站、土地站、党政办公室、民生服务中心、财政办管理办公室、土地站所等多个办公室，各司其职。</w:t>
      </w:r>
    </w:p>
    <w:p w:rsidR="00F80428" w:rsidRDefault="00061DE2">
      <w:pPr>
        <w:widowControl/>
        <w:spacing w:line="560" w:lineRule="exact"/>
        <w:ind w:firstLineChars="200" w:firstLine="640"/>
        <w:jc w:val="left"/>
        <w:rPr>
          <w:rFonts w:ascii="黑体" w:eastAsia="黑体" w:hAnsi="黑体" w:cs="宋体"/>
          <w:b/>
          <w:bCs/>
          <w:kern w:val="0"/>
          <w:sz w:val="32"/>
          <w:szCs w:val="32"/>
        </w:rPr>
      </w:pPr>
      <w:r>
        <w:rPr>
          <w:rFonts w:ascii="黑体" w:eastAsia="黑体" w:hAnsi="黑体" w:cs="宋体" w:hint="eastAsia"/>
          <w:bCs/>
          <w:kern w:val="0"/>
          <w:sz w:val="32"/>
          <w:szCs w:val="32"/>
        </w:rPr>
        <w:t>二、部门预算单位构成</w:t>
      </w:r>
    </w:p>
    <w:p w:rsidR="00F80428" w:rsidRDefault="00061DE2">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从预算单位构成看，灵武市宁东镇人民政府部门预算包括：宁东镇政府本级预算、所属事业单位预算。纳入灵武市宁东镇人民政府2017年部门预算编制的二级预算单位包括：</w:t>
      </w:r>
    </w:p>
    <w:p w:rsidR="00F80428" w:rsidRDefault="00061DE2">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无二级预算单位。</w:t>
      </w:r>
    </w:p>
    <w:p w:rsidR="00F80428" w:rsidRDefault="00F80428">
      <w:pPr>
        <w:widowControl/>
        <w:rPr>
          <w:rFonts w:ascii="宋体" w:hAnsi="宋体" w:cs="Arial"/>
          <w:b/>
          <w:bCs/>
          <w:color w:val="000000"/>
          <w:kern w:val="0"/>
          <w:sz w:val="44"/>
          <w:szCs w:val="44"/>
        </w:rPr>
        <w:sectPr w:rsidR="00F80428">
          <w:footerReference w:type="even" r:id="rId9"/>
          <w:footerReference w:type="default" r:id="rId10"/>
          <w:pgSz w:w="11906" w:h="16838"/>
          <w:pgMar w:top="1985" w:right="1701" w:bottom="1871" w:left="1701" w:header="851" w:footer="1066" w:gutter="0"/>
          <w:cols w:space="720"/>
          <w:docGrid w:type="lines" w:linePitch="312"/>
        </w:sectPr>
      </w:pPr>
    </w:p>
    <w:tbl>
      <w:tblPr>
        <w:tblW w:w="14977" w:type="dxa"/>
        <w:jc w:val="center"/>
        <w:tblLayout w:type="fixed"/>
        <w:tblLook w:val="04A0" w:firstRow="1" w:lastRow="0" w:firstColumn="1" w:lastColumn="0" w:noHBand="0" w:noVBand="1"/>
      </w:tblPr>
      <w:tblGrid>
        <w:gridCol w:w="5179"/>
        <w:gridCol w:w="135"/>
        <w:gridCol w:w="675"/>
        <w:gridCol w:w="326"/>
        <w:gridCol w:w="1474"/>
        <w:gridCol w:w="3924"/>
        <w:gridCol w:w="712"/>
        <w:gridCol w:w="2552"/>
      </w:tblGrid>
      <w:tr w:rsidR="00F80428">
        <w:trPr>
          <w:trHeight w:val="750"/>
          <w:jc w:val="center"/>
        </w:trPr>
        <w:tc>
          <w:tcPr>
            <w:tcW w:w="14977" w:type="dxa"/>
            <w:gridSpan w:val="8"/>
            <w:tcBorders>
              <w:top w:val="nil"/>
              <w:left w:val="nil"/>
              <w:bottom w:val="nil"/>
              <w:right w:val="nil"/>
            </w:tcBorders>
            <w:vAlign w:val="bottom"/>
          </w:tcPr>
          <w:p w:rsidR="00F80428" w:rsidRDefault="00061DE2" w:rsidP="0058452A">
            <w:pPr>
              <w:spacing w:beforeLines="50" w:before="156" w:line="580" w:lineRule="exact"/>
              <w:ind w:firstLineChars="49" w:firstLine="216"/>
              <w:outlineLvl w:val="1"/>
              <w:rPr>
                <w:rFonts w:ascii="方正小标宋_GBK" w:eastAsia="方正小标宋_GBK" w:hAnsi="宋体"/>
                <w:kern w:val="0"/>
                <w:sz w:val="32"/>
                <w:szCs w:val="32"/>
              </w:rPr>
            </w:pPr>
            <w:r>
              <w:rPr>
                <w:rFonts w:ascii="方正小标宋_GBK" w:eastAsia="方正小标宋_GBK" w:hAnsi="宋体" w:cs="Arial" w:hint="eastAsia"/>
                <w:bCs/>
                <w:color w:val="000000"/>
                <w:kern w:val="0"/>
                <w:sz w:val="44"/>
                <w:szCs w:val="44"/>
              </w:rPr>
              <w:lastRenderedPageBreak/>
              <w:t>第二部分  2017年度部门决算表</w:t>
            </w:r>
            <w:r>
              <w:rPr>
                <w:rFonts w:ascii="方正小标宋_GBK" w:eastAsia="方正小标宋_GBK" w:hAnsi="宋体" w:hint="eastAsia"/>
                <w:kern w:val="0"/>
                <w:sz w:val="32"/>
                <w:szCs w:val="32"/>
              </w:rPr>
              <w:t>（注意：没有数据的表格应当列出空表并说明）</w:t>
            </w:r>
          </w:p>
          <w:p w:rsidR="00F80428" w:rsidRDefault="00061DE2">
            <w:pPr>
              <w:widowControl/>
              <w:jc w:val="center"/>
              <w:rPr>
                <w:rFonts w:ascii="方正小标宋_GBK" w:eastAsia="方正小标宋_GBK" w:hAnsi="宋体" w:cs="Arial"/>
                <w:bCs/>
                <w:color w:val="000000"/>
                <w:kern w:val="0"/>
                <w:sz w:val="44"/>
                <w:szCs w:val="44"/>
              </w:rPr>
            </w:pPr>
            <w:r>
              <w:rPr>
                <w:rFonts w:ascii="方正小标宋_GBK" w:eastAsia="方正小标宋_GBK" w:hAnsi="宋体" w:cs="Arial" w:hint="eastAsia"/>
                <w:color w:val="000000"/>
                <w:kern w:val="0"/>
                <w:sz w:val="44"/>
                <w:szCs w:val="44"/>
              </w:rPr>
              <w:t>收入支出决算总表</w:t>
            </w:r>
          </w:p>
        </w:tc>
      </w:tr>
      <w:tr w:rsidR="00F80428">
        <w:trPr>
          <w:trHeight w:val="300"/>
          <w:jc w:val="center"/>
        </w:trPr>
        <w:tc>
          <w:tcPr>
            <w:tcW w:w="5179"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136" w:type="dxa"/>
            <w:gridSpan w:val="3"/>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47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392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712"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552"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F80428">
        <w:trPr>
          <w:trHeight w:val="315"/>
          <w:jc w:val="center"/>
        </w:trPr>
        <w:tc>
          <w:tcPr>
            <w:tcW w:w="5179" w:type="dxa"/>
            <w:tcBorders>
              <w:top w:val="nil"/>
              <w:left w:val="nil"/>
              <w:bottom w:val="nil"/>
              <w:right w:val="nil"/>
            </w:tcBorders>
            <w:vAlign w:val="bottom"/>
          </w:tcPr>
          <w:p w:rsidR="00F80428" w:rsidRDefault="00061DE2">
            <w:pPr>
              <w:widowControl/>
              <w:jc w:val="left"/>
              <w:rPr>
                <w:rFonts w:ascii="宋体" w:hAnsi="宋体" w:cs="Arial"/>
                <w:color w:val="000000"/>
                <w:kern w:val="0"/>
                <w:sz w:val="24"/>
              </w:rPr>
            </w:pPr>
            <w:r>
              <w:rPr>
                <w:rFonts w:ascii="宋体" w:hAnsi="宋体" w:cs="Arial" w:hint="eastAsia"/>
                <w:color w:val="000000"/>
                <w:kern w:val="0"/>
                <w:sz w:val="24"/>
              </w:rPr>
              <w:t>公开部门：灵武市宁东镇人民政府</w:t>
            </w:r>
          </w:p>
        </w:tc>
        <w:tc>
          <w:tcPr>
            <w:tcW w:w="1136" w:type="dxa"/>
            <w:gridSpan w:val="3"/>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47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392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712"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552"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308"/>
          <w:jc w:val="center"/>
        </w:trPr>
        <w:tc>
          <w:tcPr>
            <w:tcW w:w="7789" w:type="dxa"/>
            <w:gridSpan w:val="5"/>
            <w:tcBorders>
              <w:top w:val="single" w:sz="8"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收入</w:t>
            </w:r>
          </w:p>
        </w:tc>
        <w:tc>
          <w:tcPr>
            <w:tcW w:w="7188" w:type="dxa"/>
            <w:gridSpan w:val="3"/>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支出</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3924"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项目(按功能分类)</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255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r>
      <w:tr w:rsidR="00F80428">
        <w:trPr>
          <w:trHeight w:val="90"/>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924"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5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一、财政拨款收入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128,553,394.80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12,093,481.31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其中：政府性基金预算财政拨款</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78,895,737.93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二、上级补助收入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三、事业收入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683,718.72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四、经营收入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五、附属单位上缴收入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六、其他收入</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23,049,544.88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893,389.52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10,342,347.45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2,715,177.35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120,507,567.05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1,385,364.18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19,200.00　</w:t>
            </w:r>
          </w:p>
        </w:tc>
      </w:tr>
      <w:tr w:rsidR="00F80428">
        <w:trPr>
          <w:trHeight w:val="308"/>
          <w:jc w:val="center"/>
        </w:trPr>
        <w:tc>
          <w:tcPr>
            <w:tcW w:w="5314"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80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255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nil"/>
              <w:left w:val="single" w:sz="8" w:space="0" w:color="000000"/>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800" w:type="dxa"/>
            <w:gridSpan w:val="2"/>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nil"/>
              <w:left w:val="nil"/>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712" w:type="dxa"/>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2552" w:type="dxa"/>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412"/>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十八、国土海洋气象等支出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467,655.60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1,230.00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二十二、债务还本支出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二十三、债务付息支出</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151,602,939.68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149,109,131.18</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用事业基金弥补收支差额</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结余分配</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0</w:t>
            </w:r>
          </w:p>
        </w:tc>
      </w:tr>
      <w:tr w:rsidR="00F80428">
        <w:trPr>
          <w:trHeight w:val="308"/>
          <w:jc w:val="center"/>
        </w:trPr>
        <w:tc>
          <w:tcPr>
            <w:tcW w:w="5314"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年初结转和结余</w:t>
            </w:r>
          </w:p>
        </w:tc>
        <w:tc>
          <w:tcPr>
            <w:tcW w:w="67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62,107,071.32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年末结转和结余</w:t>
            </w:r>
          </w:p>
        </w:tc>
        <w:tc>
          <w:tcPr>
            <w:tcW w:w="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64,600,879.82</w:t>
            </w:r>
          </w:p>
        </w:tc>
      </w:tr>
      <w:tr w:rsidR="00F80428">
        <w:trPr>
          <w:trHeight w:val="308"/>
          <w:jc w:val="center"/>
        </w:trPr>
        <w:tc>
          <w:tcPr>
            <w:tcW w:w="5314" w:type="dxa"/>
            <w:gridSpan w:val="2"/>
            <w:tcBorders>
              <w:top w:val="single" w:sz="4" w:space="0" w:color="auto"/>
              <w:left w:val="single" w:sz="8" w:space="0" w:color="000000"/>
              <w:bottom w:val="single" w:sz="8" w:space="0" w:color="000000"/>
              <w:right w:val="single" w:sz="4" w:space="0" w:color="000000"/>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675" w:type="dxa"/>
            <w:tcBorders>
              <w:top w:val="single" w:sz="4" w:space="0" w:color="auto"/>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800" w:type="dxa"/>
            <w:gridSpan w:val="2"/>
            <w:tcBorders>
              <w:top w:val="single" w:sz="4" w:space="0" w:color="auto"/>
              <w:left w:val="nil"/>
              <w:bottom w:val="single" w:sz="8" w:space="0" w:color="000000"/>
              <w:right w:val="nil"/>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b/>
                <w:bCs/>
                <w:color w:val="000000"/>
                <w:kern w:val="0"/>
                <w:sz w:val="22"/>
                <w:szCs w:val="22"/>
              </w:rPr>
              <w:t>213,710,011.00</w:t>
            </w:r>
            <w:r>
              <w:rPr>
                <w:rFonts w:ascii="宋体" w:hAnsi="宋体" w:cs="Arial" w:hint="eastAsia"/>
                <w:color w:val="000000"/>
                <w:kern w:val="0"/>
                <w:sz w:val="22"/>
                <w:szCs w:val="22"/>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总计</w:t>
            </w:r>
          </w:p>
        </w:tc>
        <w:tc>
          <w:tcPr>
            <w:tcW w:w="712" w:type="dxa"/>
            <w:tcBorders>
              <w:top w:val="single" w:sz="4" w:space="0" w:color="auto"/>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255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b/>
                <w:bCs/>
                <w:color w:val="000000"/>
                <w:kern w:val="0"/>
                <w:sz w:val="22"/>
                <w:szCs w:val="22"/>
              </w:rPr>
            </w:pPr>
            <w:r>
              <w:rPr>
                <w:rFonts w:ascii="宋体" w:hAnsi="宋体" w:cs="Arial" w:hint="eastAsia"/>
                <w:b/>
                <w:bCs/>
                <w:color w:val="000000"/>
                <w:kern w:val="0"/>
                <w:sz w:val="22"/>
                <w:szCs w:val="22"/>
              </w:rPr>
              <w:t xml:space="preserve">　213,710,011.00</w:t>
            </w:r>
          </w:p>
        </w:tc>
      </w:tr>
    </w:tbl>
    <w:p w:rsidR="00F80428" w:rsidRDefault="00061DE2" w:rsidP="00FE319C">
      <w:pPr>
        <w:spacing w:line="580" w:lineRule="exact"/>
        <w:ind w:leftChars="-257" w:left="25" w:hangingChars="257" w:hanging="565"/>
        <w:jc w:val="left"/>
      </w:pPr>
      <w:r>
        <w:rPr>
          <w:rFonts w:ascii="宋体" w:hAnsi="宋体" w:cs="Arial" w:hint="eastAsia"/>
          <w:color w:val="000000"/>
          <w:kern w:val="0"/>
          <w:sz w:val="22"/>
          <w:szCs w:val="22"/>
        </w:rPr>
        <w:t>注：本表反映部门本年度的总收支和年末结余结转情况，数据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01表</w:t>
      </w:r>
    </w:p>
    <w:p w:rsidR="00F80428" w:rsidRDefault="00F80428">
      <w:pPr>
        <w:widowControl/>
        <w:jc w:val="lef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tbl>
      <w:tblPr>
        <w:tblW w:w="14262" w:type="dxa"/>
        <w:tblInd w:w="88" w:type="dxa"/>
        <w:tblLayout w:type="fixed"/>
        <w:tblLook w:val="04A0" w:firstRow="1" w:lastRow="0" w:firstColumn="1" w:lastColumn="0" w:noHBand="0" w:noVBand="1"/>
      </w:tblPr>
      <w:tblGrid>
        <w:gridCol w:w="440"/>
        <w:gridCol w:w="440"/>
        <w:gridCol w:w="440"/>
        <w:gridCol w:w="1557"/>
        <w:gridCol w:w="1849"/>
        <w:gridCol w:w="1962"/>
        <w:gridCol w:w="1154"/>
        <w:gridCol w:w="1061"/>
        <w:gridCol w:w="1096"/>
        <w:gridCol w:w="1296"/>
        <w:gridCol w:w="2967"/>
      </w:tblGrid>
      <w:tr w:rsidR="00F80428">
        <w:trPr>
          <w:trHeight w:val="1110"/>
        </w:trPr>
        <w:tc>
          <w:tcPr>
            <w:tcW w:w="14262" w:type="dxa"/>
            <w:gridSpan w:val="11"/>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4"/>
                <w:szCs w:val="44"/>
              </w:rPr>
            </w:pPr>
            <w:r>
              <w:rPr>
                <w:rFonts w:ascii="方正小标宋_GBK" w:eastAsia="方正小标宋_GBK" w:hAnsi="宋体" w:cs="Arial" w:hint="eastAsia"/>
                <w:color w:val="000000"/>
                <w:kern w:val="0"/>
                <w:sz w:val="44"/>
                <w:szCs w:val="44"/>
              </w:rPr>
              <w:lastRenderedPageBreak/>
              <w:t>收入决算表</w:t>
            </w:r>
          </w:p>
        </w:tc>
      </w:tr>
      <w:tr w:rsidR="00F80428">
        <w:trPr>
          <w:trHeight w:val="300"/>
        </w:trPr>
        <w:tc>
          <w:tcPr>
            <w:tcW w:w="440"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849"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962"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15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6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29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F80428">
        <w:trPr>
          <w:trHeight w:val="315"/>
        </w:trPr>
        <w:tc>
          <w:tcPr>
            <w:tcW w:w="6688" w:type="dxa"/>
            <w:gridSpan w:val="6"/>
            <w:tcBorders>
              <w:top w:val="nil"/>
              <w:left w:val="nil"/>
              <w:bottom w:val="nil"/>
              <w:right w:val="nil"/>
            </w:tcBorders>
            <w:vAlign w:val="bottom"/>
          </w:tcPr>
          <w:p w:rsidR="00F80428" w:rsidRDefault="00061DE2">
            <w:pPr>
              <w:widowControl/>
              <w:jc w:val="left"/>
              <w:rPr>
                <w:rFonts w:ascii="Arial" w:hAnsi="Arial" w:cs="Arial"/>
                <w:color w:val="000000"/>
                <w:kern w:val="0"/>
                <w:sz w:val="20"/>
                <w:szCs w:val="20"/>
              </w:rPr>
            </w:pPr>
            <w:r>
              <w:rPr>
                <w:rFonts w:ascii="宋体" w:hAnsi="宋体" w:cs="Arial" w:hint="eastAsia"/>
                <w:color w:val="000000"/>
                <w:kern w:val="0"/>
                <w:sz w:val="24"/>
              </w:rPr>
              <w:t>公开部门：灵武市宁东镇人民政府</w:t>
            </w:r>
          </w:p>
        </w:tc>
        <w:tc>
          <w:tcPr>
            <w:tcW w:w="1154" w:type="dxa"/>
            <w:tcBorders>
              <w:top w:val="nil"/>
              <w:left w:val="nil"/>
              <w:bottom w:val="nil"/>
              <w:right w:val="nil"/>
            </w:tcBorders>
            <w:vAlign w:val="bottom"/>
          </w:tcPr>
          <w:p w:rsidR="00F80428" w:rsidRDefault="00F80428">
            <w:pPr>
              <w:widowControl/>
              <w:jc w:val="center"/>
              <w:rPr>
                <w:rFonts w:ascii="宋体" w:hAnsi="宋体" w:cs="Arial"/>
                <w:color w:val="000000"/>
                <w:kern w:val="0"/>
                <w:sz w:val="24"/>
              </w:rPr>
            </w:pPr>
          </w:p>
        </w:tc>
        <w:tc>
          <w:tcPr>
            <w:tcW w:w="106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29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308"/>
        </w:trPr>
        <w:tc>
          <w:tcPr>
            <w:tcW w:w="2877" w:type="dxa"/>
            <w:gridSpan w:val="4"/>
            <w:tcBorders>
              <w:top w:val="single" w:sz="8"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849"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962"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1154"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1061"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1096"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1296"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2967" w:type="dxa"/>
            <w:vMerge w:val="restart"/>
            <w:tcBorders>
              <w:top w:val="single" w:sz="8" w:space="0" w:color="000000"/>
              <w:left w:val="nil"/>
              <w:bottom w:val="single" w:sz="4" w:space="0" w:color="000000"/>
              <w:right w:val="single" w:sz="8"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F80428">
        <w:trPr>
          <w:trHeight w:val="312"/>
        </w:trPr>
        <w:tc>
          <w:tcPr>
            <w:tcW w:w="1320" w:type="dxa"/>
            <w:gridSpan w:val="3"/>
            <w:vMerge w:val="restart"/>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57"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849"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62"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15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61"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2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57"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49"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62"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15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61"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2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57"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49"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62"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15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61"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0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296"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2967"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08"/>
        </w:trPr>
        <w:tc>
          <w:tcPr>
            <w:tcW w:w="440" w:type="dxa"/>
            <w:vMerge w:val="restart"/>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0"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0"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57"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849"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96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54"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061"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096"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96"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2967" w:type="dxa"/>
            <w:tcBorders>
              <w:top w:val="nil"/>
              <w:left w:val="nil"/>
              <w:bottom w:val="single" w:sz="4" w:space="0" w:color="000000"/>
              <w:right w:val="single" w:sz="8"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F80428">
        <w:trPr>
          <w:trHeight w:val="555"/>
        </w:trPr>
        <w:tc>
          <w:tcPr>
            <w:tcW w:w="440" w:type="dxa"/>
            <w:vMerge/>
            <w:tcBorders>
              <w:top w:val="nil"/>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57"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151,602,939.68</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128,553,394.80</w:t>
            </w:r>
          </w:p>
        </w:tc>
        <w:tc>
          <w:tcPr>
            <w:tcW w:w="115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61"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23,049,544.88</w:t>
            </w:r>
          </w:p>
        </w:tc>
      </w:tr>
      <w:tr w:rsidR="00F80428">
        <w:trPr>
          <w:trHeight w:val="463"/>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一般公共服务支出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13,101,508.20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13,101,508.20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政府办公厅（室）及相关机构事务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11,187,596.51</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11,187,596.51</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6,875,274.78</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6,875,274.78</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其他政府办公厅（室）及相关机构事务支出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4,312,321.73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4,312,321.73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发展与改革事务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2010405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日常经济运</w:t>
            </w:r>
            <w:r>
              <w:rPr>
                <w:rFonts w:hint="eastAsia"/>
              </w:rPr>
              <w:lastRenderedPageBreak/>
              <w:t>行调节</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408,770.66</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20124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宗教事务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67"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2012499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其他宗教事务支出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群众团体事务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其他群众团体事务支出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党委办公厅（室）及相关机构事务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1,435,141.03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1,435,141.03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1,435,141.03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1,435,141.03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公共安全支出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司法</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713,331.10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文化体育与传媒支出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2070109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群众文化</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其他文化支出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社会保障和就业支出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12,590,921.79</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12,590,921.79</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行政事业单位离退休</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3,576,469.70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3,576,469.70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2080504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未归口管理的行政单位离退休</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1,244,527.00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1,244,527.00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机关事业单位基本养老保险缴费支出★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1,665,683.60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1,665,683.60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2080506</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机关事业单位职业年金缴费支出★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666,259.10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666,259.10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就业补助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2,534,400.00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2,534,400.00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社会保险补贴</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公益性岗位补贴</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1,696,200.00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1,696,200.00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抚恤</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423,345.00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423,345.00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义务兵优待</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其他优抚支出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136,969.00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136,969.00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退役安置</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退役士兵安置</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社会福利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355,850.00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355,850.00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儿童福利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老年福利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322,150.00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322,150.00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残疾人事业</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1,103,900.00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1,103,900.00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2081104</w:t>
            </w:r>
          </w:p>
        </w:tc>
        <w:tc>
          <w:tcPr>
            <w:tcW w:w="1557"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残疾人康复</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21,600.00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21,600.00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2081107</w:t>
            </w:r>
          </w:p>
        </w:tc>
        <w:tc>
          <w:tcPr>
            <w:tcW w:w="1557"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残疾人生活和护理补贴★</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1,082,300.00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1,082,300.00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最低生活保障</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1,932,062.00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1,932,062.00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城市最低生活保障金支出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672,970.00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672,970.00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农村最低生活保障金支出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1,259,092.00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1,259,092.00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临时救助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98,000.00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98,000.00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临时救助支出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98,000.00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98,000.00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特困人员救助供养★</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172,700.00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172,700.00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农村特困人员救助供养支出★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172,700.00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172,700.00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20826</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财政对基本养老保险基金的补助★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2082602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财政对城乡居民基本养老保险基金的补助★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财政对其他社会保险基金的补助★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40,635.09</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40,635.09</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财政对工伤</w:t>
            </w:r>
            <w:r>
              <w:rPr>
                <w:rFonts w:hint="eastAsia"/>
              </w:rPr>
              <w:lastRenderedPageBreak/>
              <w:t>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7,803.09</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7,803.09</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2082703</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财政对生育保险基金的补助★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其他社会保障和就业支出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其他社会保障和就业支出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医疗卫生与计划生育支出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2,971,621.35</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2,971,621.35</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公共卫生</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2100409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重大公共卫生专项</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计划生育事务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1,041,368.22</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1,041,368.22</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2100717</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计划生育服务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其他计划生育事务支出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行政事业单位医疗★</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行政单位医疗★</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2101103</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公务员医疗补助★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财政对基本医</w:t>
            </w:r>
            <w:r>
              <w:rPr>
                <w:rFonts w:hint="eastAsia"/>
              </w:rPr>
              <w:lastRenderedPageBreak/>
              <w:t>疗保险基金的补助★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740,600.00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2101202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财政对城乡居民基本医疗保险基金的补助★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医疗救助★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684,355.00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684,355.00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城乡医疗救助★</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684,355.00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684,355.00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119,282,360.59</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96,232,815.71</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23,049,544.88</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城乡社区管理事务</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24,853,652.66</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1,804,107.78</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23,049,544.88</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0.00</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2120104</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城管执法</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0.00</w:t>
            </w: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其他城乡社区管理事务支出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23,844,698.57</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795,153.69</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textAlignment w:val="center"/>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城乡社区公共设施</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2120399</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其他城乡社区公共设施支出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21208</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国有土地使用权出让收入及对应专项债务收入安排的支出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2120801</w:t>
            </w:r>
          </w:p>
        </w:tc>
        <w:tc>
          <w:tcPr>
            <w:tcW w:w="1557"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84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962"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15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4"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城市公用事业附加及对应专项债务收入安排的支出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2130108</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2130152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对高校毕业生到基层任职</w:t>
            </w:r>
            <w:r>
              <w:rPr>
                <w:rFonts w:hint="eastAsia"/>
              </w:rPr>
              <w:lastRenderedPageBreak/>
              <w:t>补助</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257,430.00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257,430.00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214</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交通运输支出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铁路运输</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2140206</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铁路安全</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用于社会福利的彩票公益金支出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城乡社区公共设施</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2120399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其他城乡社区公共设施支出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国有土地使用</w:t>
            </w:r>
            <w:r>
              <w:rPr>
                <w:rFonts w:hint="eastAsia"/>
              </w:rPr>
              <w:lastRenderedPageBreak/>
              <w:t>权出让收入及对应专项债务收入安排的支出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63,794,507.93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2120801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城市公用事业附加及对应专项债务收入安排的支出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2130108</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2130152</w:t>
            </w:r>
          </w:p>
        </w:tc>
        <w:tc>
          <w:tcPr>
            <w:tcW w:w="1557" w:type="dxa"/>
            <w:tcBorders>
              <w:top w:val="nil"/>
              <w:left w:val="nil"/>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 xml:space="preserve"> </w:t>
            </w:r>
            <w:r>
              <w:rPr>
                <w:rFonts w:hint="eastAsia"/>
              </w:rPr>
              <w:t>对高校毕业生到基层任职补助</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257,430.00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257,430.00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21205</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14,314,200.00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国有土地使用权出让收入及对应专项债务收入安排的支出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城市公用事业附加及对应专项债务收入安排的支出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2120902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城市环境卫生</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1,460,921.53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498,294.00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w:t>
            </w:r>
            <w:r>
              <w:rPr>
                <w:rFonts w:hint="eastAsia"/>
              </w:rPr>
              <w:lastRenderedPageBreak/>
              <w:t>理事务</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676,197.53</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2130108</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29,000.00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2130152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对高校毕业生到基层任职补助</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257,430.00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257,430.00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交通运输支出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铁路运输</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2140206</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铁路安全</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用于社会福利的彩票公益金支出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557"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w:t>
            </w:r>
            <w:r>
              <w:rPr>
                <w:rFonts w:hint="eastAsia"/>
              </w:rPr>
              <w:lastRenderedPageBreak/>
              <w:t>收入安排的支出</w:t>
            </w:r>
          </w:p>
        </w:tc>
        <w:tc>
          <w:tcPr>
            <w:tcW w:w="184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101,230.00</w:t>
            </w:r>
          </w:p>
        </w:tc>
        <w:tc>
          <w:tcPr>
            <w:tcW w:w="1962"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57" w:type="dxa"/>
            <w:tcBorders>
              <w:top w:val="nil"/>
              <w:left w:val="nil"/>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49"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962"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57" w:type="dxa"/>
            <w:tcBorders>
              <w:top w:val="nil"/>
              <w:left w:val="nil"/>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49"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962"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154"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61"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0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296"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2967"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435"/>
        </w:trPr>
        <w:tc>
          <w:tcPr>
            <w:tcW w:w="14262" w:type="dxa"/>
            <w:gridSpan w:val="11"/>
            <w:tcBorders>
              <w:top w:val="single" w:sz="8" w:space="0" w:color="000000"/>
              <w:left w:val="nil"/>
              <w:bottom w:val="nil"/>
              <w:right w:val="nil"/>
            </w:tcBorders>
            <w:vAlign w:val="bottom"/>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注：本表反映部门本年度取得的各项收入情况，数据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03表</w:t>
            </w:r>
          </w:p>
        </w:tc>
      </w:tr>
    </w:tbl>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tbl>
      <w:tblPr>
        <w:tblW w:w="14082" w:type="dxa"/>
        <w:tblInd w:w="88" w:type="dxa"/>
        <w:tblLayout w:type="fixed"/>
        <w:tblLook w:val="04A0" w:firstRow="1" w:lastRow="0" w:firstColumn="1" w:lastColumn="0" w:noHBand="0" w:noVBand="1"/>
      </w:tblPr>
      <w:tblGrid>
        <w:gridCol w:w="455"/>
        <w:gridCol w:w="455"/>
        <w:gridCol w:w="455"/>
        <w:gridCol w:w="1609"/>
        <w:gridCol w:w="1608"/>
        <w:gridCol w:w="1608"/>
        <w:gridCol w:w="1608"/>
        <w:gridCol w:w="1608"/>
        <w:gridCol w:w="1608"/>
        <w:gridCol w:w="3068"/>
      </w:tblGrid>
      <w:tr w:rsidR="00F80428">
        <w:trPr>
          <w:trHeight w:val="1215"/>
        </w:trPr>
        <w:tc>
          <w:tcPr>
            <w:tcW w:w="14082" w:type="dxa"/>
            <w:gridSpan w:val="10"/>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4"/>
                <w:szCs w:val="44"/>
              </w:rPr>
            </w:pPr>
            <w:r>
              <w:rPr>
                <w:rFonts w:ascii="方正小标宋_GBK" w:eastAsia="方正小标宋_GBK" w:hAnsi="宋体" w:cs="Arial" w:hint="eastAsia"/>
                <w:color w:val="000000"/>
                <w:kern w:val="0"/>
                <w:sz w:val="44"/>
                <w:szCs w:val="44"/>
              </w:rPr>
              <w:lastRenderedPageBreak/>
              <w:t>支出决算表</w:t>
            </w:r>
          </w:p>
        </w:tc>
      </w:tr>
      <w:tr w:rsidR="00F80428">
        <w:trPr>
          <w:trHeight w:val="300"/>
        </w:trPr>
        <w:tc>
          <w:tcPr>
            <w:tcW w:w="455"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F80428">
        <w:trPr>
          <w:trHeight w:val="315"/>
        </w:trPr>
        <w:tc>
          <w:tcPr>
            <w:tcW w:w="4582" w:type="dxa"/>
            <w:gridSpan w:val="5"/>
            <w:tcBorders>
              <w:top w:val="nil"/>
              <w:left w:val="nil"/>
              <w:bottom w:val="nil"/>
              <w:right w:val="nil"/>
            </w:tcBorders>
            <w:vAlign w:val="bottom"/>
          </w:tcPr>
          <w:p w:rsidR="00F80428" w:rsidRDefault="00061DE2">
            <w:pPr>
              <w:widowControl/>
              <w:jc w:val="left"/>
              <w:rPr>
                <w:rFonts w:ascii="Arial" w:hAnsi="Arial" w:cs="Arial"/>
                <w:color w:val="000000"/>
                <w:kern w:val="0"/>
                <w:sz w:val="20"/>
                <w:szCs w:val="20"/>
              </w:rPr>
            </w:pPr>
            <w:r>
              <w:rPr>
                <w:rFonts w:ascii="宋体" w:hAnsi="宋体" w:cs="Arial" w:hint="eastAsia"/>
                <w:color w:val="000000"/>
                <w:kern w:val="0"/>
                <w:sz w:val="24"/>
              </w:rPr>
              <w:t>公开部门：灵武市宁东镇人民政府</w:t>
            </w:r>
          </w:p>
        </w:tc>
        <w:tc>
          <w:tcPr>
            <w:tcW w:w="1608" w:type="dxa"/>
            <w:tcBorders>
              <w:top w:val="nil"/>
              <w:left w:val="nil"/>
              <w:bottom w:val="nil"/>
              <w:right w:val="nil"/>
            </w:tcBorders>
            <w:vAlign w:val="bottom"/>
          </w:tcPr>
          <w:p w:rsidR="00F80428" w:rsidRDefault="00F80428">
            <w:pPr>
              <w:widowControl/>
              <w:jc w:val="center"/>
              <w:rPr>
                <w:rFonts w:ascii="宋体" w:hAnsi="宋体" w:cs="Arial"/>
                <w:color w:val="000000"/>
                <w:kern w:val="0"/>
                <w:sz w:val="24"/>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308"/>
        </w:trPr>
        <w:tc>
          <w:tcPr>
            <w:tcW w:w="2974" w:type="dxa"/>
            <w:gridSpan w:val="4"/>
            <w:tcBorders>
              <w:top w:val="single" w:sz="8"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608"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608"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608"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608"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608"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3068" w:type="dxa"/>
            <w:vMerge w:val="restart"/>
            <w:tcBorders>
              <w:top w:val="single" w:sz="8" w:space="0" w:color="000000"/>
              <w:left w:val="nil"/>
              <w:bottom w:val="single" w:sz="4" w:space="0" w:color="000000"/>
              <w:right w:val="single" w:sz="8"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F80428">
        <w:trPr>
          <w:trHeight w:val="312"/>
        </w:trPr>
        <w:tc>
          <w:tcPr>
            <w:tcW w:w="1365" w:type="dxa"/>
            <w:gridSpan w:val="3"/>
            <w:vMerge w:val="restart"/>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609"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9"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9"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3068" w:type="dxa"/>
            <w:vMerge/>
            <w:tcBorders>
              <w:top w:val="single" w:sz="8" w:space="0" w:color="000000"/>
              <w:left w:val="nil"/>
              <w:bottom w:val="single" w:sz="4" w:space="0" w:color="000000"/>
              <w:right w:val="single" w:sz="8"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08"/>
        </w:trPr>
        <w:tc>
          <w:tcPr>
            <w:tcW w:w="455" w:type="dxa"/>
            <w:vMerge w:val="restart"/>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55"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55"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609"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60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0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0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60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3068" w:type="dxa"/>
            <w:tcBorders>
              <w:top w:val="nil"/>
              <w:left w:val="nil"/>
              <w:bottom w:val="single" w:sz="4" w:space="0" w:color="000000"/>
              <w:right w:val="single" w:sz="8"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F80428">
        <w:trPr>
          <w:trHeight w:val="308"/>
        </w:trPr>
        <w:tc>
          <w:tcPr>
            <w:tcW w:w="455" w:type="dxa"/>
            <w:vMerge/>
            <w:tcBorders>
              <w:top w:val="nil"/>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55"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55"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9"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149,109,131.18</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22,105,983.91</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127,003,147.27</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w:t>
            </w:r>
          </w:p>
        </w:tc>
        <w:tc>
          <w:tcPr>
            <w:tcW w:w="160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一般公共服务支出</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12,093,481.31</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10,787,522.89</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1,305,958.42</w:t>
            </w: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w:t>
            </w:r>
          </w:p>
        </w:tc>
        <w:tc>
          <w:tcPr>
            <w:tcW w:w="160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政府办公厅（室）及相关机构事务</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10,174,049.62</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9,352,861.86</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821,187.76</w:t>
            </w: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2010301</w:t>
            </w:r>
          </w:p>
        </w:tc>
        <w:tc>
          <w:tcPr>
            <w:tcW w:w="160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6,326,887.57</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6,326,887.57</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2010399</w:t>
            </w:r>
          </w:p>
        </w:tc>
        <w:tc>
          <w:tcPr>
            <w:tcW w:w="160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其他政府办公厅（室）及相关机构事务支出</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3,847,162.05</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3,025,974.29</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821,187.76</w:t>
            </w: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20104</w:t>
            </w:r>
          </w:p>
        </w:tc>
        <w:tc>
          <w:tcPr>
            <w:tcW w:w="1609"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发展与改革事务</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4"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2010405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日常经济运</w:t>
            </w:r>
            <w:r>
              <w:rPr>
                <w:rFonts w:hint="eastAsia"/>
              </w:rPr>
              <w:lastRenderedPageBreak/>
              <w:t>行调节</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408,770.66</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20124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宗教事务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2012499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其他宗教事务支出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群众团体事务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50,800.00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50,800.00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其他群众团体事务支出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党委办公厅（室）及相关机构事务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公共安全支出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司法</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基层司法业务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文化体育与传媒支出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2070109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群众文化</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其他文化支出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社会保障和就</w:t>
            </w:r>
            <w:r>
              <w:rPr>
                <w:rFonts w:hint="eastAsia"/>
              </w:rPr>
              <w:lastRenderedPageBreak/>
              <w:t>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10,342,347.45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6,119,481.95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4,222,865.50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行政事业单位离退休</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2,386,954.60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2,386,954.60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未归口管理的行政单位离退休</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1,242,089.00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1,242,089.00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机关事业单位基本养老保险缴费支出★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954,059.60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954,059.60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2080506</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机关事业单位职业年金缴费支出★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190,806.00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190,806.00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就业补助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1,893,229.28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社会保险补贴</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公益性岗位补贴</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抚恤</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412,565.50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义务兵优待</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其他优抚支出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退役安置</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退役士兵安置</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社会福利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315,380.00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315,380.00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2081001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儿童福利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老年福利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281,680.00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281,680.00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残疾人事业</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1,079,703.00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1,079,703.00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残疾人康复</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3,863.00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3,863.00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2081107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残疾人生活和护理补贴★</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1,075,840.00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1,075,840.00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自然灾害生活救助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2081501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中央自然灾害生活补助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最低生活保障</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1,649,333.00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1,649,333.00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城市最低生活保障金支出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561,343.00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561,343.00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农村最低生活保障金支出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1,087,990.00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1,087,990.00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临时救助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临时救助支出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特困人员救助供养★</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农村特困人员救助供养支出★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20826</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财政对基本养老保险基金的</w:t>
            </w:r>
            <w:r>
              <w:rPr>
                <w:rFonts w:hint="eastAsia"/>
              </w:rPr>
              <w:lastRenderedPageBreak/>
              <w:t>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1,910,500.00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2082602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财政对城乡居民基本养老保险基金的补助★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财政对其他社会保险基金的补助★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40,622.07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40,622.07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财政对工伤保险基金的补助★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财政对生育保险基金的补助★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其他社会保障和就业支出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其他社会保障和就业支出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医疗卫生与计划生育支出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2,715,177.35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2,520,693.35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194,484.00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计划生育事务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1,041,368.22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2100717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计划生育服务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其他计划生育事务支出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21011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行政事业单位医疗★</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行政单位医疗★</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公务员医疗补助★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财政对基本医疗保险基金的补助★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财政对城乡居民基本医疗保险基金的补助★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城乡医疗救助★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2119901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120,507,567.05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183,227.88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120,324,339.17</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城乡社区管理事务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68,318,037.61</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183,227.88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68,134,809.73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2120104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城管执法</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其他城乡社区管理事务支出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67,309,083.52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656.09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67,308,427.43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城乡社区公共设施</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其他城乡社区公共设施支出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国有土地使用权出让收入及对应专项债务收入安排的支出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21301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统计监测与信息服务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2130152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对高校毕业生到基层任职补助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交通运输支出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铁路运输</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2140206</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铁路安全</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用于社会福利的彩票公益金支出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财政对其他社</w:t>
            </w:r>
            <w:r>
              <w:rPr>
                <w:rFonts w:hint="eastAsia"/>
              </w:rPr>
              <w:lastRenderedPageBreak/>
              <w:t>会保险基金的补助★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40,622.07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40,622.07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2082702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财政对工伤保险基金的补助★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财政对生育保险基金的补助★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其他社会保障和就业支出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其他社会保障和就业支出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医疗卫生与计划生育支出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2,715,177.35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2,520,693.35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194,484.00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计划生育事务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1,041,368.22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2100717</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计划生育服务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其他计划生育事务支出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行政事业单位医疗★</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行政单位医疗★</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公务员医疗补助★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21012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财政对基本医疗保险基金的补助★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财政对城乡居民基本医疗保险基金的补助★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城乡医疗救助★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2119901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其他节能环保支出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120,507,567.05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183,227.88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120,324,339.17</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城乡社区管理事务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68,318,037.61</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183,227.88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68,134,809.73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城管执法</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其他城乡社区管理事务支出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67,309,083.52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656.09</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67,308,427.43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城乡社区公共设施</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2120399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其他城乡社区公共设施支出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国有土地使用权出让收入及对应专项债务收入安排的支出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2130108</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2130111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统计监测与</w:t>
            </w:r>
            <w:r>
              <w:rPr>
                <w:rFonts w:hint="eastAsia"/>
              </w:rPr>
              <w:lastRenderedPageBreak/>
              <w:t>信息服务</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2,000.00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2130152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对高校毕业生到基层任职补助</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交通运输支出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铁路运输</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2140206</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铁路安全</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彩票公益金及对应专项债务收入安排的支出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2296002</w:t>
            </w:r>
          </w:p>
        </w:tc>
        <w:tc>
          <w:tcPr>
            <w:tcW w:w="1609"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用于社会福利的彩票公益金支出</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608"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65" w:type="dxa"/>
            <w:gridSpan w:val="3"/>
            <w:tcBorders>
              <w:top w:val="single" w:sz="4" w:space="0" w:color="000000"/>
              <w:left w:val="single" w:sz="8" w:space="0" w:color="000000"/>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9" w:type="dxa"/>
            <w:tcBorders>
              <w:top w:val="nil"/>
              <w:left w:val="nil"/>
              <w:bottom w:val="single" w:sz="8"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608" w:type="dxa"/>
            <w:tcBorders>
              <w:top w:val="nil"/>
              <w:left w:val="nil"/>
              <w:bottom w:val="single" w:sz="8"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3068" w:type="dxa"/>
            <w:tcBorders>
              <w:top w:val="nil"/>
              <w:left w:val="nil"/>
              <w:bottom w:val="single" w:sz="8" w:space="0" w:color="000000"/>
              <w:right w:val="single" w:sz="8"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510"/>
        </w:trPr>
        <w:tc>
          <w:tcPr>
            <w:tcW w:w="14082" w:type="dxa"/>
            <w:gridSpan w:val="10"/>
            <w:tcBorders>
              <w:top w:val="single" w:sz="8" w:space="0" w:color="000000"/>
              <w:left w:val="nil"/>
              <w:bottom w:val="nil"/>
              <w:right w:val="nil"/>
            </w:tcBorders>
            <w:vAlign w:val="bottom"/>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04表</w:t>
            </w:r>
          </w:p>
        </w:tc>
      </w:tr>
    </w:tbl>
    <w:p w:rsidR="00F80428" w:rsidRDefault="00F80428">
      <w:pPr>
        <w:spacing w:line="580" w:lineRule="exact"/>
      </w:pPr>
    </w:p>
    <w:p w:rsidR="00F80428" w:rsidRDefault="00F80428">
      <w:pPr>
        <w:spacing w:line="580" w:lineRule="exact"/>
      </w:pPr>
    </w:p>
    <w:p w:rsidR="00F80428" w:rsidRDefault="00F80428">
      <w:pPr>
        <w:spacing w:line="580" w:lineRule="exact"/>
      </w:pPr>
    </w:p>
    <w:tbl>
      <w:tblPr>
        <w:tblW w:w="14801" w:type="dxa"/>
        <w:jc w:val="center"/>
        <w:tblLayout w:type="fixed"/>
        <w:tblLook w:val="04A0" w:firstRow="1" w:lastRow="0" w:firstColumn="1" w:lastColumn="0" w:noHBand="0" w:noVBand="1"/>
      </w:tblPr>
      <w:tblGrid>
        <w:gridCol w:w="4011"/>
        <w:gridCol w:w="347"/>
        <w:gridCol w:w="518"/>
        <w:gridCol w:w="1513"/>
        <w:gridCol w:w="3712"/>
        <w:gridCol w:w="566"/>
        <w:gridCol w:w="64"/>
        <w:gridCol w:w="454"/>
        <w:gridCol w:w="693"/>
        <w:gridCol w:w="248"/>
        <w:gridCol w:w="759"/>
        <w:gridCol w:w="531"/>
        <w:gridCol w:w="1385"/>
      </w:tblGrid>
      <w:tr w:rsidR="00F80428">
        <w:trPr>
          <w:trHeight w:val="390"/>
          <w:jc w:val="center"/>
        </w:trPr>
        <w:tc>
          <w:tcPr>
            <w:tcW w:w="14801" w:type="dxa"/>
            <w:gridSpan w:val="13"/>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0"/>
                <w:szCs w:val="40"/>
              </w:rPr>
            </w:pPr>
            <w:r>
              <w:rPr>
                <w:rFonts w:ascii="方正小标宋_GBK" w:eastAsia="方正小标宋_GBK" w:hAnsi="宋体" w:cs="Arial" w:hint="eastAsia"/>
                <w:color w:val="000000"/>
                <w:kern w:val="0"/>
                <w:sz w:val="40"/>
                <w:szCs w:val="40"/>
              </w:rPr>
              <w:t>财政拨款收入支出决算总表</w:t>
            </w:r>
          </w:p>
        </w:tc>
      </w:tr>
      <w:tr w:rsidR="00F80428">
        <w:trPr>
          <w:trHeight w:val="300"/>
          <w:jc w:val="center"/>
        </w:trPr>
        <w:tc>
          <w:tcPr>
            <w:tcW w:w="4358"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51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1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278"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518"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69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07"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916" w:type="dxa"/>
            <w:gridSpan w:val="2"/>
            <w:tcBorders>
              <w:top w:val="nil"/>
              <w:left w:val="nil"/>
              <w:bottom w:val="nil"/>
              <w:right w:val="nil"/>
            </w:tcBorders>
            <w:vAlign w:val="bottom"/>
          </w:tcPr>
          <w:p w:rsidR="00F80428" w:rsidRDefault="00061DE2">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公开</w:t>
            </w:r>
            <w:r>
              <w:rPr>
                <w:rFonts w:ascii="Arial" w:hAnsi="Arial" w:cs="Arial" w:hint="eastAsia"/>
                <w:color w:val="000000"/>
                <w:kern w:val="0"/>
                <w:sz w:val="24"/>
              </w:rPr>
              <w:t>04</w:t>
            </w:r>
            <w:r>
              <w:rPr>
                <w:rFonts w:ascii="宋体" w:hAnsi="宋体" w:cs="Arial" w:hint="eastAsia"/>
                <w:color w:val="000000"/>
                <w:kern w:val="0"/>
                <w:sz w:val="24"/>
              </w:rPr>
              <w:t>表</w:t>
            </w:r>
          </w:p>
        </w:tc>
      </w:tr>
      <w:tr w:rsidR="00F80428">
        <w:trPr>
          <w:trHeight w:val="300"/>
          <w:jc w:val="center"/>
        </w:trPr>
        <w:tc>
          <w:tcPr>
            <w:tcW w:w="4358" w:type="dxa"/>
            <w:gridSpan w:val="2"/>
            <w:tcBorders>
              <w:top w:val="nil"/>
              <w:left w:val="nil"/>
              <w:bottom w:val="nil"/>
              <w:right w:val="nil"/>
            </w:tcBorders>
            <w:vAlign w:val="bottom"/>
          </w:tcPr>
          <w:p w:rsidR="00F80428" w:rsidRDefault="00061DE2">
            <w:pPr>
              <w:widowControl/>
              <w:jc w:val="left"/>
              <w:rPr>
                <w:rFonts w:ascii="宋体" w:hAnsi="宋体" w:cs="Arial"/>
                <w:color w:val="000000"/>
                <w:kern w:val="0"/>
                <w:sz w:val="24"/>
              </w:rPr>
            </w:pPr>
            <w:r>
              <w:rPr>
                <w:rFonts w:ascii="宋体" w:hAnsi="宋体" w:cs="Arial" w:hint="eastAsia"/>
                <w:color w:val="000000"/>
                <w:kern w:val="0"/>
                <w:sz w:val="24"/>
              </w:rPr>
              <w:t>公开部门：灵武市宁东镇人民政府</w:t>
            </w:r>
          </w:p>
        </w:tc>
        <w:tc>
          <w:tcPr>
            <w:tcW w:w="51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1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278"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518"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693" w:type="dxa"/>
            <w:tcBorders>
              <w:top w:val="nil"/>
              <w:left w:val="nil"/>
              <w:bottom w:val="nil"/>
              <w:right w:val="nil"/>
            </w:tcBorders>
            <w:vAlign w:val="bottom"/>
          </w:tcPr>
          <w:p w:rsidR="00F80428" w:rsidRDefault="00F80428">
            <w:pPr>
              <w:widowControl/>
              <w:jc w:val="center"/>
              <w:rPr>
                <w:rFonts w:ascii="宋体" w:hAnsi="宋体" w:cs="Arial"/>
                <w:color w:val="000000"/>
                <w:kern w:val="0"/>
                <w:sz w:val="24"/>
              </w:rPr>
            </w:pPr>
          </w:p>
        </w:tc>
        <w:tc>
          <w:tcPr>
            <w:tcW w:w="1007"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916" w:type="dxa"/>
            <w:gridSpan w:val="2"/>
            <w:tcBorders>
              <w:top w:val="nil"/>
              <w:left w:val="nil"/>
              <w:bottom w:val="nil"/>
              <w:right w:val="nil"/>
            </w:tcBorders>
            <w:vAlign w:val="bottom"/>
          </w:tcPr>
          <w:p w:rsidR="00F80428" w:rsidRDefault="00061DE2">
            <w:pPr>
              <w:widowControl/>
              <w:ind w:firstLineChars="150" w:firstLine="360"/>
              <w:jc w:val="lef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300"/>
          <w:jc w:val="center"/>
        </w:trPr>
        <w:tc>
          <w:tcPr>
            <w:tcW w:w="6389" w:type="dxa"/>
            <w:gridSpan w:val="4"/>
            <w:tcBorders>
              <w:top w:val="single" w:sz="8"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收     入</w:t>
            </w:r>
          </w:p>
        </w:tc>
        <w:tc>
          <w:tcPr>
            <w:tcW w:w="8412" w:type="dxa"/>
            <w:gridSpan w:val="9"/>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支     出</w:t>
            </w:r>
          </w:p>
        </w:tc>
      </w:tr>
      <w:tr w:rsidR="00F80428">
        <w:trPr>
          <w:trHeight w:val="450"/>
          <w:jc w:val="center"/>
        </w:trPr>
        <w:tc>
          <w:tcPr>
            <w:tcW w:w="4358" w:type="dxa"/>
            <w:gridSpan w:val="2"/>
            <w:vMerge w:val="restart"/>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    目</w:t>
            </w:r>
          </w:p>
        </w:tc>
        <w:tc>
          <w:tcPr>
            <w:tcW w:w="518"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1513"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c>
          <w:tcPr>
            <w:tcW w:w="3712"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630" w:type="dxa"/>
            <w:gridSpan w:val="2"/>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4070" w:type="dxa"/>
            <w:gridSpan w:val="6"/>
            <w:tcBorders>
              <w:top w:val="single" w:sz="4"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决算数</w:t>
            </w:r>
          </w:p>
        </w:tc>
      </w:tr>
      <w:tr w:rsidR="00F80428">
        <w:trPr>
          <w:trHeight w:val="870"/>
          <w:jc w:val="center"/>
        </w:trPr>
        <w:tc>
          <w:tcPr>
            <w:tcW w:w="4358" w:type="dxa"/>
            <w:gridSpan w:val="2"/>
            <w:vMerge/>
            <w:tcBorders>
              <w:top w:val="nil"/>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518"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13"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3712"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630" w:type="dxa"/>
            <w:gridSpan w:val="2"/>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一般公共预算财政拨款</w:t>
            </w:r>
          </w:p>
        </w:tc>
        <w:tc>
          <w:tcPr>
            <w:tcW w:w="138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r>
      <w:tr w:rsidR="00F80428">
        <w:trPr>
          <w:trHeight w:val="300"/>
          <w:jc w:val="center"/>
        </w:trPr>
        <w:tc>
          <w:tcPr>
            <w:tcW w:w="4358"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    次</w:t>
            </w:r>
          </w:p>
        </w:tc>
        <w:tc>
          <w:tcPr>
            <w:tcW w:w="51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13"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    次</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85"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F80428">
        <w:trPr>
          <w:trHeight w:val="300"/>
          <w:jc w:val="center"/>
        </w:trPr>
        <w:tc>
          <w:tcPr>
            <w:tcW w:w="4358"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51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49,657,656.87</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12,093,481.31</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12,093,481.31</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358" w:type="dxa"/>
            <w:gridSpan w:val="2"/>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51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78,895,737.93</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五、教育支出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六、科学技术支出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七、文化体育与传媒支出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10,342,347.45</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10,342,347.45</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九、医疗卫生与计划生育支出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2,715,177.35</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2,715,177.35</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53,935,345.52</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11,128,116.08</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r>
      <w:tr w:rsidR="00F80428">
        <w:trPr>
          <w:trHeight w:val="300"/>
          <w:jc w:val="center"/>
        </w:trPr>
        <w:tc>
          <w:tcPr>
            <w:tcW w:w="4011" w:type="dxa"/>
            <w:tcBorders>
              <w:top w:val="nil"/>
              <w:left w:val="single" w:sz="8" w:space="0" w:color="000000"/>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513" w:type="dxa"/>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630" w:type="dxa"/>
            <w:gridSpan w:val="2"/>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395" w:type="dxa"/>
            <w:gridSpan w:val="3"/>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290" w:type="dxa"/>
            <w:gridSpan w:val="2"/>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385" w:type="dxa"/>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513"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38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513"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十四、资源勘探信息等支出</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single" w:sz="4" w:space="0" w:color="auto"/>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single" w:sz="4" w:space="0" w:color="auto"/>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513" w:type="dxa"/>
            <w:tcBorders>
              <w:top w:val="single" w:sz="4" w:space="0" w:color="auto"/>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single" w:sz="4" w:space="0" w:color="auto"/>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十五、商业服务业等支出</w:t>
            </w:r>
          </w:p>
        </w:tc>
        <w:tc>
          <w:tcPr>
            <w:tcW w:w="630" w:type="dxa"/>
            <w:gridSpan w:val="2"/>
            <w:tcBorders>
              <w:top w:val="single" w:sz="4" w:space="0" w:color="auto"/>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395" w:type="dxa"/>
            <w:gridSpan w:val="3"/>
            <w:tcBorders>
              <w:top w:val="single" w:sz="4" w:space="0" w:color="auto"/>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single" w:sz="4" w:space="0" w:color="auto"/>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single" w:sz="4" w:space="0" w:color="auto"/>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十八、国土海洋气象等支出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二十一、其他支出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二十二、债务还本支出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二十三、债务付息支出</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712"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82,536,909.65</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39,728,450.21</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42,808,459.44</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年初财政拨款结转和结余</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2,592,749.87</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年末财政拨款结转和结余</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48,609,235.02</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11,899,706.66</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36,709,528.36</w:t>
            </w:r>
          </w:p>
        </w:tc>
      </w:tr>
      <w:tr w:rsidR="00F80428">
        <w:trPr>
          <w:trHeight w:val="300"/>
          <w:jc w:val="center"/>
        </w:trPr>
        <w:tc>
          <w:tcPr>
            <w:tcW w:w="4011" w:type="dxa"/>
            <w:tcBorders>
              <w:top w:val="nil"/>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865"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51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1,970,500.00</w:t>
            </w:r>
          </w:p>
        </w:tc>
        <w:tc>
          <w:tcPr>
            <w:tcW w:w="3712" w:type="dxa"/>
            <w:tcBorders>
              <w:top w:val="nil"/>
              <w:left w:val="nil"/>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0" w:type="dxa"/>
            <w:gridSpan w:val="2"/>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1395" w:type="dxa"/>
            <w:gridSpan w:val="3"/>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90" w:type="dxa"/>
            <w:gridSpan w:val="2"/>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5"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0"/>
          <w:jc w:val="center"/>
        </w:trPr>
        <w:tc>
          <w:tcPr>
            <w:tcW w:w="4011" w:type="dxa"/>
            <w:tcBorders>
              <w:top w:val="nil"/>
              <w:left w:val="single" w:sz="8" w:space="0" w:color="000000"/>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865" w:type="dxa"/>
            <w:gridSpan w:val="2"/>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513" w:type="dxa"/>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622,249.87</w:t>
            </w:r>
          </w:p>
        </w:tc>
        <w:tc>
          <w:tcPr>
            <w:tcW w:w="3712" w:type="dxa"/>
            <w:tcBorders>
              <w:top w:val="nil"/>
              <w:left w:val="nil"/>
              <w:bottom w:val="single" w:sz="4" w:space="0" w:color="auto"/>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0" w:type="dxa"/>
            <w:gridSpan w:val="2"/>
            <w:tcBorders>
              <w:top w:val="nil"/>
              <w:left w:val="nil"/>
              <w:bottom w:val="single" w:sz="4" w:space="0" w:color="auto"/>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1395" w:type="dxa"/>
            <w:gridSpan w:val="3"/>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90" w:type="dxa"/>
            <w:gridSpan w:val="2"/>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5" w:type="dxa"/>
            <w:tcBorders>
              <w:top w:val="nil"/>
              <w:left w:val="nil"/>
              <w:bottom w:val="single" w:sz="4" w:space="0" w:color="auto"/>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0"/>
          <w:jc w:val="center"/>
        </w:trPr>
        <w:tc>
          <w:tcPr>
            <w:tcW w:w="4011"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1513"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131,146,144.67　</w:t>
            </w:r>
          </w:p>
        </w:tc>
        <w:tc>
          <w:tcPr>
            <w:tcW w:w="3712"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131,146,144.67</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51,628,156.87</w:t>
            </w:r>
          </w:p>
        </w:tc>
        <w:tc>
          <w:tcPr>
            <w:tcW w:w="1385" w:type="dxa"/>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79,517,987.80</w:t>
            </w:r>
          </w:p>
        </w:tc>
      </w:tr>
      <w:tr w:rsidR="00F80428">
        <w:trPr>
          <w:trHeight w:val="300"/>
          <w:jc w:val="center"/>
        </w:trPr>
        <w:tc>
          <w:tcPr>
            <w:tcW w:w="14801" w:type="dxa"/>
            <w:gridSpan w:val="13"/>
            <w:tcBorders>
              <w:top w:val="single" w:sz="4" w:space="0" w:color="auto"/>
              <w:left w:val="single" w:sz="8" w:space="0" w:color="000000"/>
              <w:bottom w:val="nil"/>
              <w:right w:val="nil"/>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注：本表反映部门本年度一般公共预算财政拨款和政府性基金预算财政拨款的总收支和年末结余结转情况，数据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01-1表</w:t>
            </w:r>
          </w:p>
        </w:tc>
      </w:tr>
    </w:tbl>
    <w:p w:rsidR="00F80428" w:rsidRDefault="00F80428">
      <w:pPr>
        <w:spacing w:line="580" w:lineRule="exact"/>
      </w:pPr>
    </w:p>
    <w:p w:rsidR="00F80428" w:rsidRDefault="00F80428">
      <w:pPr>
        <w:spacing w:line="580" w:lineRule="exact"/>
      </w:pPr>
    </w:p>
    <w:p w:rsidR="00F80428" w:rsidRDefault="00F80428">
      <w:pPr>
        <w:spacing w:line="580" w:lineRule="exact"/>
      </w:pPr>
    </w:p>
    <w:tbl>
      <w:tblPr>
        <w:tblpPr w:leftFromText="180" w:rightFromText="180" w:vertAnchor="text" w:horzAnchor="page" w:tblpX="1963" w:tblpY="262"/>
        <w:tblOverlap w:val="never"/>
        <w:tblW w:w="13264" w:type="dxa"/>
        <w:tblLayout w:type="fixed"/>
        <w:tblLook w:val="04A0" w:firstRow="1" w:lastRow="0" w:firstColumn="1" w:lastColumn="0" w:noHBand="0" w:noVBand="1"/>
      </w:tblPr>
      <w:tblGrid>
        <w:gridCol w:w="1817"/>
        <w:gridCol w:w="540"/>
        <w:gridCol w:w="446"/>
        <w:gridCol w:w="446"/>
        <w:gridCol w:w="1578"/>
        <w:gridCol w:w="1904"/>
        <w:gridCol w:w="1833"/>
        <w:gridCol w:w="4700"/>
      </w:tblGrid>
      <w:tr w:rsidR="00F80428">
        <w:trPr>
          <w:trHeight w:val="1215"/>
        </w:trPr>
        <w:tc>
          <w:tcPr>
            <w:tcW w:w="13264" w:type="dxa"/>
            <w:gridSpan w:val="8"/>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4"/>
                <w:szCs w:val="44"/>
              </w:rPr>
            </w:pPr>
            <w:r>
              <w:rPr>
                <w:rFonts w:ascii="方正小标宋_GBK" w:eastAsia="方正小标宋_GBK" w:hAnsi="宋体" w:cs="Arial" w:hint="eastAsia"/>
                <w:color w:val="000000"/>
                <w:kern w:val="0"/>
                <w:sz w:val="44"/>
                <w:szCs w:val="44"/>
              </w:rPr>
              <w:t>一般公共预算财政拨款支出决算表</w:t>
            </w:r>
          </w:p>
        </w:tc>
      </w:tr>
      <w:tr w:rsidR="00F80428">
        <w:trPr>
          <w:trHeight w:val="300"/>
        </w:trPr>
        <w:tc>
          <w:tcPr>
            <w:tcW w:w="2357" w:type="dxa"/>
            <w:gridSpan w:val="2"/>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90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4700"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F80428">
        <w:trPr>
          <w:trHeight w:val="315"/>
        </w:trPr>
        <w:tc>
          <w:tcPr>
            <w:tcW w:w="4827" w:type="dxa"/>
            <w:gridSpan w:val="5"/>
            <w:tcBorders>
              <w:top w:val="nil"/>
              <w:left w:val="nil"/>
              <w:bottom w:val="nil"/>
              <w:right w:val="nil"/>
            </w:tcBorders>
            <w:vAlign w:val="bottom"/>
          </w:tcPr>
          <w:p w:rsidR="00F80428" w:rsidRDefault="00061DE2">
            <w:pPr>
              <w:widowControl/>
              <w:jc w:val="left"/>
              <w:rPr>
                <w:rFonts w:ascii="宋体" w:hAnsi="宋体" w:cs="Arial"/>
                <w:color w:val="000000"/>
                <w:kern w:val="0"/>
                <w:sz w:val="24"/>
              </w:rPr>
            </w:pPr>
            <w:r>
              <w:rPr>
                <w:rFonts w:ascii="宋体" w:hAnsi="宋体" w:cs="Arial" w:hint="eastAsia"/>
                <w:color w:val="000000"/>
                <w:kern w:val="0"/>
                <w:sz w:val="24"/>
              </w:rPr>
              <w:t>公开部门：灵武市</w:t>
            </w:r>
            <w:proofErr w:type="gramStart"/>
            <w:r>
              <w:rPr>
                <w:rFonts w:ascii="宋体" w:hAnsi="宋体" w:cs="Arial" w:hint="eastAsia"/>
                <w:color w:val="000000"/>
                <w:kern w:val="0"/>
                <w:sz w:val="24"/>
              </w:rPr>
              <w:t>宁动镇人民政府</w:t>
            </w:r>
            <w:proofErr w:type="gramEnd"/>
          </w:p>
        </w:tc>
        <w:tc>
          <w:tcPr>
            <w:tcW w:w="190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rsidR="00F80428" w:rsidRDefault="00F80428">
            <w:pPr>
              <w:widowControl/>
              <w:jc w:val="center"/>
              <w:rPr>
                <w:rFonts w:ascii="宋体" w:hAnsi="宋体" w:cs="Arial"/>
                <w:color w:val="000000"/>
                <w:kern w:val="0"/>
                <w:sz w:val="24"/>
              </w:rPr>
            </w:pPr>
          </w:p>
        </w:tc>
        <w:tc>
          <w:tcPr>
            <w:tcW w:w="4700" w:type="dxa"/>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308"/>
        </w:trPr>
        <w:tc>
          <w:tcPr>
            <w:tcW w:w="4827" w:type="dxa"/>
            <w:gridSpan w:val="5"/>
            <w:tcBorders>
              <w:top w:val="single" w:sz="8"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904"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833"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4700" w:type="dxa"/>
            <w:vMerge w:val="restart"/>
            <w:tcBorders>
              <w:top w:val="single" w:sz="8" w:space="0" w:color="000000"/>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F80428">
        <w:trPr>
          <w:trHeight w:val="312"/>
        </w:trPr>
        <w:tc>
          <w:tcPr>
            <w:tcW w:w="3249" w:type="dxa"/>
            <w:gridSpan w:val="4"/>
            <w:vMerge w:val="restart"/>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90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700"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3249" w:type="dxa"/>
            <w:gridSpan w:val="4"/>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700"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3249" w:type="dxa"/>
            <w:gridSpan w:val="4"/>
            <w:vMerge/>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700" w:type="dxa"/>
            <w:vMerge/>
            <w:tcBorders>
              <w:top w:val="single" w:sz="8" w:space="0" w:color="000000"/>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r>
      <w:tr w:rsidR="00F80428">
        <w:trPr>
          <w:trHeight w:val="308"/>
        </w:trPr>
        <w:tc>
          <w:tcPr>
            <w:tcW w:w="1817" w:type="dxa"/>
            <w:vMerge w:val="restart"/>
            <w:tcBorders>
              <w:top w:val="nil"/>
              <w:left w:val="single" w:sz="8" w:space="0" w:color="000000"/>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986" w:type="dxa"/>
            <w:gridSpan w:val="2"/>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7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904"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833"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4700"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F80428">
        <w:trPr>
          <w:trHeight w:val="308"/>
        </w:trPr>
        <w:tc>
          <w:tcPr>
            <w:tcW w:w="1817" w:type="dxa"/>
            <w:vMerge/>
            <w:tcBorders>
              <w:top w:val="nil"/>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986" w:type="dxa"/>
            <w:gridSpan w:val="2"/>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78" w:type="dxa"/>
            <w:tcBorders>
              <w:top w:val="nil"/>
              <w:left w:val="nil"/>
              <w:bottom w:val="single" w:sz="4" w:space="0" w:color="000000"/>
              <w:right w:val="single" w:sz="4" w:space="0" w:color="000000"/>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39,728,450.21</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22,105,327.82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17,623,122.39</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一般公共服务支出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12,093,481.31</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10,787,522.89</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1,305,958.42</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政府办公厅（室）及相关机构事务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10,174,049.62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9,352,861.86</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821,187.76</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6,326,887.57</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6,326,887.57</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2010399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其他政府办公厅（室）及相关机构事务</w:t>
            </w:r>
            <w:r>
              <w:rPr>
                <w:rFonts w:hint="eastAsia"/>
              </w:rPr>
              <w:lastRenderedPageBreak/>
              <w:t>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3,847,162.05</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3,025,974.29</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821,187.76</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20104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发展与改革事务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2010405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日常经济运行调节</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408,770.66</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宗教事务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2012499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其他宗教事务支出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群众团体事务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50,800.00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50,800.00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2012999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其他群众团体事务支出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4,800.00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党委办公厅（室）及相关机构事务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2013101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1,434,661.03</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公共安全支出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司法</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2040601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683,718.72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文化体育与传媒支出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文化</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893,389.52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2070109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群众文化</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888,289.52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2070199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其他文化支出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5,100.00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社会保障和就业支出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10,342,347.45</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6,119,481.95</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4,222,865.50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行政事业单位离退休</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2,386,954.60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2,386,954.60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未归口管理的行政单位离退休</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1,242,089.00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1,242,089.00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机关事业单位基本养老保险缴费支出★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954,059.60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954,059.60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2080506</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机关事业单位职业年金缴费支出★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190,806.00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190,806.00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就业补助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1,893,229.28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社会保险补贴</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838,200.00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2080705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公益性岗位补贴</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1,055,029.28</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抚恤</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412,565.50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义务兵优待</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286,376.00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2080899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其他优抚支出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126,189.50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退役安置</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2080901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退役士兵安置</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440,000.00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社会福利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315,380.00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315,380.00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2081001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儿童福利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33,700.00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2081002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老年福利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281,680.00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281,680.00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残疾人事业</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1,079,703.00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1,079,703.00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残疾人康复</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3,863.00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3,863.00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2081107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残疾人生活和护理补贴★</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1,075,840.00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1,075,840.00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最低生活保障</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1,649,333.00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1,649,333.00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城市最低生活保障金支出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561,343.00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561,343.00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2081902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农村最低生活保障金支出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1,087,990.00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1,087,990.00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临时救助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2082001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临时救助支出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特困人员救助供养★</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2082102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农村特困人员救助供养支出★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165,000.00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20826</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财政对基本养老保险基金的补助★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2082602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财政对城乡居民基本养老保险基金的补助★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1,910,500.00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20827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财政对其他社会保险基金的补助★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40,622.07</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40,622.07</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财政对工伤保险基金的补助★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7,790.07</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2082703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财政对生育保险基金的补助★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32,832.00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其他社会保障和就业支出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2089901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其他社会保障和就业支出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3,060.00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医疗卫生与计划生育支出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2,715,177.35</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2,520,693.35</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194,484.00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公共卫生</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2100409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重大公共卫生专项</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计划生育事务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1,041,368.22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2100717</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计划生育服务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21,950.00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2100799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其他计划生育事务支出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1,019,418.22</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行政事业单位医疗★</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455,298.13</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2101101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行政单位医</w:t>
            </w:r>
            <w:r>
              <w:rPr>
                <w:rFonts w:hint="eastAsia"/>
              </w:rPr>
              <w:lastRenderedPageBreak/>
              <w:t>疗★</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309,172.00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309,172.00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2101103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公务员医疗补助★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146,126.13</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财政对基本医疗保险基金的补助★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2101202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财政对城乡居民基本医疗保险基金的补助★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740,600.00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医疗救助★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2101301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城乡医疗救助★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477,911.00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305,377.00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172,534.00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11,128,116.08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10,945,544.29</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城乡社区管理事务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1,745,816.08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1,563,244.29</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182,571.79</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2120104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城管执法</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826,382.30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2120199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其他城乡社区管理事务支出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736,861.99</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736,861.99</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城乡社区公共设施</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2120399</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其他城乡社区公共设施支出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1,434,000.00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21205</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城乡社区环境卫生</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2120501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城乡社区环境卫生</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7,948,300.00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农林水支出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农业</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1,385,364.18</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450,294.00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935,070.18</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行政运行</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448,294.00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一般行政管理事务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676,197.53</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2130108</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病虫害控制</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27,700.90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2130111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统计监测与信息服务</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2,000.00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2130152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对高校毕业生到基层任职补助</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231,171.75</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交通运输支出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铁路运输</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2140206</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铁路安全</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19,200.00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住房保障支出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住房改革支出</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hint="eastAsia"/>
              </w:rPr>
              <w:t>2210201</w:t>
            </w:r>
          </w:p>
        </w:tc>
        <w:tc>
          <w:tcPr>
            <w:tcW w:w="1578"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住房公积金</w:t>
            </w:r>
          </w:p>
        </w:tc>
        <w:tc>
          <w:tcPr>
            <w:tcW w:w="1904"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1833"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467,655.60</w:t>
            </w:r>
          </w:p>
        </w:tc>
        <w:tc>
          <w:tcPr>
            <w:tcW w:w="4700" w:type="dxa"/>
            <w:tcBorders>
              <w:top w:val="nil"/>
              <w:left w:val="nil"/>
              <w:bottom w:val="single" w:sz="4"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308"/>
        </w:trPr>
        <w:tc>
          <w:tcPr>
            <w:tcW w:w="3249" w:type="dxa"/>
            <w:gridSpan w:val="4"/>
            <w:tcBorders>
              <w:top w:val="single" w:sz="4" w:space="0" w:color="000000"/>
              <w:left w:val="single" w:sz="8" w:space="0" w:color="000000"/>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578" w:type="dxa"/>
            <w:tcBorders>
              <w:top w:val="nil"/>
              <w:left w:val="nil"/>
              <w:bottom w:val="single" w:sz="4" w:space="0" w:color="000000"/>
              <w:right w:val="single" w:sz="4" w:space="0" w:color="000000"/>
            </w:tcBorders>
            <w:vAlign w:val="center"/>
          </w:tcPr>
          <w:p w:rsidR="00F80428" w:rsidRDefault="00F80428">
            <w:pPr>
              <w:widowControl/>
              <w:jc w:val="left"/>
              <w:rPr>
                <w:rFonts w:ascii="宋体" w:hAnsi="宋体" w:cs="Arial"/>
                <w:color w:val="000000"/>
                <w:kern w:val="0"/>
                <w:sz w:val="22"/>
                <w:szCs w:val="22"/>
              </w:rPr>
            </w:pPr>
          </w:p>
        </w:tc>
        <w:tc>
          <w:tcPr>
            <w:tcW w:w="1904"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1833"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c>
          <w:tcPr>
            <w:tcW w:w="4700" w:type="dxa"/>
            <w:tcBorders>
              <w:top w:val="nil"/>
              <w:left w:val="nil"/>
              <w:bottom w:val="single" w:sz="4" w:space="0" w:color="000000"/>
              <w:right w:val="single" w:sz="4" w:space="0" w:color="000000"/>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3249" w:type="dxa"/>
            <w:gridSpan w:val="4"/>
            <w:tcBorders>
              <w:top w:val="single" w:sz="4" w:space="0" w:color="000000"/>
              <w:left w:val="single" w:sz="8" w:space="0" w:color="000000"/>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78" w:type="dxa"/>
            <w:tcBorders>
              <w:top w:val="nil"/>
              <w:left w:val="nil"/>
              <w:bottom w:val="single" w:sz="8" w:space="0" w:color="000000"/>
              <w:right w:val="single" w:sz="4" w:space="0" w:color="000000"/>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04"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3"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700" w:type="dxa"/>
            <w:tcBorders>
              <w:top w:val="nil"/>
              <w:left w:val="nil"/>
              <w:bottom w:val="single" w:sz="8" w:space="0" w:color="000000"/>
              <w:right w:val="single" w:sz="4" w:space="0" w:color="000000"/>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308"/>
        </w:trPr>
        <w:tc>
          <w:tcPr>
            <w:tcW w:w="13264" w:type="dxa"/>
            <w:gridSpan w:val="8"/>
            <w:tcBorders>
              <w:top w:val="single" w:sz="8" w:space="0" w:color="000000"/>
              <w:left w:val="nil"/>
              <w:bottom w:val="nil"/>
              <w:right w:val="single" w:sz="4" w:space="0" w:color="000000"/>
            </w:tcBorders>
            <w:vAlign w:val="bottom"/>
          </w:tcPr>
          <w:p w:rsidR="00F80428" w:rsidRDefault="00061DE2">
            <w:pPr>
              <w:widowControl/>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07表</w:t>
            </w:r>
          </w:p>
        </w:tc>
      </w:tr>
      <w:tr w:rsidR="00F80428">
        <w:trPr>
          <w:trHeight w:val="510"/>
        </w:trPr>
        <w:tc>
          <w:tcPr>
            <w:tcW w:w="13264" w:type="dxa"/>
            <w:gridSpan w:val="8"/>
            <w:tcBorders>
              <w:top w:val="single" w:sz="8" w:space="0" w:color="000000"/>
              <w:left w:val="nil"/>
              <w:bottom w:val="nil"/>
              <w:right w:val="nil"/>
            </w:tcBorders>
            <w:vAlign w:val="bottom"/>
          </w:tcPr>
          <w:p w:rsidR="00F80428" w:rsidRDefault="00F80428">
            <w:pPr>
              <w:widowControl/>
              <w:jc w:val="left"/>
              <w:rPr>
                <w:rFonts w:ascii="宋体" w:hAnsi="宋体" w:cs="Arial"/>
                <w:color w:val="000000"/>
                <w:kern w:val="0"/>
                <w:sz w:val="22"/>
                <w:szCs w:val="22"/>
              </w:rPr>
            </w:pPr>
          </w:p>
        </w:tc>
      </w:tr>
    </w:tbl>
    <w:p w:rsidR="00F80428" w:rsidRDefault="00F80428">
      <w:pPr>
        <w:spacing w:line="580" w:lineRule="exact"/>
      </w:pPr>
    </w:p>
    <w:tbl>
      <w:tblPr>
        <w:tblpPr w:leftFromText="180" w:rightFromText="180" w:vertAnchor="text" w:horzAnchor="page" w:tblpX="1639" w:tblpY="76"/>
        <w:tblOverlap w:val="never"/>
        <w:tblW w:w="13300" w:type="dxa"/>
        <w:tblLayout w:type="fixed"/>
        <w:tblCellMar>
          <w:top w:w="15" w:type="dxa"/>
          <w:left w:w="15" w:type="dxa"/>
          <w:bottom w:w="15" w:type="dxa"/>
          <w:right w:w="15" w:type="dxa"/>
        </w:tblCellMar>
        <w:tblLook w:val="04A0" w:firstRow="1" w:lastRow="0" w:firstColumn="1" w:lastColumn="0" w:noHBand="0" w:noVBand="1"/>
      </w:tblPr>
      <w:tblGrid>
        <w:gridCol w:w="318"/>
        <w:gridCol w:w="742"/>
        <w:gridCol w:w="639"/>
        <w:gridCol w:w="2243"/>
        <w:gridCol w:w="2244"/>
        <w:gridCol w:w="2482"/>
        <w:gridCol w:w="2232"/>
        <w:gridCol w:w="2400"/>
      </w:tblGrid>
      <w:tr w:rsidR="00F80428">
        <w:trPr>
          <w:trHeight w:val="645"/>
        </w:trPr>
        <w:tc>
          <w:tcPr>
            <w:tcW w:w="13300" w:type="dxa"/>
            <w:gridSpan w:val="8"/>
            <w:vAlign w:val="bottom"/>
          </w:tcPr>
          <w:p w:rsidR="00F80428" w:rsidRDefault="00061DE2">
            <w:pPr>
              <w:widowControl/>
              <w:jc w:val="center"/>
              <w:textAlignment w:val="bottom"/>
              <w:rPr>
                <w:rFonts w:ascii="方正小标宋_GBK" w:eastAsia="方正小标宋_GBK" w:hAnsi="方正小标宋_GBK" w:cs="方正小标宋_GBK"/>
                <w:color w:val="000000"/>
                <w:sz w:val="40"/>
                <w:szCs w:val="40"/>
              </w:rPr>
            </w:pPr>
            <w:r>
              <w:rPr>
                <w:rFonts w:ascii="方正小标宋_GBK" w:eastAsia="方正小标宋_GBK" w:hAnsi="宋体" w:cs="Arial" w:hint="eastAsia"/>
                <w:color w:val="000000"/>
                <w:kern w:val="0"/>
                <w:sz w:val="44"/>
                <w:szCs w:val="44"/>
              </w:rPr>
              <w:t>一般公共预算财政拨款基本支出决算表</w:t>
            </w:r>
          </w:p>
        </w:tc>
      </w:tr>
      <w:tr w:rsidR="00F80428">
        <w:trPr>
          <w:trHeight w:val="285"/>
        </w:trPr>
        <w:tc>
          <w:tcPr>
            <w:tcW w:w="318" w:type="dxa"/>
            <w:vAlign w:val="bottom"/>
          </w:tcPr>
          <w:p w:rsidR="00F80428" w:rsidRDefault="00F80428">
            <w:pPr>
              <w:rPr>
                <w:rFonts w:ascii="Arial" w:hAnsi="Arial" w:cs="Arial"/>
                <w:color w:val="000000"/>
                <w:sz w:val="20"/>
                <w:szCs w:val="20"/>
              </w:rPr>
            </w:pPr>
          </w:p>
        </w:tc>
        <w:tc>
          <w:tcPr>
            <w:tcW w:w="742" w:type="dxa"/>
            <w:vAlign w:val="bottom"/>
          </w:tcPr>
          <w:p w:rsidR="00F80428" w:rsidRDefault="00F80428">
            <w:pPr>
              <w:rPr>
                <w:rFonts w:ascii="Arial" w:hAnsi="Arial" w:cs="Arial"/>
                <w:color w:val="000000"/>
                <w:sz w:val="20"/>
                <w:szCs w:val="20"/>
              </w:rPr>
            </w:pPr>
          </w:p>
        </w:tc>
        <w:tc>
          <w:tcPr>
            <w:tcW w:w="639" w:type="dxa"/>
            <w:vAlign w:val="bottom"/>
          </w:tcPr>
          <w:p w:rsidR="00F80428" w:rsidRDefault="00F80428">
            <w:pPr>
              <w:rPr>
                <w:rFonts w:ascii="Arial" w:hAnsi="Arial" w:cs="Arial"/>
                <w:color w:val="000000"/>
                <w:sz w:val="20"/>
                <w:szCs w:val="20"/>
              </w:rPr>
            </w:pPr>
          </w:p>
        </w:tc>
        <w:tc>
          <w:tcPr>
            <w:tcW w:w="2243" w:type="dxa"/>
            <w:vAlign w:val="bottom"/>
          </w:tcPr>
          <w:p w:rsidR="00F80428" w:rsidRDefault="00F80428">
            <w:pPr>
              <w:rPr>
                <w:rFonts w:ascii="Arial" w:hAnsi="Arial" w:cs="Arial"/>
                <w:color w:val="000000"/>
                <w:sz w:val="20"/>
                <w:szCs w:val="20"/>
              </w:rPr>
            </w:pPr>
          </w:p>
        </w:tc>
        <w:tc>
          <w:tcPr>
            <w:tcW w:w="2244" w:type="dxa"/>
            <w:vAlign w:val="bottom"/>
          </w:tcPr>
          <w:p w:rsidR="00F80428" w:rsidRDefault="00F80428">
            <w:pPr>
              <w:rPr>
                <w:rFonts w:ascii="Arial" w:hAnsi="Arial" w:cs="Arial"/>
                <w:color w:val="000000"/>
                <w:sz w:val="20"/>
                <w:szCs w:val="20"/>
              </w:rPr>
            </w:pPr>
          </w:p>
        </w:tc>
        <w:tc>
          <w:tcPr>
            <w:tcW w:w="2482" w:type="dxa"/>
            <w:vAlign w:val="bottom"/>
          </w:tcPr>
          <w:p w:rsidR="00F80428" w:rsidRDefault="00F80428">
            <w:pPr>
              <w:jc w:val="right"/>
              <w:rPr>
                <w:rFonts w:ascii="宋体" w:hAnsi="宋体" w:cs="宋体"/>
                <w:color w:val="000000"/>
                <w:sz w:val="24"/>
              </w:rPr>
            </w:pPr>
          </w:p>
        </w:tc>
        <w:tc>
          <w:tcPr>
            <w:tcW w:w="2232" w:type="dxa"/>
            <w:vAlign w:val="bottom"/>
          </w:tcPr>
          <w:p w:rsidR="00F80428" w:rsidRDefault="00F80428">
            <w:pPr>
              <w:rPr>
                <w:rFonts w:ascii="Arial" w:hAnsi="Arial" w:cs="Arial"/>
                <w:color w:val="000000"/>
                <w:sz w:val="20"/>
                <w:szCs w:val="20"/>
              </w:rPr>
            </w:pPr>
          </w:p>
        </w:tc>
        <w:tc>
          <w:tcPr>
            <w:tcW w:w="2400" w:type="dxa"/>
            <w:vAlign w:val="bottom"/>
          </w:tcPr>
          <w:p w:rsidR="00F80428" w:rsidRDefault="00061DE2">
            <w:pPr>
              <w:widowControl/>
              <w:jc w:val="right"/>
              <w:textAlignment w:val="bottom"/>
              <w:rPr>
                <w:rFonts w:ascii="宋体" w:hAnsi="宋体" w:cs="宋体"/>
                <w:color w:val="000000"/>
                <w:sz w:val="24"/>
              </w:rPr>
            </w:pPr>
            <w:r>
              <w:rPr>
                <w:rFonts w:ascii="宋体" w:hAnsi="宋体" w:cs="宋体" w:hint="eastAsia"/>
                <w:color w:val="000000"/>
                <w:kern w:val="0"/>
                <w:sz w:val="24"/>
              </w:rPr>
              <w:t>公开06表</w:t>
            </w:r>
          </w:p>
        </w:tc>
      </w:tr>
      <w:tr w:rsidR="00F80428">
        <w:trPr>
          <w:trHeight w:val="285"/>
        </w:trPr>
        <w:tc>
          <w:tcPr>
            <w:tcW w:w="6186" w:type="dxa"/>
            <w:gridSpan w:val="5"/>
            <w:vAlign w:val="bottom"/>
          </w:tcPr>
          <w:p w:rsidR="00F80428" w:rsidRDefault="00061DE2">
            <w:pPr>
              <w:rPr>
                <w:rFonts w:ascii="Arial" w:hAnsi="Arial" w:cs="Arial"/>
                <w:color w:val="000000"/>
                <w:sz w:val="20"/>
                <w:szCs w:val="20"/>
              </w:rPr>
            </w:pPr>
            <w:r>
              <w:rPr>
                <w:rFonts w:ascii="宋体" w:hAnsi="宋体" w:cs="宋体" w:hint="eastAsia"/>
                <w:color w:val="000000"/>
                <w:kern w:val="0"/>
                <w:sz w:val="24"/>
              </w:rPr>
              <w:t>公开部门灵武市宁东镇人民政府</w:t>
            </w:r>
          </w:p>
        </w:tc>
        <w:tc>
          <w:tcPr>
            <w:tcW w:w="2482" w:type="dxa"/>
            <w:vAlign w:val="bottom"/>
          </w:tcPr>
          <w:p w:rsidR="00F80428" w:rsidRDefault="00F80428">
            <w:pPr>
              <w:jc w:val="right"/>
              <w:rPr>
                <w:rFonts w:ascii="宋体" w:hAnsi="宋体" w:cs="宋体"/>
                <w:color w:val="000000"/>
                <w:sz w:val="24"/>
              </w:rPr>
            </w:pPr>
          </w:p>
        </w:tc>
        <w:tc>
          <w:tcPr>
            <w:tcW w:w="2232" w:type="dxa"/>
            <w:vAlign w:val="bottom"/>
          </w:tcPr>
          <w:p w:rsidR="00F80428" w:rsidRDefault="00F80428">
            <w:pPr>
              <w:rPr>
                <w:rFonts w:ascii="Arial" w:hAnsi="Arial" w:cs="Arial"/>
                <w:color w:val="000000"/>
                <w:sz w:val="20"/>
                <w:szCs w:val="20"/>
              </w:rPr>
            </w:pPr>
          </w:p>
        </w:tc>
        <w:tc>
          <w:tcPr>
            <w:tcW w:w="2400" w:type="dxa"/>
            <w:vAlign w:val="bottom"/>
          </w:tcPr>
          <w:p w:rsidR="00F80428" w:rsidRDefault="00061DE2">
            <w:pPr>
              <w:widowControl/>
              <w:jc w:val="right"/>
              <w:textAlignment w:val="bottom"/>
              <w:rPr>
                <w:rFonts w:ascii="宋体" w:hAnsi="宋体" w:cs="宋体"/>
                <w:color w:val="000000"/>
                <w:sz w:val="24"/>
              </w:rPr>
            </w:pPr>
            <w:r>
              <w:rPr>
                <w:rFonts w:ascii="宋体" w:hAnsi="宋体" w:cs="宋体" w:hint="eastAsia"/>
                <w:color w:val="000000"/>
                <w:kern w:val="0"/>
                <w:sz w:val="24"/>
              </w:rPr>
              <w:t>金额单位：元</w:t>
            </w:r>
          </w:p>
        </w:tc>
      </w:tr>
      <w:tr w:rsidR="00F80428">
        <w:trPr>
          <w:trHeight w:val="300"/>
        </w:trPr>
        <w:tc>
          <w:tcPr>
            <w:tcW w:w="6186" w:type="dxa"/>
            <w:gridSpan w:val="5"/>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2482" w:type="dxa"/>
            <w:vMerge w:val="restart"/>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本年支出合计</w:t>
            </w:r>
          </w:p>
        </w:tc>
        <w:tc>
          <w:tcPr>
            <w:tcW w:w="2232" w:type="dxa"/>
            <w:vMerge w:val="restart"/>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人员经费</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公用经费</w:t>
            </w:r>
          </w:p>
        </w:tc>
      </w:tr>
      <w:tr w:rsidR="00F80428">
        <w:trPr>
          <w:trHeight w:val="312"/>
        </w:trPr>
        <w:tc>
          <w:tcPr>
            <w:tcW w:w="1699" w:type="dxa"/>
            <w:gridSpan w:val="3"/>
            <w:vMerge w:val="restart"/>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经济分类科目编码</w:t>
            </w:r>
          </w:p>
        </w:tc>
        <w:tc>
          <w:tcPr>
            <w:tcW w:w="44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248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23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r>
      <w:tr w:rsidR="00F80428">
        <w:trPr>
          <w:trHeight w:val="312"/>
        </w:trPr>
        <w:tc>
          <w:tcPr>
            <w:tcW w:w="1699" w:type="dxa"/>
            <w:gridSpan w:val="3"/>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4487" w:type="dxa"/>
            <w:gridSpan w:val="2"/>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48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23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r>
      <w:tr w:rsidR="00F80428">
        <w:trPr>
          <w:trHeight w:val="312"/>
        </w:trPr>
        <w:tc>
          <w:tcPr>
            <w:tcW w:w="1699" w:type="dxa"/>
            <w:gridSpan w:val="3"/>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4487" w:type="dxa"/>
            <w:gridSpan w:val="2"/>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48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232"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c>
          <w:tcPr>
            <w:tcW w:w="2400" w:type="dxa"/>
            <w:vMerge/>
            <w:tcBorders>
              <w:top w:val="single" w:sz="4" w:space="0" w:color="000000"/>
              <w:left w:val="single" w:sz="4" w:space="0" w:color="000000"/>
              <w:bottom w:val="single" w:sz="4" w:space="0" w:color="000000"/>
              <w:right w:val="single" w:sz="4" w:space="0" w:color="000000"/>
            </w:tcBorders>
            <w:vAlign w:val="center"/>
          </w:tcPr>
          <w:p w:rsidR="00F80428" w:rsidRDefault="00F80428">
            <w:pPr>
              <w:jc w:val="center"/>
              <w:rPr>
                <w:rFonts w:ascii="宋体" w:hAnsi="宋体" w:cs="宋体"/>
                <w:color w:val="000000"/>
                <w:sz w:val="22"/>
                <w:szCs w:val="22"/>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F80428">
            <w:pPr>
              <w:jc w:val="center"/>
              <w:rPr>
                <w:rFonts w:ascii="宋体" w:hAnsi="宋体" w:cs="宋体"/>
                <w:b/>
                <w:color w:val="000000"/>
                <w:sz w:val="22"/>
                <w:szCs w:val="22"/>
              </w:rPr>
            </w:pP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合计：</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22,105,327.82</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9,516,029.03</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ind w:firstLineChars="200" w:firstLine="400"/>
              <w:rPr>
                <w:rFonts w:ascii="Arial" w:hAnsi="Arial" w:cs="Arial"/>
                <w:color w:val="000000"/>
                <w:sz w:val="20"/>
                <w:szCs w:val="20"/>
              </w:rPr>
            </w:pPr>
            <w:r>
              <w:rPr>
                <w:rFonts w:ascii="Arial" w:hAnsi="Arial" w:cs="Arial" w:hint="eastAsia"/>
                <w:color w:val="000000"/>
                <w:sz w:val="20"/>
                <w:szCs w:val="20"/>
              </w:rPr>
              <w:t>12,589,298.79</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301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一、工资福利支出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9,516,029.03</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9,516,029.03</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基本工资</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1,719,498.00</w:t>
            </w:r>
            <w:r>
              <w:rPr>
                <w:rFonts w:ascii="Arial" w:hAnsi="Arial" w:cs="Arial" w:hint="eastAsia"/>
                <w:color w:val="000000"/>
                <w:sz w:val="20"/>
                <w:szCs w:val="20"/>
              </w:rPr>
              <w:tab/>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1,719,498.00</w:t>
            </w:r>
            <w:r>
              <w:rPr>
                <w:rFonts w:ascii="Arial" w:hAnsi="Arial" w:cs="Arial" w:hint="eastAsia"/>
                <w:color w:val="000000"/>
                <w:sz w:val="20"/>
                <w:szCs w:val="20"/>
              </w:rPr>
              <w:tab/>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津贴补贴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1,500,170.00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1,500,170.00</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奖金</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1,945,622.00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1,945,622.00</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9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其他社会保障缴费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497,714.22</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497,714.22</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伙食补助费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绩效工资</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2,399,912.00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2,399,912.00</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机关事业单位基本养老保险缴费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954,059.60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954,059.60</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职业年金缴费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190,806.00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190,806.00</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其他工资福利支出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308,247.21</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308,247.21</w:t>
            </w: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02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二、商品和服务支出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3,381,801.00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3,381,801.00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办公费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165,372.90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165,372.90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印刷费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268,782.79</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268,782.79</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咨询费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手续费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456.20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456.20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3,105.30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3,105.30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15,004.40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15,004.40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邮电费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208,938.06</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208,938.06</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取暖费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物业管理费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差旅费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172,169.50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172,169.50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因公出国（境）费用</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维修（护）费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14,790.60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14,790.60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租赁费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231,083.00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231,083.00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会议费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培训费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1,500.00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1,406.00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1,406.00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专用材料费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被装购置费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专用燃料费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13,584.46</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13,584.46</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劳务费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550,048.84</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550,048.84</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委托业务费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257,443.08</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257,443.08</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工会经费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127,947.00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127,947.00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福利费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公务用车运行维护费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303,116.52</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303,116.52</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其他交通费用</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126,820.00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126,820.00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r>
              <w:rPr>
                <w:rStyle w:val="font21"/>
                <w:rFonts w:hint="default"/>
              </w:rPr>
              <w:t>0</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税金及附加费用</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其他商品和服务支出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920,232.35</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920,232.35</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03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三、对个人和家庭的补助</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7,739,944.99</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7,739,944.99</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离休费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退休费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1,242,089.00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1,242,089.00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退职（役）费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440,000.00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440,000.00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抚恤金</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生活补助</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5,096,176.39</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5,096,176.39</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救济费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医疗费</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助学金</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奖励金</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0</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住房公积金</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467,655.60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467,655.60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提租补贴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购房补贴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采暖补贴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245,302.00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245,302.00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物业服务补贴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其他对个人和家庭的补助支出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248,722.00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248,722.00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09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四、基本建设支出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房屋建筑物购建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办公设备购置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专用设备购置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基础设施建设</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大型修缮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信息网络及软件购置更新</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物资储备</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其他交通工具购置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其他基本建设支出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10</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五、其他资本性支出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183,542.00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183,542.00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房屋建筑物购建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办公设备购置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181,956.00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181,956.00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专用设备购置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1,586.00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1,586.00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5</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基础设施建设</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大型修缮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信息网络及软件购置更新</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8</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物资储备</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土地补偿</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0</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安置补助</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地上附着物和青苗补偿</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拆迁补偿</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其他交通工具购置</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Pr>
                <w:rStyle w:val="font21"/>
                <w:rFonts w:hint="default"/>
              </w:rPr>
              <w:t>0</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产权参股</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其他资本性支出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04</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六、对企事业单位的补贴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1,284,010.80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1,284,010.80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企业政策性补贴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65,685.00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65,685.00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2</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事业单位补贴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1,218,325.80</w:t>
            </w: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061DE2">
            <w:pPr>
              <w:rPr>
                <w:rFonts w:ascii="Arial" w:hAnsi="Arial" w:cs="Arial"/>
                <w:color w:val="000000"/>
                <w:sz w:val="20"/>
                <w:szCs w:val="20"/>
              </w:rPr>
            </w:pPr>
            <w:r>
              <w:rPr>
                <w:rFonts w:ascii="Arial" w:hAnsi="Arial" w:cs="Arial" w:hint="eastAsia"/>
                <w:color w:val="000000"/>
                <w:sz w:val="20"/>
                <w:szCs w:val="20"/>
              </w:rPr>
              <w:t>1,218,325.80</w:t>
            </w: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3</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财政贴息</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其他对企事业单位的补贴</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07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七、债务利息支出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1</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国内债务付息</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国外债务付息</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3</w:t>
            </w:r>
            <w:r>
              <w:rPr>
                <w:rStyle w:val="font11"/>
                <w:rFonts w:hint="default"/>
              </w:rPr>
              <w:t>99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八、其他支出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6</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赠与</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r>
              <w:rPr>
                <w:rStyle w:val="font21"/>
                <w:rFonts w:hint="default"/>
              </w:rPr>
              <w:t>7</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贷款转贷</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70"/>
        </w:trPr>
        <w:tc>
          <w:tcPr>
            <w:tcW w:w="169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r>
              <w:rPr>
                <w:rStyle w:val="font21"/>
                <w:rFonts w:hint="default"/>
              </w:rPr>
              <w:t>9</w:t>
            </w:r>
          </w:p>
        </w:tc>
        <w:tc>
          <w:tcPr>
            <w:tcW w:w="448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F80428" w:rsidRDefault="00061DE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其他支出</w:t>
            </w:r>
          </w:p>
        </w:tc>
        <w:tc>
          <w:tcPr>
            <w:tcW w:w="248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232"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bottom"/>
          </w:tcPr>
          <w:p w:rsidR="00F80428" w:rsidRDefault="00F80428">
            <w:pPr>
              <w:rPr>
                <w:rFonts w:ascii="Arial" w:hAnsi="Arial" w:cs="Arial"/>
                <w:color w:val="000000"/>
                <w:sz w:val="20"/>
                <w:szCs w:val="20"/>
              </w:rPr>
            </w:pPr>
          </w:p>
        </w:tc>
      </w:tr>
      <w:tr w:rsidR="00F80428">
        <w:trPr>
          <w:trHeight w:val="286"/>
        </w:trPr>
        <w:tc>
          <w:tcPr>
            <w:tcW w:w="13300" w:type="dxa"/>
            <w:gridSpan w:val="8"/>
            <w:tcBorders>
              <w:top w:val="single" w:sz="4" w:space="0" w:color="000000"/>
            </w:tcBorders>
            <w:vAlign w:val="bottom"/>
          </w:tcPr>
          <w:p w:rsidR="00F80428" w:rsidRDefault="00061DE2">
            <w:pPr>
              <w:rPr>
                <w:rFonts w:ascii="Arial" w:hAnsi="Arial" w:cs="Arial"/>
                <w:color w:val="000000"/>
                <w:sz w:val="20"/>
                <w:szCs w:val="20"/>
              </w:rPr>
            </w:pPr>
            <w:r>
              <w:rPr>
                <w:rFonts w:ascii="宋体" w:hAnsi="宋体" w:cs="宋体" w:hint="eastAsia"/>
                <w:color w:val="000000"/>
                <w:kern w:val="0"/>
                <w:sz w:val="22"/>
                <w:szCs w:val="22"/>
              </w:rPr>
              <w:t>注：本表反映部门本年度一般公共预算财政拨款基本支出情况，按经济分类填列到款级科目，数据</w:t>
            </w:r>
            <w:proofErr w:type="gramStart"/>
            <w:r>
              <w:rPr>
                <w:rFonts w:ascii="宋体" w:hAnsi="宋体" w:cs="宋体" w:hint="eastAsia"/>
                <w:color w:val="000000"/>
                <w:kern w:val="0"/>
                <w:sz w:val="22"/>
                <w:szCs w:val="22"/>
              </w:rPr>
              <w:t>取自财决</w:t>
            </w:r>
            <w:proofErr w:type="gramEnd"/>
            <w:r>
              <w:rPr>
                <w:rFonts w:ascii="宋体" w:hAnsi="宋体" w:cs="宋体" w:hint="eastAsia"/>
                <w:color w:val="000000"/>
                <w:kern w:val="0"/>
                <w:sz w:val="22"/>
                <w:szCs w:val="22"/>
              </w:rPr>
              <w:t>08-1表</w:t>
            </w:r>
          </w:p>
        </w:tc>
      </w:tr>
    </w:tbl>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tbl>
      <w:tblPr>
        <w:tblpPr w:leftFromText="180" w:rightFromText="180" w:vertAnchor="text" w:horzAnchor="page" w:tblpX="1282" w:tblpY="450"/>
        <w:tblOverlap w:val="never"/>
        <w:tblW w:w="14560" w:type="dxa"/>
        <w:tblLayout w:type="fixed"/>
        <w:tblLook w:val="04A0" w:firstRow="1" w:lastRow="0" w:firstColumn="1" w:lastColumn="0" w:noHBand="0" w:noVBand="1"/>
      </w:tblPr>
      <w:tblGrid>
        <w:gridCol w:w="1133"/>
        <w:gridCol w:w="1243"/>
        <w:gridCol w:w="913"/>
        <w:gridCol w:w="1392"/>
        <w:gridCol w:w="1637"/>
        <w:gridCol w:w="803"/>
        <w:gridCol w:w="1267"/>
        <w:gridCol w:w="934"/>
        <w:gridCol w:w="1374"/>
        <w:gridCol w:w="1086"/>
        <w:gridCol w:w="1618"/>
        <w:gridCol w:w="1160"/>
      </w:tblGrid>
      <w:tr w:rsidR="00F80428">
        <w:trPr>
          <w:trHeight w:val="1215"/>
        </w:trPr>
        <w:tc>
          <w:tcPr>
            <w:tcW w:w="14560" w:type="dxa"/>
            <w:gridSpan w:val="12"/>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4"/>
                <w:szCs w:val="44"/>
              </w:rPr>
            </w:pPr>
            <w:r>
              <w:rPr>
                <w:rFonts w:ascii="方正小标宋_GBK" w:eastAsia="方正小标宋_GBK" w:hAnsi="宋体" w:cs="Arial" w:hint="eastAsia"/>
                <w:color w:val="000000"/>
                <w:kern w:val="0"/>
                <w:sz w:val="44"/>
                <w:szCs w:val="44"/>
              </w:rPr>
              <w:lastRenderedPageBreak/>
              <w:t>一般公共预算财政拨款“三公”经费支出决算表</w:t>
            </w:r>
          </w:p>
        </w:tc>
      </w:tr>
      <w:tr w:rsidR="00F80428">
        <w:trPr>
          <w:trHeight w:val="300"/>
        </w:trPr>
        <w:tc>
          <w:tcPr>
            <w:tcW w:w="113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24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91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392"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803"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267"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93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37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8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778" w:type="dxa"/>
            <w:gridSpan w:val="2"/>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F80428">
        <w:trPr>
          <w:trHeight w:val="464"/>
        </w:trPr>
        <w:tc>
          <w:tcPr>
            <w:tcW w:w="4681" w:type="dxa"/>
            <w:gridSpan w:val="4"/>
            <w:tcBorders>
              <w:top w:val="nil"/>
              <w:left w:val="nil"/>
              <w:bottom w:val="nil"/>
              <w:right w:val="nil"/>
            </w:tcBorders>
            <w:vAlign w:val="bottom"/>
          </w:tcPr>
          <w:p w:rsidR="00F80428" w:rsidRDefault="00061DE2">
            <w:pPr>
              <w:widowControl/>
              <w:jc w:val="left"/>
              <w:rPr>
                <w:rFonts w:ascii="Arial" w:hAnsi="Arial" w:cs="Arial"/>
                <w:color w:val="000000"/>
                <w:kern w:val="0"/>
                <w:sz w:val="20"/>
                <w:szCs w:val="20"/>
              </w:rPr>
            </w:pPr>
            <w:r>
              <w:rPr>
                <w:rFonts w:ascii="宋体" w:hAnsi="宋体" w:cs="Arial" w:hint="eastAsia"/>
                <w:color w:val="000000"/>
                <w:kern w:val="0"/>
                <w:sz w:val="24"/>
              </w:rPr>
              <w:t>公开部门：灵武市宁东镇人民政府</w:t>
            </w:r>
          </w:p>
        </w:tc>
        <w:tc>
          <w:tcPr>
            <w:tcW w:w="1637"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803" w:type="dxa"/>
            <w:tcBorders>
              <w:top w:val="nil"/>
              <w:left w:val="nil"/>
              <w:bottom w:val="nil"/>
              <w:right w:val="nil"/>
            </w:tcBorders>
            <w:vAlign w:val="bottom"/>
          </w:tcPr>
          <w:p w:rsidR="00F80428" w:rsidRDefault="00F80428">
            <w:pPr>
              <w:widowControl/>
              <w:jc w:val="center"/>
              <w:rPr>
                <w:rFonts w:ascii="宋体" w:hAnsi="宋体" w:cs="Arial"/>
                <w:color w:val="000000"/>
                <w:kern w:val="0"/>
                <w:sz w:val="24"/>
              </w:rPr>
            </w:pPr>
          </w:p>
        </w:tc>
        <w:tc>
          <w:tcPr>
            <w:tcW w:w="1267"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93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374"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086"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778" w:type="dxa"/>
            <w:gridSpan w:val="2"/>
            <w:tcBorders>
              <w:top w:val="nil"/>
              <w:left w:val="nil"/>
              <w:bottom w:val="nil"/>
              <w:right w:val="nil"/>
            </w:tcBorders>
            <w:vAlign w:val="bottom"/>
          </w:tcPr>
          <w:p w:rsidR="00F80428" w:rsidRDefault="00061DE2">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F80428">
        <w:trPr>
          <w:trHeight w:val="510"/>
        </w:trPr>
        <w:tc>
          <w:tcPr>
            <w:tcW w:w="7121" w:type="dxa"/>
            <w:gridSpan w:val="6"/>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2017年度预算数</w:t>
            </w:r>
          </w:p>
        </w:tc>
        <w:tc>
          <w:tcPr>
            <w:tcW w:w="7439" w:type="dxa"/>
            <w:gridSpan w:val="6"/>
            <w:tcBorders>
              <w:top w:val="single" w:sz="4" w:space="0" w:color="auto"/>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2017年度决算数</w:t>
            </w:r>
          </w:p>
        </w:tc>
      </w:tr>
      <w:tr w:rsidR="00F80428">
        <w:trPr>
          <w:trHeight w:val="570"/>
        </w:trPr>
        <w:tc>
          <w:tcPr>
            <w:tcW w:w="1133"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243"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3942" w:type="dxa"/>
            <w:gridSpan w:val="3"/>
            <w:tcBorders>
              <w:top w:val="single" w:sz="4" w:space="0" w:color="auto"/>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803"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267"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34"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4078" w:type="dxa"/>
            <w:gridSpan w:val="3"/>
            <w:tcBorders>
              <w:top w:val="single" w:sz="4" w:space="0" w:color="auto"/>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160"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F80428">
        <w:trPr>
          <w:trHeight w:val="555"/>
        </w:trPr>
        <w:tc>
          <w:tcPr>
            <w:tcW w:w="1133"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243"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913"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392"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637"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803" w:type="dxa"/>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267" w:type="dxa"/>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934" w:type="dxa"/>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374"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086"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618"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160" w:type="dxa"/>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r>
      <w:tr w:rsidR="00F80428">
        <w:trPr>
          <w:trHeight w:val="615"/>
        </w:trPr>
        <w:tc>
          <w:tcPr>
            <w:tcW w:w="1133" w:type="dxa"/>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43"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13"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92"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637"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803"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67"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34"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374"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086"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618"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60"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F80428">
        <w:trPr>
          <w:trHeight w:val="975"/>
        </w:trPr>
        <w:tc>
          <w:tcPr>
            <w:tcW w:w="1133" w:type="dxa"/>
            <w:tcBorders>
              <w:top w:val="nil"/>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350000</w:t>
            </w:r>
          </w:p>
        </w:tc>
        <w:tc>
          <w:tcPr>
            <w:tcW w:w="1243"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0</w:t>
            </w:r>
          </w:p>
        </w:tc>
        <w:tc>
          <w:tcPr>
            <w:tcW w:w="913"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330000</w:t>
            </w:r>
          </w:p>
        </w:tc>
        <w:tc>
          <w:tcPr>
            <w:tcW w:w="1392"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0</w:t>
            </w:r>
          </w:p>
        </w:tc>
        <w:tc>
          <w:tcPr>
            <w:tcW w:w="1637"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330000.00</w:t>
            </w:r>
          </w:p>
        </w:tc>
        <w:tc>
          <w:tcPr>
            <w:tcW w:w="803"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20000</w:t>
            </w:r>
          </w:p>
        </w:tc>
        <w:tc>
          <w:tcPr>
            <w:tcW w:w="1267"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Arial" w:hAnsi="Arial" w:cs="Arial" w:hint="eastAsia"/>
                <w:color w:val="000000"/>
                <w:kern w:val="0"/>
                <w:sz w:val="20"/>
                <w:szCs w:val="20"/>
              </w:rPr>
              <w:t>306122.52</w:t>
            </w:r>
            <w:r>
              <w:rPr>
                <w:rFonts w:ascii="Arial" w:hAnsi="Arial" w:cs="Arial"/>
                <w:color w:val="000000"/>
                <w:kern w:val="0"/>
                <w:sz w:val="20"/>
                <w:szCs w:val="20"/>
              </w:rPr>
              <w:t xml:space="preserve">　</w:t>
            </w:r>
          </w:p>
        </w:tc>
        <w:tc>
          <w:tcPr>
            <w:tcW w:w="934" w:type="dxa"/>
            <w:tcBorders>
              <w:top w:val="nil"/>
              <w:left w:val="nil"/>
              <w:bottom w:val="single" w:sz="4" w:space="0" w:color="auto"/>
              <w:right w:val="single" w:sz="4" w:space="0" w:color="auto"/>
            </w:tcBorders>
            <w:vAlign w:val="bottom"/>
          </w:tcPr>
          <w:p w:rsidR="00F80428" w:rsidRDefault="00061DE2">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74" w:type="dxa"/>
            <w:tcBorders>
              <w:top w:val="nil"/>
              <w:left w:val="nil"/>
              <w:bottom w:val="single" w:sz="4" w:space="0" w:color="auto"/>
              <w:right w:val="single" w:sz="4" w:space="0" w:color="auto"/>
            </w:tcBorders>
            <w:vAlign w:val="bottom"/>
          </w:tcPr>
          <w:p w:rsidR="00F80428" w:rsidRDefault="00061DE2">
            <w:pPr>
              <w:widowControl/>
              <w:jc w:val="left"/>
              <w:rPr>
                <w:rFonts w:ascii="Arial" w:hAnsi="Arial" w:cs="Arial"/>
                <w:color w:val="000000"/>
                <w:kern w:val="0"/>
                <w:sz w:val="20"/>
                <w:szCs w:val="20"/>
              </w:rPr>
            </w:pPr>
            <w:r>
              <w:rPr>
                <w:rFonts w:ascii="Arial" w:hAnsi="Arial" w:cs="Arial" w:hint="eastAsia"/>
                <w:color w:val="000000"/>
                <w:kern w:val="0"/>
                <w:sz w:val="20"/>
                <w:szCs w:val="20"/>
              </w:rPr>
              <w:t>303,116.52</w:t>
            </w:r>
          </w:p>
        </w:tc>
        <w:tc>
          <w:tcPr>
            <w:tcW w:w="1086" w:type="dxa"/>
            <w:tcBorders>
              <w:top w:val="nil"/>
              <w:left w:val="nil"/>
              <w:bottom w:val="single" w:sz="4" w:space="0" w:color="auto"/>
              <w:right w:val="single" w:sz="4" w:space="0" w:color="auto"/>
            </w:tcBorders>
            <w:vAlign w:val="bottom"/>
          </w:tcPr>
          <w:p w:rsidR="00F80428" w:rsidRDefault="00061DE2">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0</w:t>
            </w:r>
          </w:p>
        </w:tc>
        <w:tc>
          <w:tcPr>
            <w:tcW w:w="1618" w:type="dxa"/>
            <w:tcBorders>
              <w:top w:val="nil"/>
              <w:left w:val="nil"/>
              <w:bottom w:val="single" w:sz="4" w:space="0" w:color="auto"/>
              <w:right w:val="single" w:sz="4" w:space="0" w:color="auto"/>
            </w:tcBorders>
            <w:vAlign w:val="bottom"/>
          </w:tcPr>
          <w:p w:rsidR="00F80428" w:rsidRDefault="00061DE2">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303,116.52</w:t>
            </w:r>
          </w:p>
        </w:tc>
        <w:tc>
          <w:tcPr>
            <w:tcW w:w="1160" w:type="dxa"/>
            <w:tcBorders>
              <w:top w:val="nil"/>
              <w:left w:val="nil"/>
              <w:bottom w:val="single" w:sz="4" w:space="0" w:color="auto"/>
              <w:right w:val="single" w:sz="4" w:space="0" w:color="auto"/>
            </w:tcBorders>
            <w:vAlign w:val="bottom"/>
          </w:tcPr>
          <w:p w:rsidR="00F80428" w:rsidRDefault="00061DE2">
            <w:pPr>
              <w:widowControl/>
              <w:jc w:val="left"/>
              <w:rPr>
                <w:rFonts w:ascii="Arial" w:hAnsi="Arial" w:cs="Arial"/>
                <w:color w:val="000000"/>
                <w:kern w:val="0"/>
                <w:sz w:val="20"/>
                <w:szCs w:val="20"/>
              </w:rPr>
            </w:pPr>
            <w:r>
              <w:rPr>
                <w:rFonts w:ascii="Arial" w:hAnsi="Arial" w:cs="Arial"/>
                <w:color w:val="000000"/>
                <w:kern w:val="0"/>
                <w:sz w:val="20"/>
                <w:szCs w:val="20"/>
              </w:rPr>
              <w:t xml:space="preserve">　</w:t>
            </w:r>
            <w:r>
              <w:rPr>
                <w:rFonts w:ascii="Arial" w:hAnsi="Arial" w:cs="Arial" w:hint="eastAsia"/>
                <w:color w:val="000000"/>
                <w:kern w:val="0"/>
                <w:sz w:val="20"/>
                <w:szCs w:val="20"/>
              </w:rPr>
              <w:t>3,006.00</w:t>
            </w:r>
          </w:p>
        </w:tc>
      </w:tr>
      <w:tr w:rsidR="00F80428">
        <w:trPr>
          <w:trHeight w:val="308"/>
        </w:trPr>
        <w:tc>
          <w:tcPr>
            <w:tcW w:w="14560" w:type="dxa"/>
            <w:gridSpan w:val="12"/>
            <w:tcBorders>
              <w:top w:val="single" w:sz="4" w:space="0" w:color="auto"/>
              <w:left w:val="nil"/>
              <w:bottom w:val="nil"/>
              <w:right w:val="nil"/>
            </w:tcBorders>
            <w:vAlign w:val="bottom"/>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注：2016年度预算数为“三公”经费年初预算数，决算数是包括当年财政拨款预算和以前年度结转结余资金安排的实际支出，数据取自CS05表。</w:t>
            </w:r>
          </w:p>
        </w:tc>
      </w:tr>
    </w:tbl>
    <w:p w:rsidR="00F80428" w:rsidRDefault="00F80428">
      <w:pPr>
        <w:spacing w:line="580" w:lineRule="exact"/>
      </w:pPr>
    </w:p>
    <w:p w:rsidR="00F80428" w:rsidRDefault="00F80428">
      <w:pPr>
        <w:spacing w:line="580" w:lineRule="exact"/>
      </w:pPr>
    </w:p>
    <w:tbl>
      <w:tblPr>
        <w:tblpPr w:leftFromText="180" w:rightFromText="180" w:vertAnchor="text" w:horzAnchor="page" w:tblpX="1917" w:tblpY="224"/>
        <w:tblOverlap w:val="never"/>
        <w:tblW w:w="12800" w:type="dxa"/>
        <w:tblLayout w:type="fixed"/>
        <w:tblLook w:val="04A0" w:firstRow="1" w:lastRow="0" w:firstColumn="1" w:lastColumn="0" w:noHBand="0" w:noVBand="1"/>
      </w:tblPr>
      <w:tblGrid>
        <w:gridCol w:w="420"/>
        <w:gridCol w:w="420"/>
        <w:gridCol w:w="515"/>
        <w:gridCol w:w="1536"/>
        <w:gridCol w:w="1521"/>
        <w:gridCol w:w="1521"/>
        <w:gridCol w:w="1521"/>
        <w:gridCol w:w="1521"/>
        <w:gridCol w:w="1521"/>
        <w:gridCol w:w="2304"/>
      </w:tblGrid>
      <w:tr w:rsidR="00F80428">
        <w:trPr>
          <w:trHeight w:val="936"/>
        </w:trPr>
        <w:tc>
          <w:tcPr>
            <w:tcW w:w="12800" w:type="dxa"/>
            <w:gridSpan w:val="10"/>
            <w:vMerge w:val="restart"/>
            <w:tcBorders>
              <w:top w:val="nil"/>
              <w:left w:val="nil"/>
              <w:bottom w:val="nil"/>
              <w:right w:val="nil"/>
            </w:tcBorders>
            <w:vAlign w:val="bottom"/>
          </w:tcPr>
          <w:p w:rsidR="00F80428" w:rsidRDefault="00061DE2">
            <w:pPr>
              <w:widowControl/>
              <w:jc w:val="center"/>
              <w:rPr>
                <w:rFonts w:ascii="方正小标宋_GBK" w:eastAsia="方正小标宋_GBK" w:hAnsi="宋体" w:cs="Arial"/>
                <w:color w:val="000000"/>
                <w:kern w:val="0"/>
                <w:sz w:val="44"/>
                <w:szCs w:val="44"/>
              </w:rPr>
            </w:pPr>
            <w:r>
              <w:rPr>
                <w:rFonts w:ascii="方正小标宋_GBK" w:eastAsia="方正小标宋_GBK" w:hAnsi="宋体" w:cs="Arial" w:hint="eastAsia"/>
                <w:color w:val="000000"/>
                <w:kern w:val="0"/>
                <w:sz w:val="44"/>
                <w:szCs w:val="44"/>
              </w:rPr>
              <w:lastRenderedPageBreak/>
              <w:t>政府性基金预算财政拨款收入支出决算表</w:t>
            </w:r>
          </w:p>
        </w:tc>
      </w:tr>
      <w:tr w:rsidR="00F80428">
        <w:trPr>
          <w:trHeight w:val="624"/>
        </w:trPr>
        <w:tc>
          <w:tcPr>
            <w:tcW w:w="12800" w:type="dxa"/>
            <w:gridSpan w:val="10"/>
            <w:vMerge/>
            <w:tcBorders>
              <w:top w:val="nil"/>
              <w:left w:val="nil"/>
              <w:bottom w:val="nil"/>
              <w:right w:val="nil"/>
            </w:tcBorders>
            <w:vAlign w:val="center"/>
          </w:tcPr>
          <w:p w:rsidR="00F80428" w:rsidRDefault="00F80428">
            <w:pPr>
              <w:widowControl/>
              <w:jc w:val="left"/>
              <w:rPr>
                <w:rFonts w:ascii="宋体" w:hAnsi="宋体" w:cs="Arial"/>
                <w:color w:val="000000"/>
                <w:kern w:val="0"/>
                <w:sz w:val="36"/>
                <w:szCs w:val="36"/>
              </w:rPr>
            </w:pPr>
          </w:p>
        </w:tc>
      </w:tr>
      <w:tr w:rsidR="00F80428">
        <w:trPr>
          <w:trHeight w:val="375"/>
        </w:trPr>
        <w:tc>
          <w:tcPr>
            <w:tcW w:w="420"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rsidR="00F80428" w:rsidRDefault="00F80428">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rsidR="00F80428" w:rsidRDefault="00061DE2">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公开</w:t>
            </w:r>
            <w:r>
              <w:rPr>
                <w:rFonts w:ascii="Arial" w:hAnsi="Arial" w:cs="Arial"/>
                <w:color w:val="000000"/>
                <w:kern w:val="0"/>
                <w:sz w:val="20"/>
                <w:szCs w:val="20"/>
              </w:rPr>
              <w:t>08</w:t>
            </w:r>
            <w:r>
              <w:rPr>
                <w:rFonts w:ascii="宋体" w:hAnsi="宋体" w:cs="Arial" w:hint="eastAsia"/>
                <w:color w:val="000000"/>
                <w:kern w:val="0"/>
                <w:sz w:val="20"/>
                <w:szCs w:val="20"/>
              </w:rPr>
              <w:t>表</w:t>
            </w:r>
          </w:p>
        </w:tc>
      </w:tr>
      <w:tr w:rsidR="00F80428">
        <w:trPr>
          <w:trHeight w:val="300"/>
        </w:trPr>
        <w:tc>
          <w:tcPr>
            <w:tcW w:w="4412" w:type="dxa"/>
            <w:gridSpan w:val="5"/>
            <w:tcBorders>
              <w:top w:val="nil"/>
              <w:left w:val="nil"/>
              <w:bottom w:val="nil"/>
              <w:right w:val="nil"/>
            </w:tcBorders>
            <w:vAlign w:val="bottom"/>
          </w:tcPr>
          <w:p w:rsidR="00F80428" w:rsidRDefault="00061DE2">
            <w:pPr>
              <w:widowControl/>
              <w:jc w:val="left"/>
              <w:rPr>
                <w:rFonts w:ascii="Arial" w:hAnsi="Arial" w:cs="Arial"/>
                <w:color w:val="000000"/>
                <w:kern w:val="0"/>
                <w:sz w:val="20"/>
                <w:szCs w:val="20"/>
              </w:rPr>
            </w:pPr>
            <w:r>
              <w:rPr>
                <w:rFonts w:ascii="宋体" w:hAnsi="宋体" w:cs="Arial" w:hint="eastAsia"/>
                <w:color w:val="000000"/>
                <w:kern w:val="0"/>
                <w:sz w:val="24"/>
              </w:rPr>
              <w:t>公开部门：灵武市宁东镇人民政府</w:t>
            </w:r>
          </w:p>
        </w:tc>
        <w:tc>
          <w:tcPr>
            <w:tcW w:w="152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rsidR="00F80428" w:rsidRDefault="00F80428">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rsidR="00F80428" w:rsidRDefault="00061DE2">
            <w:pPr>
              <w:widowControl/>
              <w:ind w:firstLineChars="450" w:firstLine="900"/>
              <w:jc w:val="left"/>
              <w:rPr>
                <w:rFonts w:ascii="宋体" w:hAnsi="宋体" w:cs="Arial"/>
                <w:color w:val="000000"/>
                <w:kern w:val="0"/>
                <w:sz w:val="20"/>
                <w:szCs w:val="20"/>
              </w:rPr>
            </w:pPr>
            <w:r>
              <w:rPr>
                <w:rFonts w:ascii="宋体" w:hAnsi="宋体" w:cs="Arial" w:hint="eastAsia"/>
                <w:color w:val="000000"/>
                <w:kern w:val="0"/>
                <w:sz w:val="20"/>
                <w:szCs w:val="20"/>
              </w:rPr>
              <w:t>金额单位：元</w:t>
            </w:r>
          </w:p>
        </w:tc>
      </w:tr>
      <w:tr w:rsidR="00F80428">
        <w:trPr>
          <w:trHeight w:val="308"/>
        </w:trPr>
        <w:tc>
          <w:tcPr>
            <w:tcW w:w="2891" w:type="dxa"/>
            <w:gridSpan w:val="4"/>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F80428">
        <w:trPr>
          <w:trHeight w:val="312"/>
        </w:trPr>
        <w:tc>
          <w:tcPr>
            <w:tcW w:w="1355" w:type="dxa"/>
            <w:gridSpan w:val="3"/>
            <w:vMerge w:val="restart"/>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F80428" w:rsidRDefault="00F80428">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r>
      <w:tr w:rsidR="00F80428">
        <w:trPr>
          <w:trHeight w:val="312"/>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r>
      <w:tr w:rsidR="00F80428">
        <w:trPr>
          <w:trHeight w:val="308"/>
        </w:trPr>
        <w:tc>
          <w:tcPr>
            <w:tcW w:w="420"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F80428">
        <w:trPr>
          <w:trHeight w:val="308"/>
        </w:trPr>
        <w:tc>
          <w:tcPr>
            <w:tcW w:w="420"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vAlign w:val="center"/>
          </w:tcPr>
          <w:p w:rsidR="00F80428" w:rsidRDefault="00061DE2">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vAlign w:val="center"/>
          </w:tcPr>
          <w:p w:rsidR="00F80428" w:rsidRDefault="00061DE2">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rPr>
              <w:t>622,249.87</w:t>
            </w:r>
          </w:p>
        </w:tc>
        <w:tc>
          <w:tcPr>
            <w:tcW w:w="1521" w:type="dxa"/>
            <w:tcBorders>
              <w:top w:val="nil"/>
              <w:left w:val="nil"/>
              <w:bottom w:val="single" w:sz="4" w:space="0" w:color="auto"/>
              <w:right w:val="single" w:sz="4" w:space="0" w:color="auto"/>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78,895,737.93</w:t>
            </w:r>
          </w:p>
        </w:tc>
        <w:tc>
          <w:tcPr>
            <w:tcW w:w="1521" w:type="dxa"/>
            <w:tcBorders>
              <w:top w:val="nil"/>
              <w:left w:val="nil"/>
              <w:bottom w:val="single" w:sz="4" w:space="0" w:color="auto"/>
              <w:right w:val="single" w:sz="4" w:space="0" w:color="auto"/>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42,808,459.44</w:t>
            </w:r>
          </w:p>
        </w:tc>
        <w:tc>
          <w:tcPr>
            <w:tcW w:w="1521" w:type="dxa"/>
            <w:tcBorders>
              <w:top w:val="nil"/>
              <w:left w:val="nil"/>
              <w:bottom w:val="single" w:sz="4" w:space="0" w:color="auto"/>
              <w:right w:val="single" w:sz="4" w:space="0" w:color="auto"/>
            </w:tcBorders>
            <w:vAlign w:val="center"/>
          </w:tcPr>
          <w:p w:rsidR="00F80428" w:rsidRDefault="00F80428">
            <w:pPr>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42,808,459.44</w:t>
            </w:r>
          </w:p>
        </w:tc>
        <w:tc>
          <w:tcPr>
            <w:tcW w:w="2304" w:type="dxa"/>
            <w:tcBorders>
              <w:top w:val="nil"/>
              <w:left w:val="nil"/>
              <w:bottom w:val="single" w:sz="4" w:space="0" w:color="auto"/>
              <w:right w:val="single" w:sz="4" w:space="0" w:color="auto"/>
            </w:tcBorders>
            <w:vAlign w:val="center"/>
          </w:tcPr>
          <w:p w:rsidR="00F80428" w:rsidRDefault="00061DE2">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rPr>
              <w:t>36,709,528.36</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212</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城乡社区支出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622,249.87</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78,895,737.93</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42,808,459.44</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42,808,459.44</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36,709,528.36</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21208</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国有土地使用权出让收入及对应专项债务收入安排的支出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622,249.87</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78,794,507.93</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36,609,528.36</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2120801</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征地和拆迁补偿支出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622,249.87</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63,794,507.93</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42,807,229.44</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21,609,528.36</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2120899</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其他国有土地使用权出让</w:t>
            </w:r>
            <w:r>
              <w:rPr>
                <w:rFonts w:hint="eastAsia"/>
              </w:rPr>
              <w:lastRenderedPageBreak/>
              <w:t>收入安排的支出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lastRenderedPageBreak/>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61,492,810.21</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40,505,531.72</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21,609,528.36</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lastRenderedPageBreak/>
              <w:t>21209</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城市公用事业附加及对应专项债务收入安排的支出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2,301,697.72</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r>
      <w:tr w:rsidR="00F80428">
        <w:trPr>
          <w:trHeight w:val="90"/>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2120902</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城市环境卫生</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229</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其他支出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15,000,000.00</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22960</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彩票公益金及对应专项债务收入安排的支出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100,000.00</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hint="eastAsia"/>
              </w:rPr>
              <w:t>2296002</w:t>
            </w:r>
          </w:p>
        </w:tc>
        <w:tc>
          <w:tcPr>
            <w:tcW w:w="1536"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 xml:space="preserve">  </w:t>
            </w:r>
            <w:r>
              <w:rPr>
                <w:rFonts w:hint="eastAsia"/>
              </w:rPr>
              <w:t>用于社会福利的彩票公益金支出</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101,230.00</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1,230.00</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hint="eastAsia"/>
              </w:rPr>
              <w:t>100,000.00</w:t>
            </w: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36" w:type="dxa"/>
            <w:tcBorders>
              <w:top w:val="nil"/>
              <w:left w:val="nil"/>
              <w:bottom w:val="single" w:sz="4" w:space="0" w:color="auto"/>
              <w:right w:val="single" w:sz="4" w:space="0" w:color="auto"/>
            </w:tcBorders>
            <w:vAlign w:val="center"/>
          </w:tcPr>
          <w:p w:rsidR="00F80428" w:rsidRDefault="00F80428">
            <w:pPr>
              <w:widowControl/>
              <w:jc w:val="lef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1521"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c>
          <w:tcPr>
            <w:tcW w:w="2304" w:type="dxa"/>
            <w:tcBorders>
              <w:top w:val="nil"/>
              <w:left w:val="nil"/>
              <w:bottom w:val="single" w:sz="4" w:space="0" w:color="auto"/>
              <w:right w:val="single" w:sz="4" w:space="0" w:color="auto"/>
            </w:tcBorders>
            <w:vAlign w:val="center"/>
          </w:tcPr>
          <w:p w:rsidR="00F80428" w:rsidRDefault="00F80428">
            <w:pPr>
              <w:widowControl/>
              <w:jc w:val="right"/>
              <w:rPr>
                <w:rFonts w:ascii="宋体" w:hAnsi="宋体" w:cs="Arial"/>
                <w:color w:val="000000"/>
                <w:kern w:val="0"/>
                <w:sz w:val="22"/>
                <w:szCs w:val="22"/>
              </w:rPr>
            </w:pPr>
          </w:p>
        </w:tc>
      </w:tr>
      <w:tr w:rsidR="00F80428">
        <w:trPr>
          <w:trHeight w:val="308"/>
        </w:trPr>
        <w:tc>
          <w:tcPr>
            <w:tcW w:w="1355" w:type="dxa"/>
            <w:gridSpan w:val="3"/>
            <w:tcBorders>
              <w:top w:val="single" w:sz="4" w:space="0" w:color="auto"/>
              <w:left w:val="single" w:sz="4" w:space="0" w:color="auto"/>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F80428" w:rsidRDefault="00061DE2">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F80428">
        <w:trPr>
          <w:trHeight w:val="615"/>
        </w:trPr>
        <w:tc>
          <w:tcPr>
            <w:tcW w:w="12800" w:type="dxa"/>
            <w:gridSpan w:val="10"/>
            <w:tcBorders>
              <w:top w:val="single" w:sz="4" w:space="0" w:color="auto"/>
              <w:left w:val="nil"/>
              <w:bottom w:val="single" w:sz="4" w:space="0" w:color="auto"/>
              <w:right w:val="nil"/>
            </w:tcBorders>
            <w:vAlign w:val="center"/>
          </w:tcPr>
          <w:p w:rsidR="00F80428" w:rsidRDefault="00061DE2">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w:t>
            </w:r>
            <w:proofErr w:type="gramStart"/>
            <w:r>
              <w:rPr>
                <w:rFonts w:ascii="宋体" w:hAnsi="宋体" w:cs="Arial" w:hint="eastAsia"/>
                <w:color w:val="000000"/>
                <w:kern w:val="0"/>
                <w:sz w:val="22"/>
                <w:szCs w:val="22"/>
              </w:rPr>
              <w:t>取自财决</w:t>
            </w:r>
            <w:proofErr w:type="gramEnd"/>
            <w:r>
              <w:rPr>
                <w:rFonts w:ascii="宋体" w:hAnsi="宋体" w:cs="Arial" w:hint="eastAsia"/>
                <w:color w:val="000000"/>
                <w:kern w:val="0"/>
                <w:sz w:val="22"/>
                <w:szCs w:val="22"/>
              </w:rPr>
              <w:t>09表</w:t>
            </w:r>
          </w:p>
        </w:tc>
      </w:tr>
    </w:tbl>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pPr>
    </w:p>
    <w:p w:rsidR="00F80428" w:rsidRDefault="00F80428">
      <w:pPr>
        <w:spacing w:line="580" w:lineRule="exact"/>
        <w:sectPr w:rsidR="00F80428">
          <w:pgSz w:w="16838" w:h="11906" w:orient="landscape"/>
          <w:pgMar w:top="1797" w:right="1440" w:bottom="1797" w:left="1440" w:header="851" w:footer="992" w:gutter="0"/>
          <w:cols w:space="720"/>
          <w:docGrid w:type="linesAndChars" w:linePitch="312"/>
        </w:sectPr>
      </w:pPr>
    </w:p>
    <w:p w:rsidR="00F80428" w:rsidRDefault="00F80428">
      <w:pPr>
        <w:spacing w:line="560" w:lineRule="exact"/>
        <w:jc w:val="center"/>
        <w:outlineLvl w:val="1"/>
        <w:rPr>
          <w:rFonts w:ascii="方正小标宋_GBK" w:eastAsia="方正小标宋_GBK" w:hAnsi="宋体"/>
          <w:kern w:val="0"/>
          <w:sz w:val="44"/>
          <w:szCs w:val="44"/>
        </w:rPr>
      </w:pPr>
    </w:p>
    <w:p w:rsidR="00F80428" w:rsidRDefault="00061DE2">
      <w:pPr>
        <w:spacing w:line="560" w:lineRule="exact"/>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第三部分 2017年度部门决算情况说明</w:t>
      </w:r>
    </w:p>
    <w:p w:rsidR="00F80428" w:rsidRDefault="00F80428">
      <w:pPr>
        <w:spacing w:line="560" w:lineRule="exact"/>
        <w:outlineLvl w:val="1"/>
        <w:rPr>
          <w:rFonts w:ascii="仿宋_GB2312" w:eastAsia="仿宋_GB2312" w:hAnsi="宋体"/>
          <w:b/>
          <w:kern w:val="0"/>
          <w:sz w:val="32"/>
          <w:szCs w:val="32"/>
        </w:rPr>
      </w:pPr>
    </w:p>
    <w:p w:rsidR="00F80428" w:rsidRDefault="00061DE2">
      <w:pPr>
        <w:spacing w:line="560" w:lineRule="exact"/>
        <w:ind w:firstLineChars="200" w:firstLine="640"/>
        <w:outlineLvl w:val="1"/>
        <w:rPr>
          <w:rFonts w:ascii="黑体" w:eastAsia="黑体" w:hAnsi="宋体"/>
          <w:kern w:val="0"/>
          <w:sz w:val="32"/>
          <w:szCs w:val="32"/>
        </w:rPr>
      </w:pPr>
      <w:r>
        <w:rPr>
          <w:rFonts w:ascii="黑体" w:eastAsia="黑体" w:hAnsi="宋体" w:hint="eastAsia"/>
          <w:kern w:val="0"/>
          <w:sz w:val="32"/>
          <w:szCs w:val="32"/>
        </w:rPr>
        <w:t>一、关于2017年度收入支出决算总体情况说明</w:t>
      </w:r>
    </w:p>
    <w:p w:rsidR="00F80428" w:rsidRDefault="00061DE2">
      <w:pPr>
        <w:spacing w:line="560" w:lineRule="exact"/>
        <w:ind w:firstLineChars="200" w:firstLine="640"/>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7</w:t>
      </w:r>
      <w:r>
        <w:rPr>
          <w:rFonts w:ascii="仿宋_GB2312" w:eastAsia="仿宋_GB2312" w:hAnsi="宋体"/>
          <w:kern w:val="0"/>
          <w:sz w:val="32"/>
          <w:szCs w:val="32"/>
        </w:rPr>
        <w:t>年度收入总计</w:t>
      </w:r>
      <w:r>
        <w:rPr>
          <w:rFonts w:ascii="仿宋_GB2312" w:eastAsia="仿宋_GB2312" w:hAnsi="宋体" w:hint="eastAsia"/>
          <w:kern w:val="0"/>
          <w:sz w:val="32"/>
          <w:szCs w:val="32"/>
        </w:rPr>
        <w:t>151,602,939.68</w:t>
      </w:r>
      <w:r>
        <w:rPr>
          <w:rFonts w:ascii="仿宋_GB2312" w:eastAsia="仿宋_GB2312" w:hAnsi="宋体"/>
          <w:kern w:val="0"/>
          <w:sz w:val="32"/>
          <w:szCs w:val="32"/>
        </w:rPr>
        <w:t>元，支出总计</w:t>
      </w:r>
      <w:r>
        <w:rPr>
          <w:rFonts w:ascii="仿宋_GB2312" w:eastAsia="仿宋_GB2312" w:hAnsi="宋体" w:hint="eastAsia"/>
          <w:kern w:val="0"/>
          <w:sz w:val="32"/>
          <w:szCs w:val="32"/>
        </w:rPr>
        <w:t>149,109,131.18</w:t>
      </w:r>
      <w:r>
        <w:rPr>
          <w:rFonts w:ascii="仿宋_GB2312" w:eastAsia="仿宋_GB2312" w:hAnsi="宋体"/>
          <w:kern w:val="0"/>
          <w:sz w:val="32"/>
          <w:szCs w:val="32"/>
        </w:rPr>
        <w:t>元。与201</w:t>
      </w:r>
      <w:r>
        <w:rPr>
          <w:rFonts w:ascii="仿宋_GB2312" w:eastAsia="仿宋_GB2312" w:hAnsi="宋体" w:hint="eastAsia"/>
          <w:kern w:val="0"/>
          <w:sz w:val="32"/>
          <w:szCs w:val="32"/>
        </w:rPr>
        <w:t>6</w:t>
      </w:r>
      <w:r>
        <w:rPr>
          <w:rFonts w:ascii="仿宋_GB2312" w:eastAsia="仿宋_GB2312" w:hAnsi="宋体"/>
          <w:kern w:val="0"/>
          <w:sz w:val="32"/>
          <w:szCs w:val="32"/>
        </w:rPr>
        <w:t>年相比，收</w:t>
      </w:r>
      <w:r>
        <w:rPr>
          <w:rFonts w:ascii="仿宋_GB2312" w:eastAsia="仿宋_GB2312" w:hAnsi="宋体" w:hint="eastAsia"/>
          <w:kern w:val="0"/>
          <w:sz w:val="32"/>
          <w:szCs w:val="32"/>
        </w:rPr>
        <w:t>入总计减少120186716.72元，下降44.22%</w:t>
      </w:r>
      <w:r>
        <w:rPr>
          <w:rFonts w:ascii="仿宋_GB2312" w:eastAsia="仿宋_GB2312" w:hAnsi="宋体"/>
          <w:kern w:val="0"/>
          <w:sz w:val="32"/>
          <w:szCs w:val="32"/>
        </w:rPr>
        <w:t>、支</w:t>
      </w:r>
      <w:r>
        <w:rPr>
          <w:rFonts w:ascii="仿宋_GB2312" w:eastAsia="仿宋_GB2312" w:hAnsi="宋体" w:hint="eastAsia"/>
          <w:kern w:val="0"/>
          <w:sz w:val="32"/>
          <w:szCs w:val="32"/>
        </w:rPr>
        <w:t>出总计增加155453619.12元，增长51.04%。</w:t>
      </w:r>
    </w:p>
    <w:p w:rsidR="00F80428" w:rsidRDefault="00061DE2">
      <w:pPr>
        <w:spacing w:line="560" w:lineRule="exact"/>
        <w:outlineLvl w:val="1"/>
        <w:rPr>
          <w:rFonts w:ascii="黑体" w:eastAsia="黑体" w:hAnsi="宋体"/>
          <w:kern w:val="0"/>
          <w:sz w:val="32"/>
          <w:szCs w:val="32"/>
        </w:rPr>
      </w:pPr>
      <w:r>
        <w:rPr>
          <w:rFonts w:ascii="黑体" w:eastAsia="黑体" w:hAnsi="宋体" w:hint="eastAsia"/>
          <w:kern w:val="0"/>
          <w:sz w:val="32"/>
          <w:szCs w:val="32"/>
        </w:rPr>
        <w:t xml:space="preserve">    二、关于2017年度收入决算情况说明</w:t>
      </w:r>
    </w:p>
    <w:p w:rsidR="00F80428" w:rsidRDefault="00061DE2" w:rsidP="00FE319C">
      <w:pPr>
        <w:pStyle w:val="Default"/>
        <w:spacing w:line="560" w:lineRule="exact"/>
        <w:ind w:firstLineChars="233" w:firstLine="746"/>
        <w:rPr>
          <w:rFonts w:ascii="仿宋_GB2312" w:eastAsia="仿宋_GB2312" w:hAnsi="宋体" w:cs="Times New Roman"/>
          <w:color w:val="auto"/>
          <w:sz w:val="32"/>
          <w:szCs w:val="32"/>
        </w:rPr>
      </w:pPr>
      <w:r>
        <w:rPr>
          <w:rFonts w:ascii="仿宋_GB2312" w:eastAsia="仿宋_GB2312" w:hAnsi="宋体" w:cs="Times New Roman"/>
          <w:color w:val="auto"/>
          <w:sz w:val="32"/>
          <w:szCs w:val="32"/>
        </w:rPr>
        <w:t>本年收入合计</w:t>
      </w:r>
      <w:r>
        <w:rPr>
          <w:rFonts w:ascii="仿宋_GB2312" w:eastAsia="仿宋_GB2312" w:hAnsi="宋体" w:hint="eastAsia"/>
          <w:sz w:val="32"/>
          <w:szCs w:val="32"/>
        </w:rPr>
        <w:t>151,602,939.68</w:t>
      </w:r>
      <w:r>
        <w:rPr>
          <w:rFonts w:ascii="仿宋_GB2312" w:eastAsia="仿宋_GB2312" w:hAnsi="宋体" w:cs="Times New Roman"/>
          <w:color w:val="auto"/>
          <w:sz w:val="32"/>
          <w:szCs w:val="32"/>
        </w:rPr>
        <w:t>元，</w:t>
      </w:r>
      <w:r>
        <w:rPr>
          <w:rFonts w:ascii="仿宋_GB2312" w:eastAsia="仿宋_GB2312" w:hAnsi="宋体" w:cs="Times New Roman" w:hint="eastAsia"/>
          <w:color w:val="auto"/>
          <w:sz w:val="32"/>
          <w:szCs w:val="32"/>
        </w:rPr>
        <w:t>其中：财政拨款收入</w:t>
      </w:r>
      <w:r>
        <w:rPr>
          <w:rFonts w:ascii="仿宋_GB2312" w:eastAsia="仿宋_GB2312" w:hAnsi="宋体" w:cs="Times New Roman"/>
          <w:color w:val="auto"/>
          <w:sz w:val="32"/>
          <w:szCs w:val="32"/>
        </w:rPr>
        <w:t xml:space="preserve"> </w:t>
      </w:r>
      <w:r>
        <w:rPr>
          <w:rFonts w:ascii="仿宋_GB2312" w:eastAsia="仿宋_GB2312" w:hAnsi="宋体" w:cs="Times New Roman" w:hint="eastAsia"/>
          <w:color w:val="auto"/>
          <w:sz w:val="32"/>
          <w:szCs w:val="32"/>
        </w:rPr>
        <w:t>128,553,394.80元，占84.80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；事业收入0元；经营收入0元；其他收入23,049,544.88元，占15.2</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F80428" w:rsidRDefault="00061DE2">
      <w:pPr>
        <w:pStyle w:val="Default"/>
        <w:spacing w:line="560" w:lineRule="exact"/>
        <w:ind w:firstLineChars="196" w:firstLine="627"/>
        <w:rPr>
          <w:rFonts w:ascii="黑体" w:eastAsia="黑体" w:hAnsi="宋体" w:cs="Times New Roman"/>
          <w:color w:val="auto"/>
          <w:sz w:val="32"/>
          <w:szCs w:val="32"/>
        </w:rPr>
      </w:pPr>
      <w:r>
        <w:rPr>
          <w:rFonts w:ascii="黑体" w:eastAsia="黑体" w:hAnsi="宋体" w:cs="Times New Roman" w:hint="eastAsia"/>
          <w:color w:val="auto"/>
          <w:sz w:val="32"/>
          <w:szCs w:val="32"/>
        </w:rPr>
        <w:t>三、关于2017年度支出决算情况说明</w:t>
      </w:r>
    </w:p>
    <w:p w:rsidR="00F80428" w:rsidRDefault="00061DE2">
      <w:pPr>
        <w:spacing w:line="560" w:lineRule="exact"/>
        <w:ind w:firstLineChars="192" w:firstLine="614"/>
        <w:outlineLvl w:val="1"/>
        <w:rPr>
          <w:rFonts w:ascii="仿宋_GB2312" w:eastAsia="仿宋_GB2312" w:hAnsi="宋体"/>
          <w:kern w:val="0"/>
          <w:sz w:val="32"/>
          <w:szCs w:val="32"/>
        </w:rPr>
      </w:pPr>
      <w:r>
        <w:rPr>
          <w:rFonts w:ascii="仿宋_GB2312" w:eastAsia="仿宋_GB2312" w:hAnsi="宋体"/>
          <w:kern w:val="0"/>
          <w:sz w:val="32"/>
          <w:szCs w:val="32"/>
        </w:rPr>
        <w:t>本年支出合计</w:t>
      </w:r>
      <w:r>
        <w:rPr>
          <w:rFonts w:ascii="仿宋_GB2312" w:eastAsia="仿宋_GB2312" w:hAnsi="宋体" w:hint="eastAsia"/>
          <w:kern w:val="0"/>
          <w:sz w:val="32"/>
          <w:szCs w:val="32"/>
        </w:rPr>
        <w:t>149,109,131.18</w:t>
      </w:r>
      <w:r>
        <w:rPr>
          <w:rFonts w:ascii="仿宋_GB2312" w:eastAsia="仿宋_GB2312" w:hAnsi="宋体"/>
          <w:kern w:val="0"/>
          <w:sz w:val="32"/>
          <w:szCs w:val="32"/>
        </w:rPr>
        <w:t>元，其中：基本支出</w:t>
      </w:r>
      <w:r>
        <w:rPr>
          <w:rFonts w:ascii="仿宋_GB2312" w:eastAsia="仿宋_GB2312" w:hAnsi="宋体" w:hint="eastAsia"/>
          <w:kern w:val="0"/>
          <w:sz w:val="32"/>
          <w:szCs w:val="32"/>
        </w:rPr>
        <w:t>22,105,983.91</w:t>
      </w:r>
      <w:r>
        <w:rPr>
          <w:rFonts w:ascii="仿宋_GB2312" w:eastAsia="仿宋_GB2312" w:hAnsi="宋体"/>
          <w:kern w:val="0"/>
          <w:sz w:val="32"/>
          <w:szCs w:val="32"/>
        </w:rPr>
        <w:t>元，占</w:t>
      </w:r>
      <w:r>
        <w:rPr>
          <w:rFonts w:ascii="仿宋_GB2312" w:eastAsia="仿宋_GB2312" w:hAnsi="宋体" w:hint="eastAsia"/>
          <w:kern w:val="0"/>
          <w:sz w:val="32"/>
          <w:szCs w:val="32"/>
        </w:rPr>
        <w:t>14.83</w:t>
      </w:r>
      <w:r>
        <w:rPr>
          <w:rFonts w:ascii="仿宋_GB2312" w:eastAsia="仿宋_GB2312" w:hAnsi="宋体"/>
          <w:kern w:val="0"/>
          <w:sz w:val="32"/>
          <w:szCs w:val="32"/>
        </w:rPr>
        <w:t>%；项目支出</w:t>
      </w:r>
      <w:r>
        <w:rPr>
          <w:rFonts w:ascii="仿宋_GB2312" w:eastAsia="仿宋_GB2312" w:hAnsi="宋体" w:hint="eastAsia"/>
          <w:kern w:val="0"/>
          <w:sz w:val="32"/>
          <w:szCs w:val="32"/>
        </w:rPr>
        <w:t>127,003,147.27</w:t>
      </w:r>
      <w:r>
        <w:rPr>
          <w:rFonts w:ascii="仿宋_GB2312" w:eastAsia="仿宋_GB2312" w:hAnsi="宋体"/>
          <w:kern w:val="0"/>
          <w:sz w:val="32"/>
          <w:szCs w:val="32"/>
        </w:rPr>
        <w:t>元，占</w:t>
      </w:r>
      <w:r>
        <w:rPr>
          <w:rFonts w:ascii="仿宋_GB2312" w:eastAsia="仿宋_GB2312" w:hAnsi="宋体" w:hint="eastAsia"/>
          <w:kern w:val="0"/>
          <w:sz w:val="32"/>
          <w:szCs w:val="32"/>
        </w:rPr>
        <w:t>85.17</w:t>
      </w:r>
      <w:r>
        <w:rPr>
          <w:rFonts w:ascii="仿宋_GB2312" w:eastAsia="仿宋_GB2312" w:hAnsi="宋体"/>
          <w:kern w:val="0"/>
          <w:sz w:val="32"/>
          <w:szCs w:val="32"/>
        </w:rPr>
        <w:t>%；经营支出</w:t>
      </w:r>
      <w:r>
        <w:rPr>
          <w:rFonts w:ascii="仿宋_GB2312" w:eastAsia="仿宋_GB2312" w:hAnsi="宋体" w:hint="eastAsia"/>
          <w:kern w:val="0"/>
          <w:sz w:val="32"/>
          <w:szCs w:val="32"/>
        </w:rPr>
        <w:t>0元</w:t>
      </w:r>
      <w:r>
        <w:rPr>
          <w:rFonts w:ascii="仿宋_GB2312" w:eastAsia="仿宋_GB2312" w:hAnsi="宋体"/>
          <w:kern w:val="0"/>
          <w:sz w:val="32"/>
          <w:szCs w:val="32"/>
        </w:rPr>
        <w:t>。</w:t>
      </w:r>
    </w:p>
    <w:p w:rsidR="00F80428" w:rsidRDefault="00061DE2">
      <w:pPr>
        <w:spacing w:line="560" w:lineRule="exact"/>
        <w:ind w:firstLineChars="196" w:firstLine="627"/>
        <w:outlineLvl w:val="1"/>
        <w:rPr>
          <w:rFonts w:ascii="黑体" w:eastAsia="黑体" w:hAnsi="宋体"/>
          <w:kern w:val="0"/>
          <w:sz w:val="32"/>
          <w:szCs w:val="32"/>
        </w:rPr>
      </w:pPr>
      <w:r>
        <w:rPr>
          <w:rFonts w:ascii="黑体" w:eastAsia="黑体" w:hAnsi="宋体" w:hint="eastAsia"/>
          <w:kern w:val="0"/>
          <w:sz w:val="32"/>
          <w:szCs w:val="32"/>
        </w:rPr>
        <w:t>四、关于2017年度财政拨款收入支出决算总体情况说明</w:t>
      </w:r>
    </w:p>
    <w:p w:rsidR="00F80428" w:rsidRDefault="00061DE2">
      <w:pPr>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kern w:val="0"/>
          <w:sz w:val="32"/>
          <w:szCs w:val="32"/>
        </w:rPr>
        <w:t>201</w:t>
      </w:r>
      <w:r>
        <w:rPr>
          <w:rFonts w:ascii="仿宋_GB2312" w:eastAsia="仿宋_GB2312" w:hAnsi="宋体" w:hint="eastAsia"/>
          <w:kern w:val="0"/>
          <w:sz w:val="32"/>
          <w:szCs w:val="32"/>
        </w:rPr>
        <w:t>7</w:t>
      </w:r>
      <w:r>
        <w:rPr>
          <w:rFonts w:ascii="仿宋_GB2312" w:eastAsia="仿宋_GB2312" w:hAnsi="宋体"/>
          <w:kern w:val="0"/>
          <w:sz w:val="32"/>
          <w:szCs w:val="32"/>
        </w:rPr>
        <w:t xml:space="preserve"> </w:t>
      </w:r>
      <w:r>
        <w:rPr>
          <w:rFonts w:ascii="仿宋_GB2312" w:eastAsia="仿宋_GB2312" w:hAnsi="宋体" w:hint="eastAsia"/>
          <w:kern w:val="0"/>
          <w:sz w:val="32"/>
          <w:szCs w:val="32"/>
        </w:rPr>
        <w:t>年度财政拨款收入总决算</w:t>
      </w:r>
      <w:r>
        <w:rPr>
          <w:rFonts w:ascii="仿宋_GB2312" w:eastAsia="仿宋_GB2312" w:hAnsi="宋体" w:hint="eastAsia"/>
          <w:sz w:val="32"/>
          <w:szCs w:val="32"/>
        </w:rPr>
        <w:t>128,553,394.80</w:t>
      </w:r>
      <w:r>
        <w:rPr>
          <w:rFonts w:ascii="仿宋_GB2312" w:eastAsia="仿宋_GB2312" w:hAnsi="宋体" w:hint="eastAsia"/>
          <w:kern w:val="0"/>
          <w:sz w:val="32"/>
          <w:szCs w:val="32"/>
        </w:rPr>
        <w:t>元，与</w:t>
      </w:r>
      <w:r>
        <w:rPr>
          <w:rFonts w:ascii="仿宋_GB2312" w:eastAsia="仿宋_GB2312" w:hAnsi="宋体"/>
          <w:kern w:val="0"/>
          <w:sz w:val="32"/>
          <w:szCs w:val="32"/>
        </w:rPr>
        <w:t>201</w:t>
      </w:r>
      <w:r>
        <w:rPr>
          <w:rFonts w:ascii="仿宋_GB2312" w:eastAsia="仿宋_GB2312" w:hAnsi="宋体" w:hint="eastAsia"/>
          <w:kern w:val="0"/>
          <w:sz w:val="32"/>
          <w:szCs w:val="32"/>
        </w:rPr>
        <w:t>6年相比，财政拨款收入减少61754662.19元，下降32.45%；财政拨款支出减少81394004.21元，下降49.65%</w:t>
      </w:r>
      <w:r>
        <w:rPr>
          <w:rFonts w:ascii="仿宋_GB2312" w:eastAsia="仿宋_GB2312" w:hAnsi="宋体"/>
          <w:kern w:val="0"/>
          <w:sz w:val="32"/>
          <w:szCs w:val="32"/>
        </w:rPr>
        <w:t>。</w:t>
      </w:r>
    </w:p>
    <w:p w:rsidR="00F80428" w:rsidRDefault="00061DE2">
      <w:pPr>
        <w:spacing w:line="560" w:lineRule="exact"/>
        <w:ind w:firstLineChars="200" w:firstLine="640"/>
        <w:outlineLvl w:val="1"/>
        <w:rPr>
          <w:rFonts w:ascii="黑体" w:eastAsia="黑体" w:hAnsi="宋体"/>
          <w:kern w:val="0"/>
          <w:sz w:val="32"/>
          <w:szCs w:val="32"/>
        </w:rPr>
      </w:pPr>
      <w:r>
        <w:rPr>
          <w:rFonts w:ascii="黑体" w:eastAsia="黑体" w:hAnsi="宋体" w:hint="eastAsia"/>
          <w:kern w:val="0"/>
          <w:sz w:val="32"/>
          <w:szCs w:val="32"/>
        </w:rPr>
        <w:t>五、关于2017年度一般公共预算财政拨款支出决算情况说明</w:t>
      </w:r>
    </w:p>
    <w:p w:rsidR="00F80428" w:rsidRDefault="00061DE2" w:rsidP="0058452A">
      <w:pPr>
        <w:spacing w:line="560" w:lineRule="exact"/>
        <w:ind w:firstLineChars="200" w:firstLine="643"/>
        <w:rPr>
          <w:rFonts w:ascii="仿宋_GB2312" w:eastAsia="仿宋_GB2312" w:hAnsi="宋体"/>
          <w:b/>
          <w:kern w:val="0"/>
          <w:sz w:val="32"/>
          <w:szCs w:val="32"/>
        </w:rPr>
      </w:pPr>
      <w:r>
        <w:rPr>
          <w:rFonts w:ascii="楷体_GB2312" w:eastAsia="楷体_GB2312" w:hAnsi="宋体" w:hint="eastAsia"/>
          <w:b/>
          <w:kern w:val="0"/>
          <w:sz w:val="32"/>
          <w:szCs w:val="32"/>
        </w:rPr>
        <w:t>（一）财政拨款支出决算总体情况</w:t>
      </w:r>
      <w:r>
        <w:rPr>
          <w:rFonts w:ascii="仿宋_GB2312" w:eastAsia="仿宋_GB2312" w:hAnsi="宋体" w:hint="eastAsia"/>
          <w:b/>
          <w:kern w:val="0"/>
          <w:sz w:val="32"/>
          <w:szCs w:val="32"/>
        </w:rPr>
        <w:t>。</w:t>
      </w:r>
    </w:p>
    <w:p w:rsidR="00F80428" w:rsidRDefault="00061DE2">
      <w:pPr>
        <w:spacing w:line="560" w:lineRule="exact"/>
        <w:ind w:firstLineChars="200" w:firstLine="640"/>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7</w:t>
      </w:r>
      <w:r>
        <w:rPr>
          <w:rFonts w:ascii="仿宋_GB2312" w:eastAsia="仿宋_GB2312" w:hAnsi="宋体"/>
          <w:kern w:val="0"/>
          <w:sz w:val="32"/>
          <w:szCs w:val="32"/>
        </w:rPr>
        <w:t>年度财政拨款支出</w:t>
      </w:r>
      <w:r>
        <w:rPr>
          <w:rFonts w:ascii="仿宋_GB2312" w:eastAsia="仿宋_GB2312" w:hAnsi="宋体" w:hint="eastAsia"/>
          <w:kern w:val="0"/>
          <w:sz w:val="32"/>
          <w:szCs w:val="32"/>
        </w:rPr>
        <w:t>82,536,909.65</w:t>
      </w:r>
      <w:r>
        <w:rPr>
          <w:rFonts w:ascii="仿宋_GB2312" w:eastAsia="仿宋_GB2312" w:hAnsi="宋体"/>
          <w:kern w:val="0"/>
          <w:sz w:val="32"/>
          <w:szCs w:val="32"/>
        </w:rPr>
        <w:t>元，</w:t>
      </w:r>
      <w:r>
        <w:rPr>
          <w:rFonts w:ascii="仿宋_GB2312" w:eastAsia="仿宋_GB2312" w:hAnsi="宋体" w:hint="eastAsia"/>
          <w:kern w:val="0"/>
          <w:sz w:val="32"/>
          <w:szCs w:val="32"/>
        </w:rPr>
        <w:t>占本年支出</w:t>
      </w:r>
      <w:r>
        <w:rPr>
          <w:rFonts w:ascii="仿宋_GB2312" w:eastAsia="仿宋_GB2312" w:hAnsi="宋体" w:hint="eastAsia"/>
          <w:kern w:val="0"/>
          <w:sz w:val="32"/>
          <w:szCs w:val="32"/>
        </w:rPr>
        <w:lastRenderedPageBreak/>
        <w:t>合计的100%。与</w:t>
      </w:r>
      <w:r>
        <w:rPr>
          <w:rFonts w:ascii="仿宋_GB2312" w:eastAsia="仿宋_GB2312" w:hAnsi="宋体"/>
          <w:kern w:val="0"/>
          <w:sz w:val="32"/>
          <w:szCs w:val="32"/>
        </w:rPr>
        <w:t>201</w:t>
      </w:r>
      <w:r>
        <w:rPr>
          <w:rFonts w:ascii="仿宋_GB2312" w:eastAsia="仿宋_GB2312" w:hAnsi="宋体" w:hint="eastAsia"/>
          <w:kern w:val="0"/>
          <w:sz w:val="32"/>
          <w:szCs w:val="32"/>
        </w:rPr>
        <w:t>6年相比，财政拨款支出减少81394004.21元，下降49.65%</w:t>
      </w:r>
      <w:r>
        <w:rPr>
          <w:rFonts w:ascii="仿宋_GB2312" w:eastAsia="仿宋_GB2312" w:hAnsi="宋体"/>
          <w:kern w:val="0"/>
          <w:sz w:val="32"/>
          <w:szCs w:val="32"/>
        </w:rPr>
        <w:t>。</w:t>
      </w:r>
    </w:p>
    <w:p w:rsidR="00F80428" w:rsidRDefault="00061DE2" w:rsidP="0058452A">
      <w:pPr>
        <w:numPr>
          <w:ilvl w:val="0"/>
          <w:numId w:val="2"/>
        </w:numPr>
        <w:spacing w:line="560" w:lineRule="exact"/>
        <w:ind w:firstLineChars="204" w:firstLine="655"/>
        <w:rPr>
          <w:rFonts w:ascii="仿宋_GB2312" w:eastAsia="仿宋_GB2312" w:hAnsi="宋体"/>
          <w:b/>
          <w:kern w:val="0"/>
          <w:sz w:val="32"/>
          <w:szCs w:val="32"/>
        </w:rPr>
      </w:pPr>
      <w:r>
        <w:rPr>
          <w:rFonts w:ascii="楷体_GB2312" w:eastAsia="楷体_GB2312" w:hAnsi="宋体" w:hint="eastAsia"/>
          <w:b/>
          <w:kern w:val="0"/>
          <w:sz w:val="32"/>
          <w:szCs w:val="32"/>
        </w:rPr>
        <w:t>财政拨款支出决算结构情况</w:t>
      </w:r>
      <w:r>
        <w:rPr>
          <w:rFonts w:ascii="仿宋_GB2312" w:eastAsia="仿宋_GB2312" w:hAnsi="宋体"/>
          <w:b/>
          <w:kern w:val="0"/>
          <w:sz w:val="32"/>
          <w:szCs w:val="32"/>
        </w:rPr>
        <w:t>。</w:t>
      </w:r>
    </w:p>
    <w:p w:rsidR="00F80428" w:rsidRDefault="00061DE2" w:rsidP="00FE319C">
      <w:pPr>
        <w:spacing w:line="560" w:lineRule="exact"/>
        <w:ind w:firstLineChars="204" w:firstLine="653"/>
        <w:rPr>
          <w:rFonts w:ascii="仿宋_GB2312" w:eastAsia="仿宋_GB2312" w:hAnsi="宋体"/>
          <w:kern w:val="0"/>
          <w:sz w:val="32"/>
          <w:szCs w:val="32"/>
        </w:rPr>
      </w:pPr>
      <w:r>
        <w:rPr>
          <w:rFonts w:ascii="仿宋_GB2312" w:eastAsia="仿宋_GB2312" w:hAnsi="宋体" w:hint="eastAsia"/>
          <w:kern w:val="0"/>
          <w:sz w:val="32"/>
          <w:szCs w:val="32"/>
        </w:rPr>
        <w:t>2</w:t>
      </w:r>
      <w:r>
        <w:rPr>
          <w:rFonts w:ascii="仿宋_GB2312" w:eastAsia="仿宋_GB2312" w:hAnsi="宋体"/>
          <w:kern w:val="0"/>
          <w:sz w:val="32"/>
          <w:szCs w:val="32"/>
        </w:rPr>
        <w:t>01</w:t>
      </w:r>
      <w:r>
        <w:rPr>
          <w:rFonts w:ascii="仿宋_GB2312" w:eastAsia="仿宋_GB2312" w:hAnsi="宋体" w:hint="eastAsia"/>
          <w:kern w:val="0"/>
          <w:sz w:val="32"/>
          <w:szCs w:val="32"/>
        </w:rPr>
        <w:t>7年度财政拨款支出82,536,909.65元，主要用于以下方面：按支出功能分类科目说明：如：一般公共服务（类）支出12,093,481.31元，占15</w:t>
      </w:r>
      <w:r>
        <w:rPr>
          <w:rFonts w:ascii="仿宋_GB2312" w:eastAsia="仿宋_GB2312" w:hAnsi="宋体"/>
          <w:kern w:val="0"/>
          <w:sz w:val="32"/>
          <w:szCs w:val="32"/>
        </w:rPr>
        <w:t>%</w:t>
      </w:r>
      <w:r>
        <w:rPr>
          <w:rFonts w:ascii="仿宋_GB2312" w:eastAsia="仿宋_GB2312" w:hAnsi="宋体" w:hint="eastAsia"/>
          <w:kern w:val="0"/>
          <w:sz w:val="32"/>
          <w:szCs w:val="32"/>
        </w:rPr>
        <w:t>；公共安全支出683,718.72元，占1</w:t>
      </w:r>
      <w:r>
        <w:rPr>
          <w:rFonts w:ascii="仿宋_GB2312" w:eastAsia="仿宋_GB2312" w:hAnsi="宋体"/>
          <w:kern w:val="0"/>
          <w:sz w:val="32"/>
          <w:szCs w:val="32"/>
        </w:rPr>
        <w:t>%</w:t>
      </w:r>
      <w:r>
        <w:rPr>
          <w:rFonts w:ascii="仿宋_GB2312" w:eastAsia="仿宋_GB2312" w:hAnsi="宋体" w:hint="eastAsia"/>
          <w:kern w:val="0"/>
          <w:sz w:val="32"/>
          <w:szCs w:val="32"/>
        </w:rPr>
        <w:t>；文化体育与传媒（类）支出893,389.52元，占0.01%；社会保障和就业（类）支出10,342,347.45元，占13</w:t>
      </w:r>
      <w:r>
        <w:rPr>
          <w:rFonts w:ascii="仿宋_GB2312" w:eastAsia="仿宋_GB2312" w:hAnsi="宋体"/>
          <w:kern w:val="0"/>
          <w:sz w:val="32"/>
          <w:szCs w:val="32"/>
        </w:rPr>
        <w:t>%</w:t>
      </w:r>
      <w:r>
        <w:rPr>
          <w:rFonts w:ascii="仿宋_GB2312" w:eastAsia="仿宋_GB2312" w:hAnsi="宋体" w:hint="eastAsia"/>
          <w:kern w:val="0"/>
          <w:sz w:val="32"/>
          <w:szCs w:val="32"/>
        </w:rPr>
        <w:t>；医疗卫生与计划生育支出 2,715,177.35元，占1%，城乡社区支出53,935,345.52元，占66%，农林水（类）支出1,385,364.18元，占0.02</w:t>
      </w:r>
      <w:r>
        <w:rPr>
          <w:rFonts w:ascii="仿宋_GB2312" w:eastAsia="仿宋_GB2312" w:hAnsi="宋体"/>
          <w:kern w:val="0"/>
          <w:sz w:val="32"/>
          <w:szCs w:val="32"/>
        </w:rPr>
        <w:t>%</w:t>
      </w:r>
      <w:r>
        <w:rPr>
          <w:rFonts w:ascii="仿宋_GB2312" w:eastAsia="仿宋_GB2312" w:hAnsi="宋体" w:hint="eastAsia"/>
          <w:kern w:val="0"/>
          <w:sz w:val="32"/>
          <w:szCs w:val="32"/>
        </w:rPr>
        <w:t>；交通运输支出19,200.00元，占1%，住房保障（类）支出467,655.60元，占1.97</w:t>
      </w:r>
      <w:r>
        <w:rPr>
          <w:rFonts w:ascii="仿宋_GB2312" w:eastAsia="仿宋_GB2312" w:hAnsi="宋体"/>
          <w:kern w:val="0"/>
          <w:sz w:val="32"/>
          <w:szCs w:val="32"/>
        </w:rPr>
        <w:t>%</w:t>
      </w:r>
      <w:r>
        <w:rPr>
          <w:rFonts w:ascii="仿宋_GB2312" w:eastAsia="仿宋_GB2312" w:hAnsi="宋体" w:hint="eastAsia"/>
          <w:kern w:val="0"/>
          <w:sz w:val="32"/>
          <w:szCs w:val="32"/>
        </w:rPr>
        <w:t>。其他支出1,230.00元，占1%。</w:t>
      </w:r>
    </w:p>
    <w:p w:rsidR="00F80428" w:rsidRDefault="00061DE2" w:rsidP="0058452A">
      <w:pPr>
        <w:spacing w:line="560" w:lineRule="exact"/>
        <w:ind w:firstLineChars="191" w:firstLine="614"/>
        <w:rPr>
          <w:rFonts w:ascii="仿宋_GB2312" w:eastAsia="仿宋_GB2312" w:hAnsi="宋体"/>
          <w:b/>
          <w:kern w:val="0"/>
          <w:sz w:val="32"/>
          <w:szCs w:val="32"/>
        </w:rPr>
      </w:pPr>
      <w:r>
        <w:rPr>
          <w:rFonts w:ascii="楷体_GB2312" w:eastAsia="楷体_GB2312" w:hAnsi="宋体" w:hint="eastAsia"/>
          <w:b/>
          <w:kern w:val="0"/>
          <w:sz w:val="32"/>
          <w:szCs w:val="32"/>
        </w:rPr>
        <w:t>（三）财政拨款支出决算具体情况。</w:t>
      </w:r>
      <w:r>
        <w:rPr>
          <w:rFonts w:ascii="仿宋_GB2312" w:eastAsia="仿宋_GB2312" w:hAnsi="宋体"/>
          <w:kern w:val="0"/>
          <w:sz w:val="32"/>
          <w:szCs w:val="32"/>
        </w:rPr>
        <w:t>201</w:t>
      </w:r>
      <w:r>
        <w:rPr>
          <w:rFonts w:ascii="仿宋_GB2312" w:eastAsia="仿宋_GB2312" w:hAnsi="宋体" w:hint="eastAsia"/>
          <w:kern w:val="0"/>
          <w:sz w:val="32"/>
          <w:szCs w:val="32"/>
        </w:rPr>
        <w:t>7</w:t>
      </w:r>
      <w:r>
        <w:rPr>
          <w:rFonts w:ascii="仿宋_GB2312" w:eastAsia="仿宋_GB2312" w:hAnsi="宋体"/>
          <w:kern w:val="0"/>
          <w:sz w:val="32"/>
          <w:szCs w:val="32"/>
        </w:rPr>
        <w:t>年度财政拨款支出年初预算为</w:t>
      </w:r>
      <w:r>
        <w:rPr>
          <w:rFonts w:ascii="仿宋_GB2312" w:eastAsia="仿宋_GB2312" w:hAnsi="宋体" w:hint="eastAsia"/>
          <w:kern w:val="0"/>
          <w:sz w:val="32"/>
          <w:szCs w:val="32"/>
        </w:rPr>
        <w:t>82,536,909.65</w:t>
      </w:r>
      <w:r>
        <w:rPr>
          <w:rFonts w:ascii="仿宋_GB2312" w:eastAsia="仿宋_GB2312" w:hAnsi="宋体"/>
          <w:kern w:val="0"/>
          <w:sz w:val="32"/>
          <w:szCs w:val="32"/>
        </w:rPr>
        <w:t>元，支出决算为</w:t>
      </w:r>
      <w:r>
        <w:rPr>
          <w:rFonts w:ascii="仿宋_GB2312" w:eastAsia="仿宋_GB2312" w:hAnsi="宋体" w:hint="eastAsia"/>
          <w:kern w:val="0"/>
          <w:sz w:val="32"/>
          <w:szCs w:val="32"/>
        </w:rPr>
        <w:t>82,536,909.65</w:t>
      </w:r>
      <w:r>
        <w:rPr>
          <w:rFonts w:ascii="仿宋_GB2312" w:eastAsia="仿宋_GB2312" w:hAnsi="宋体"/>
          <w:kern w:val="0"/>
          <w:sz w:val="32"/>
          <w:szCs w:val="32"/>
        </w:rPr>
        <w:t>元，完成年初预算的</w:t>
      </w:r>
      <w:r>
        <w:rPr>
          <w:rFonts w:ascii="仿宋_GB2312" w:eastAsia="仿宋_GB2312" w:hAnsi="宋体" w:hint="eastAsia"/>
          <w:kern w:val="0"/>
          <w:sz w:val="32"/>
          <w:szCs w:val="32"/>
        </w:rPr>
        <w:t>100</w:t>
      </w:r>
      <w:r>
        <w:rPr>
          <w:rFonts w:ascii="仿宋_GB2312" w:eastAsia="仿宋_GB2312" w:hAnsi="宋体"/>
          <w:kern w:val="0"/>
          <w:sz w:val="32"/>
          <w:szCs w:val="32"/>
        </w:rPr>
        <w:t>%。</w:t>
      </w:r>
    </w:p>
    <w:p w:rsidR="00F80428" w:rsidRDefault="00061DE2">
      <w:pPr>
        <w:spacing w:line="560" w:lineRule="exact"/>
        <w:ind w:firstLineChars="196" w:firstLine="627"/>
        <w:rPr>
          <w:rFonts w:ascii="黑体" w:eastAsia="黑体" w:hAnsi="仿宋"/>
          <w:sz w:val="32"/>
          <w:szCs w:val="32"/>
        </w:rPr>
      </w:pPr>
      <w:r>
        <w:rPr>
          <w:rFonts w:ascii="黑体" w:eastAsia="黑体" w:hAnsi="宋体" w:hint="eastAsia"/>
          <w:kern w:val="0"/>
          <w:sz w:val="32"/>
          <w:szCs w:val="32"/>
        </w:rPr>
        <w:t>六、关于2017年度一般公共预算财政拨款基本支出决算情况说明</w:t>
      </w:r>
      <w:r>
        <w:rPr>
          <w:rFonts w:ascii="黑体" w:eastAsia="黑体" w:hAnsi="仿宋" w:hint="eastAsia"/>
          <w:sz w:val="32"/>
          <w:szCs w:val="32"/>
        </w:rPr>
        <w:t>（按经济分类填列到款级科目）</w:t>
      </w:r>
    </w:p>
    <w:p w:rsidR="00F80428" w:rsidRDefault="00061DE2">
      <w:pPr>
        <w:pStyle w:val="Default"/>
        <w:spacing w:line="56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7年度一般公共预算财政拨款基本支出22,105,327.82元，</w:t>
      </w:r>
      <w:r>
        <w:rPr>
          <w:rFonts w:ascii="仿宋_GB2312" w:eastAsia="仿宋_GB2312" w:hAnsi="宋体"/>
          <w:sz w:val="32"/>
          <w:szCs w:val="32"/>
        </w:rPr>
        <w:t>其中：人员经费</w:t>
      </w:r>
      <w:r>
        <w:rPr>
          <w:rFonts w:ascii="仿宋_GB2312" w:eastAsia="仿宋_GB2312" w:hAnsi="宋体" w:hint="eastAsia"/>
          <w:sz w:val="32"/>
          <w:szCs w:val="32"/>
        </w:rPr>
        <w:t>17,255,974.02</w:t>
      </w:r>
      <w:r>
        <w:rPr>
          <w:rFonts w:ascii="仿宋_GB2312" w:eastAsia="仿宋_GB2312" w:hAnsi="宋体"/>
          <w:sz w:val="32"/>
          <w:szCs w:val="32"/>
        </w:rPr>
        <w:t>元，公用经费</w:t>
      </w:r>
      <w:r>
        <w:rPr>
          <w:rFonts w:ascii="仿宋_GB2312" w:eastAsia="仿宋_GB2312" w:hAnsi="宋体" w:hint="eastAsia"/>
          <w:sz w:val="32"/>
          <w:szCs w:val="32"/>
        </w:rPr>
        <w:t>4,849,353.80</w:t>
      </w:r>
      <w:r>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cs="Times New Roman" w:hint="eastAsia"/>
          <w:color w:val="auto"/>
          <w:sz w:val="32"/>
          <w:szCs w:val="32"/>
        </w:rPr>
        <w:t>支出具体情况如下：</w:t>
      </w:r>
      <w:r>
        <w:rPr>
          <w:rFonts w:ascii="仿宋_GB2312" w:eastAsia="仿宋_GB2312" w:hAnsi="宋体" w:cs="Times New Roman"/>
          <w:color w:val="auto"/>
          <w:sz w:val="32"/>
          <w:szCs w:val="32"/>
        </w:rPr>
        <w:t xml:space="preserve"> </w:t>
      </w:r>
    </w:p>
    <w:p w:rsidR="00F80428" w:rsidRDefault="00061DE2">
      <w:pPr>
        <w:pStyle w:val="Default"/>
        <w:numPr>
          <w:ilvl w:val="0"/>
          <w:numId w:val="3"/>
        </w:numPr>
        <w:spacing w:line="56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hint="eastAsia"/>
          <w:color w:val="auto"/>
          <w:sz w:val="32"/>
          <w:szCs w:val="32"/>
        </w:rPr>
        <w:t>工资福利支出9,516,029.03元，较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7年度年初预算数增加0元，增长0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，主要原因是0；较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6年决算数增加3250190.86元，增长51.87</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F80428" w:rsidRDefault="00061DE2">
      <w:pPr>
        <w:pStyle w:val="Default"/>
        <w:numPr>
          <w:ilvl w:val="0"/>
          <w:numId w:val="3"/>
        </w:numPr>
        <w:spacing w:line="56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lastRenderedPageBreak/>
        <w:t>商品和服务支出5,472,588.05元，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7年度年初预算数增加（减少）0元，增长（降低）0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，主要原因是0；较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6年决算数增加780329.58元，增长16.63</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F80428" w:rsidRDefault="00061DE2">
      <w:pPr>
        <w:pStyle w:val="Default"/>
        <w:numPr>
          <w:ilvl w:val="0"/>
          <w:numId w:val="3"/>
        </w:numPr>
        <w:spacing w:line="56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对个人和家庭的补助13,185,164.67元，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7年度年初预算数增加（减少）0元，增长（降低）0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，主要原因是0；较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6年决算数增加5631290.83元，增长74.54</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F80428" w:rsidRDefault="00061DE2">
      <w:pPr>
        <w:pStyle w:val="Default"/>
        <w:numPr>
          <w:ilvl w:val="0"/>
          <w:numId w:val="3"/>
        </w:numPr>
        <w:spacing w:line="56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其他资本性支出9,919,984.00元，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7年度年初预算数增加（减少）0元，增长（降低）0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，主要原因是0；较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6年决算数减少85002016元，降低89.55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F80428" w:rsidRDefault="00061DE2">
      <w:pPr>
        <w:spacing w:line="560" w:lineRule="exact"/>
        <w:ind w:firstLineChars="200" w:firstLine="640"/>
        <w:outlineLvl w:val="1"/>
        <w:rPr>
          <w:rFonts w:ascii="黑体" w:eastAsia="黑体" w:hAnsi="宋体"/>
          <w:kern w:val="0"/>
          <w:sz w:val="32"/>
          <w:szCs w:val="32"/>
        </w:rPr>
      </w:pPr>
      <w:r>
        <w:rPr>
          <w:rFonts w:ascii="黑体" w:eastAsia="黑体" w:hAnsi="宋体" w:hint="eastAsia"/>
          <w:kern w:val="0"/>
          <w:sz w:val="32"/>
          <w:szCs w:val="32"/>
        </w:rPr>
        <w:t>七、关于2017年度一般公共预算财政拨款“三公”经费支出决算情况说明</w:t>
      </w:r>
    </w:p>
    <w:p w:rsidR="00F80428" w:rsidRDefault="00061DE2">
      <w:pPr>
        <w:autoSpaceDE w:val="0"/>
        <w:autoSpaceDN w:val="0"/>
        <w:adjustRightInd w:val="0"/>
        <w:spacing w:line="560" w:lineRule="exact"/>
        <w:ind w:leftChars="227" w:left="477" w:firstLineChars="48" w:firstLine="154"/>
        <w:jc w:val="left"/>
        <w:rPr>
          <w:rFonts w:ascii="楷体_GB2312" w:eastAsia="楷体_GB2312" w:hAnsi="宋体"/>
          <w:b/>
          <w:kern w:val="0"/>
          <w:sz w:val="32"/>
          <w:szCs w:val="32"/>
        </w:rPr>
      </w:pPr>
      <w:r>
        <w:rPr>
          <w:rFonts w:ascii="楷体_GB2312" w:eastAsia="楷体_GB2312" w:hAnsi="宋体" w:hint="eastAsia"/>
          <w:b/>
          <w:kern w:val="0"/>
          <w:sz w:val="32"/>
          <w:szCs w:val="32"/>
        </w:rPr>
        <w:t>（一）“三公”经费财政拨款支出决算总体情况说明</w:t>
      </w:r>
    </w:p>
    <w:p w:rsidR="00F80428" w:rsidRDefault="00061DE2">
      <w:pPr>
        <w:autoSpaceDE w:val="0"/>
        <w:autoSpaceDN w:val="0"/>
        <w:adjustRightInd w:val="0"/>
        <w:spacing w:line="560" w:lineRule="exact"/>
        <w:ind w:leftChars="1" w:left="2" w:firstLineChars="200" w:firstLine="640"/>
        <w:jc w:val="left"/>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7年度</w:t>
      </w:r>
      <w:r>
        <w:rPr>
          <w:rFonts w:ascii="仿宋_GB2312" w:eastAsia="仿宋_GB2312" w:hAnsi="宋体"/>
          <w:kern w:val="0"/>
          <w:sz w:val="32"/>
          <w:szCs w:val="32"/>
        </w:rPr>
        <w:t>“</w:t>
      </w:r>
      <w:r>
        <w:rPr>
          <w:rFonts w:ascii="仿宋_GB2312" w:eastAsia="仿宋_GB2312" w:hAnsi="宋体" w:hint="eastAsia"/>
          <w:kern w:val="0"/>
          <w:sz w:val="32"/>
          <w:szCs w:val="32"/>
        </w:rPr>
        <w:t>三公</w:t>
      </w:r>
      <w:r>
        <w:rPr>
          <w:rFonts w:ascii="仿宋_GB2312" w:eastAsia="仿宋_GB2312" w:hAnsi="宋体"/>
          <w:kern w:val="0"/>
          <w:sz w:val="32"/>
          <w:szCs w:val="32"/>
        </w:rPr>
        <w:t>”</w:t>
      </w:r>
      <w:r>
        <w:rPr>
          <w:rFonts w:ascii="仿宋_GB2312" w:eastAsia="仿宋_GB2312" w:hAnsi="宋体" w:hint="eastAsia"/>
          <w:kern w:val="0"/>
          <w:sz w:val="32"/>
          <w:szCs w:val="32"/>
        </w:rPr>
        <w:t>经费财政拨款支出预算为350,000.00元，支出决算为306,122.52元，完成预算的87.46</w:t>
      </w:r>
      <w:r>
        <w:rPr>
          <w:rFonts w:ascii="仿宋_GB2312" w:eastAsia="仿宋_GB2312" w:hAnsi="宋体"/>
          <w:kern w:val="0"/>
          <w:sz w:val="32"/>
          <w:szCs w:val="32"/>
        </w:rPr>
        <w:t>%</w:t>
      </w:r>
      <w:r>
        <w:rPr>
          <w:rFonts w:ascii="仿宋_GB2312" w:eastAsia="仿宋_GB2312" w:hAnsi="宋体" w:hint="eastAsia"/>
          <w:kern w:val="0"/>
          <w:sz w:val="32"/>
          <w:szCs w:val="32"/>
        </w:rPr>
        <w:t>，其中：因公出国（境）费支出决算为0元；公务用车购置及运行费支出决算为303,116.52元，完成预算的86.60</w:t>
      </w:r>
      <w:r>
        <w:rPr>
          <w:rFonts w:ascii="仿宋_GB2312" w:eastAsia="仿宋_GB2312" w:hAnsi="宋体"/>
          <w:kern w:val="0"/>
          <w:sz w:val="32"/>
          <w:szCs w:val="32"/>
        </w:rPr>
        <w:t>%</w:t>
      </w:r>
      <w:r>
        <w:rPr>
          <w:rFonts w:ascii="仿宋_GB2312" w:eastAsia="仿宋_GB2312" w:hAnsi="宋体" w:hint="eastAsia"/>
          <w:kern w:val="0"/>
          <w:sz w:val="32"/>
          <w:szCs w:val="32"/>
        </w:rPr>
        <w:t>；公务接待费支出决算为3,006.00元，完成预算的0.86</w:t>
      </w:r>
      <w:r>
        <w:rPr>
          <w:rFonts w:ascii="仿宋_GB2312" w:eastAsia="仿宋_GB2312" w:hAnsi="宋体"/>
          <w:kern w:val="0"/>
          <w:sz w:val="32"/>
          <w:szCs w:val="32"/>
        </w:rPr>
        <w:t>%</w:t>
      </w:r>
      <w:r>
        <w:rPr>
          <w:rFonts w:ascii="仿宋_GB2312" w:eastAsia="仿宋_GB2312" w:hAnsi="宋体" w:hint="eastAsia"/>
          <w:kern w:val="0"/>
          <w:sz w:val="32"/>
          <w:szCs w:val="32"/>
        </w:rPr>
        <w:t>。</w:t>
      </w:r>
      <w:r>
        <w:rPr>
          <w:rFonts w:ascii="仿宋_GB2312" w:eastAsia="仿宋_GB2312" w:hAnsi="宋体"/>
          <w:kern w:val="0"/>
          <w:sz w:val="32"/>
          <w:szCs w:val="32"/>
        </w:rPr>
        <w:t>201</w:t>
      </w:r>
      <w:r>
        <w:rPr>
          <w:rFonts w:ascii="仿宋_GB2312" w:eastAsia="仿宋_GB2312" w:hAnsi="宋体" w:hint="eastAsia"/>
          <w:kern w:val="0"/>
          <w:sz w:val="32"/>
          <w:szCs w:val="32"/>
        </w:rPr>
        <w:t>7年度</w:t>
      </w:r>
      <w:r>
        <w:rPr>
          <w:rFonts w:ascii="仿宋_GB2312" w:eastAsia="仿宋_GB2312" w:hAnsi="宋体"/>
          <w:kern w:val="0"/>
          <w:sz w:val="32"/>
          <w:szCs w:val="32"/>
        </w:rPr>
        <w:t>“</w:t>
      </w:r>
      <w:r>
        <w:rPr>
          <w:rFonts w:ascii="仿宋_GB2312" w:eastAsia="仿宋_GB2312" w:hAnsi="宋体" w:hint="eastAsia"/>
          <w:kern w:val="0"/>
          <w:sz w:val="32"/>
          <w:szCs w:val="32"/>
        </w:rPr>
        <w:t>三公</w:t>
      </w:r>
      <w:r>
        <w:rPr>
          <w:rFonts w:ascii="仿宋_GB2312" w:eastAsia="仿宋_GB2312" w:hAnsi="宋体"/>
          <w:kern w:val="0"/>
          <w:sz w:val="32"/>
          <w:szCs w:val="32"/>
        </w:rPr>
        <w:t>”</w:t>
      </w:r>
      <w:r>
        <w:rPr>
          <w:rFonts w:ascii="仿宋_GB2312" w:eastAsia="仿宋_GB2312" w:hAnsi="宋体" w:hint="eastAsia"/>
          <w:kern w:val="0"/>
          <w:sz w:val="32"/>
          <w:szCs w:val="32"/>
        </w:rPr>
        <w:t>经费支出决算数小于预算数的主要原因：本年度合理、控制缩减公务接待用餐次数及人员，相应经费支出也做相应调整减少。</w:t>
      </w:r>
    </w:p>
    <w:p w:rsidR="00F80428" w:rsidRDefault="00061DE2">
      <w:pPr>
        <w:autoSpaceDE w:val="0"/>
        <w:autoSpaceDN w:val="0"/>
        <w:adjustRightInd w:val="0"/>
        <w:spacing w:line="560" w:lineRule="exact"/>
        <w:ind w:leftChars="1" w:left="2" w:firstLineChars="200" w:firstLine="640"/>
        <w:jc w:val="left"/>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7年度</w:t>
      </w:r>
      <w:r>
        <w:rPr>
          <w:rFonts w:ascii="仿宋_GB2312" w:eastAsia="仿宋_GB2312" w:hAnsi="宋体"/>
          <w:kern w:val="0"/>
          <w:sz w:val="32"/>
          <w:szCs w:val="32"/>
        </w:rPr>
        <w:t>“</w:t>
      </w:r>
      <w:r>
        <w:rPr>
          <w:rFonts w:ascii="仿宋_GB2312" w:eastAsia="仿宋_GB2312" w:hAnsi="宋体" w:hint="eastAsia"/>
          <w:kern w:val="0"/>
          <w:sz w:val="32"/>
          <w:szCs w:val="32"/>
        </w:rPr>
        <w:t>三公</w:t>
      </w:r>
      <w:r>
        <w:rPr>
          <w:rFonts w:ascii="仿宋_GB2312" w:eastAsia="仿宋_GB2312" w:hAnsi="宋体"/>
          <w:kern w:val="0"/>
          <w:sz w:val="32"/>
          <w:szCs w:val="32"/>
        </w:rPr>
        <w:t>”</w:t>
      </w:r>
      <w:r>
        <w:rPr>
          <w:rFonts w:ascii="仿宋_GB2312" w:eastAsia="仿宋_GB2312" w:hAnsi="宋体" w:hint="eastAsia"/>
          <w:kern w:val="0"/>
          <w:sz w:val="32"/>
          <w:szCs w:val="32"/>
        </w:rPr>
        <w:t>经费财政拨款支出决算数比</w:t>
      </w:r>
      <w:r>
        <w:rPr>
          <w:rFonts w:ascii="仿宋_GB2312" w:eastAsia="仿宋_GB2312" w:hAnsi="宋体"/>
          <w:kern w:val="0"/>
          <w:sz w:val="32"/>
          <w:szCs w:val="32"/>
        </w:rPr>
        <w:t>201</w:t>
      </w:r>
      <w:r>
        <w:rPr>
          <w:rFonts w:ascii="仿宋_GB2312" w:eastAsia="仿宋_GB2312" w:hAnsi="宋体" w:hint="eastAsia"/>
          <w:kern w:val="0"/>
          <w:sz w:val="32"/>
          <w:szCs w:val="32"/>
        </w:rPr>
        <w:t>6年减少244846.58元，下降44.68</w:t>
      </w:r>
      <w:r>
        <w:rPr>
          <w:rFonts w:ascii="仿宋_GB2312" w:eastAsia="仿宋_GB2312" w:hAnsi="宋体"/>
          <w:kern w:val="0"/>
          <w:sz w:val="32"/>
          <w:szCs w:val="32"/>
        </w:rPr>
        <w:t>%</w:t>
      </w:r>
      <w:r>
        <w:rPr>
          <w:rFonts w:ascii="仿宋_GB2312" w:eastAsia="仿宋_GB2312" w:hAnsi="宋体" w:hint="eastAsia"/>
          <w:kern w:val="0"/>
          <w:sz w:val="32"/>
          <w:szCs w:val="32"/>
        </w:rPr>
        <w:t>，其中：因公出国（境）费支出决算减少0元，下降0</w:t>
      </w:r>
      <w:r>
        <w:rPr>
          <w:rFonts w:ascii="仿宋_GB2312" w:eastAsia="仿宋_GB2312" w:hAnsi="宋体"/>
          <w:kern w:val="0"/>
          <w:sz w:val="32"/>
          <w:szCs w:val="32"/>
        </w:rPr>
        <w:t>%</w:t>
      </w:r>
      <w:r>
        <w:rPr>
          <w:rFonts w:ascii="仿宋_GB2312" w:eastAsia="仿宋_GB2312" w:hAnsi="宋体" w:hint="eastAsia"/>
          <w:kern w:val="0"/>
          <w:sz w:val="32"/>
          <w:szCs w:val="32"/>
        </w:rPr>
        <w:t>；公务用车购置及运行费支出决算减少210035.58元，下降40.93</w:t>
      </w:r>
      <w:r>
        <w:rPr>
          <w:rFonts w:ascii="仿宋_GB2312" w:eastAsia="仿宋_GB2312" w:hAnsi="宋体"/>
          <w:kern w:val="0"/>
          <w:sz w:val="32"/>
          <w:szCs w:val="32"/>
        </w:rPr>
        <w:t>%</w:t>
      </w:r>
      <w:r>
        <w:rPr>
          <w:rFonts w:ascii="仿宋_GB2312" w:eastAsia="仿宋_GB2312" w:hAnsi="宋体" w:hint="eastAsia"/>
          <w:kern w:val="0"/>
          <w:sz w:val="32"/>
          <w:szCs w:val="32"/>
        </w:rPr>
        <w:t>；；公务接待费支出决算减少31805元，下降91.36</w:t>
      </w:r>
      <w:r>
        <w:rPr>
          <w:rFonts w:ascii="仿宋_GB2312" w:eastAsia="仿宋_GB2312" w:hAnsi="宋体"/>
          <w:kern w:val="0"/>
          <w:sz w:val="32"/>
          <w:szCs w:val="32"/>
        </w:rPr>
        <w:t>%</w:t>
      </w:r>
      <w:r>
        <w:rPr>
          <w:rFonts w:ascii="仿宋_GB2312" w:eastAsia="仿宋_GB2312" w:hAnsi="宋体" w:hint="eastAsia"/>
          <w:kern w:val="0"/>
          <w:sz w:val="32"/>
          <w:szCs w:val="32"/>
        </w:rPr>
        <w:t>；。因公出国（境）费支出减少（增加）的主</w:t>
      </w:r>
      <w:r>
        <w:rPr>
          <w:rFonts w:ascii="仿宋_GB2312" w:eastAsia="仿宋_GB2312" w:hAnsi="宋体" w:hint="eastAsia"/>
          <w:kern w:val="0"/>
          <w:sz w:val="32"/>
          <w:szCs w:val="32"/>
        </w:rPr>
        <w:lastRenderedPageBreak/>
        <w:t>要原因是无此费用产生；公务用车购置及运行费支出减少的主要原因八项规定后严格把</w:t>
      </w:r>
      <w:proofErr w:type="gramStart"/>
      <w:r>
        <w:rPr>
          <w:rFonts w:ascii="仿宋_GB2312" w:eastAsia="仿宋_GB2312" w:hAnsi="宋体" w:hint="eastAsia"/>
          <w:kern w:val="0"/>
          <w:sz w:val="32"/>
          <w:szCs w:val="32"/>
        </w:rPr>
        <w:t>控车辆</w:t>
      </w:r>
      <w:proofErr w:type="gramEnd"/>
      <w:r>
        <w:rPr>
          <w:rFonts w:ascii="仿宋_GB2312" w:eastAsia="仿宋_GB2312" w:hAnsi="宋体" w:hint="eastAsia"/>
          <w:kern w:val="0"/>
          <w:sz w:val="32"/>
          <w:szCs w:val="32"/>
        </w:rPr>
        <w:t>经费。</w:t>
      </w:r>
    </w:p>
    <w:p w:rsidR="00F80428" w:rsidRDefault="00061DE2" w:rsidP="0058452A">
      <w:pPr>
        <w:pStyle w:val="Default"/>
        <w:spacing w:line="560" w:lineRule="exact"/>
        <w:ind w:firstLineChars="200" w:firstLine="643"/>
        <w:rPr>
          <w:rFonts w:ascii="楷体_GB2312" w:eastAsia="楷体_GB2312" w:hAnsi="宋体"/>
          <w:sz w:val="32"/>
          <w:szCs w:val="32"/>
        </w:rPr>
      </w:pPr>
      <w:r>
        <w:rPr>
          <w:rFonts w:ascii="楷体_GB2312" w:eastAsia="楷体_GB2312" w:hAnsi="宋体" w:hint="eastAsia"/>
          <w:b/>
          <w:sz w:val="32"/>
          <w:szCs w:val="32"/>
        </w:rPr>
        <w:t>（二）“三公”经费财政拨款支出决算具体情况说明。</w:t>
      </w:r>
      <w:r>
        <w:rPr>
          <w:rFonts w:ascii="楷体_GB2312" w:eastAsia="楷体_GB2312" w:hAnsi="宋体" w:hint="eastAsia"/>
          <w:sz w:val="32"/>
          <w:szCs w:val="32"/>
        </w:rPr>
        <w:t xml:space="preserve"> </w:t>
      </w:r>
    </w:p>
    <w:p w:rsidR="00F80428" w:rsidRDefault="00061DE2">
      <w:pPr>
        <w:pStyle w:val="Default"/>
        <w:spacing w:line="56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三公</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经费财政拨款支出决算中，因公出国（境）费支出决算0元；公务用车购置及运行费支出决</w:t>
      </w:r>
      <w:r>
        <w:rPr>
          <w:rFonts w:ascii="仿宋_GB2312" w:eastAsia="仿宋_GB2312" w:hAnsi="宋体" w:hint="eastAsia"/>
          <w:sz w:val="32"/>
          <w:szCs w:val="32"/>
        </w:rPr>
        <w:t>303,116.52</w:t>
      </w:r>
      <w:r>
        <w:rPr>
          <w:rFonts w:ascii="仿宋_GB2312" w:eastAsia="仿宋_GB2312" w:hAnsi="宋体" w:cs="Times New Roman" w:hint="eastAsia"/>
          <w:color w:val="auto"/>
          <w:sz w:val="32"/>
          <w:szCs w:val="32"/>
        </w:rPr>
        <w:t>元，占</w:t>
      </w:r>
      <w:r>
        <w:rPr>
          <w:rFonts w:ascii="仿宋_GB2312" w:eastAsia="仿宋_GB2312" w:hAnsi="宋体" w:hint="eastAsia"/>
          <w:sz w:val="32"/>
          <w:szCs w:val="32"/>
        </w:rPr>
        <w:t>86.60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；公务接待费支出决算</w:t>
      </w:r>
      <w:r>
        <w:rPr>
          <w:rFonts w:ascii="仿宋_GB2312" w:eastAsia="仿宋_GB2312" w:hAnsi="宋体" w:hint="eastAsia"/>
          <w:sz w:val="32"/>
          <w:szCs w:val="32"/>
        </w:rPr>
        <w:t>3,006.00</w:t>
      </w:r>
      <w:r>
        <w:rPr>
          <w:rFonts w:ascii="仿宋_GB2312" w:eastAsia="仿宋_GB2312" w:hAnsi="宋体" w:cs="Times New Roman" w:hint="eastAsia"/>
          <w:color w:val="auto"/>
          <w:sz w:val="32"/>
          <w:szCs w:val="32"/>
        </w:rPr>
        <w:t>元，占*</w:t>
      </w:r>
      <w:r>
        <w:rPr>
          <w:rFonts w:ascii="仿宋_GB2312" w:eastAsia="仿宋_GB2312" w:hAnsi="宋体" w:hint="eastAsia"/>
          <w:sz w:val="32"/>
          <w:szCs w:val="32"/>
        </w:rPr>
        <w:t>0.86</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。具体情况如下：</w:t>
      </w:r>
    </w:p>
    <w:p w:rsidR="00F80428" w:rsidRDefault="00061DE2" w:rsidP="0058452A">
      <w:pPr>
        <w:pStyle w:val="Default"/>
        <w:numPr>
          <w:ilvl w:val="0"/>
          <w:numId w:val="4"/>
        </w:numPr>
        <w:spacing w:line="560" w:lineRule="exact"/>
        <w:ind w:firstLineChars="196" w:firstLine="630"/>
        <w:rPr>
          <w:rFonts w:ascii="仿宋_GB2312" w:eastAsia="仿宋_GB2312" w:hAnsi="宋体" w:cs="Times New Roman"/>
          <w:b/>
          <w:color w:val="auto"/>
          <w:sz w:val="32"/>
          <w:szCs w:val="32"/>
        </w:rPr>
      </w:pPr>
      <w:r>
        <w:rPr>
          <w:rFonts w:ascii="仿宋_GB2312" w:eastAsia="仿宋_GB2312" w:hAnsi="宋体" w:cs="Times New Roman" w:hint="eastAsia"/>
          <w:b/>
          <w:color w:val="auto"/>
          <w:sz w:val="32"/>
          <w:szCs w:val="32"/>
        </w:rPr>
        <w:t>因公出国（境）费支出0元。</w:t>
      </w:r>
    </w:p>
    <w:p w:rsidR="00F80428" w:rsidRDefault="00061DE2">
      <w:pPr>
        <w:pStyle w:val="Default"/>
        <w:spacing w:line="560" w:lineRule="exact"/>
        <w:ind w:firstLineChars="196" w:firstLine="627"/>
        <w:rPr>
          <w:rFonts w:ascii="仿宋_GB2312" w:eastAsia="仿宋_GB2312" w:hAnsi="宋体" w:cs="Times New Roman"/>
          <w:color w:val="auto"/>
          <w:sz w:val="32"/>
          <w:szCs w:val="32"/>
        </w:rPr>
      </w:pPr>
      <w:r>
        <w:rPr>
          <w:rFonts w:ascii="仿宋_GB2312" w:eastAsia="仿宋_GB2312" w:hAnsi="宋体" w:cs="Times New Roman" w:hint="eastAsia"/>
          <w:color w:val="auto"/>
          <w:sz w:val="32"/>
          <w:szCs w:val="32"/>
        </w:rPr>
        <w:t>2017年因公出国（境）团组数0个，因公出国（境）人次数0人。开支内容包括：无。</w:t>
      </w:r>
      <w:r>
        <w:rPr>
          <w:rFonts w:ascii="仿宋_GB2312" w:eastAsia="仿宋_GB2312" w:hAnsi="宋体" w:cs="Times New Roman"/>
          <w:color w:val="auto"/>
          <w:sz w:val="32"/>
          <w:szCs w:val="32"/>
        </w:rPr>
        <w:t xml:space="preserve">  </w:t>
      </w:r>
    </w:p>
    <w:p w:rsidR="00F80428" w:rsidRDefault="00061DE2" w:rsidP="0058452A">
      <w:pPr>
        <w:numPr>
          <w:ilvl w:val="0"/>
          <w:numId w:val="4"/>
        </w:numPr>
        <w:autoSpaceDE w:val="0"/>
        <w:autoSpaceDN w:val="0"/>
        <w:adjustRightInd w:val="0"/>
        <w:spacing w:line="560" w:lineRule="exact"/>
        <w:ind w:firstLineChars="196" w:firstLine="630"/>
        <w:jc w:val="left"/>
        <w:rPr>
          <w:rFonts w:ascii="仿宋_GB2312" w:eastAsia="仿宋_GB2312" w:hAnsi="宋体"/>
          <w:kern w:val="0"/>
          <w:sz w:val="32"/>
          <w:szCs w:val="32"/>
        </w:rPr>
      </w:pPr>
      <w:r>
        <w:rPr>
          <w:rFonts w:ascii="仿宋_GB2312" w:eastAsia="仿宋_GB2312" w:hAnsi="宋体" w:hint="eastAsia"/>
          <w:b/>
          <w:kern w:val="0"/>
          <w:sz w:val="32"/>
          <w:szCs w:val="32"/>
        </w:rPr>
        <w:t>公务用车购置及运行维护费支出</w:t>
      </w:r>
      <w:r>
        <w:rPr>
          <w:rFonts w:ascii="仿宋_GB2312" w:eastAsia="仿宋_GB2312" w:hAnsi="宋体" w:hint="eastAsia"/>
          <w:kern w:val="0"/>
          <w:sz w:val="32"/>
          <w:szCs w:val="32"/>
        </w:rPr>
        <w:t>303,116.52</w:t>
      </w:r>
      <w:r>
        <w:rPr>
          <w:rFonts w:ascii="仿宋_GB2312" w:eastAsia="仿宋_GB2312" w:hAnsi="宋体" w:hint="eastAsia"/>
          <w:b/>
          <w:kern w:val="0"/>
          <w:sz w:val="32"/>
          <w:szCs w:val="32"/>
        </w:rPr>
        <w:t>元。</w:t>
      </w:r>
      <w:r>
        <w:rPr>
          <w:rFonts w:ascii="仿宋_GB2312" w:eastAsia="仿宋_GB2312" w:hAnsi="宋体" w:hint="eastAsia"/>
          <w:kern w:val="0"/>
          <w:sz w:val="32"/>
          <w:szCs w:val="32"/>
        </w:rPr>
        <w:t>其中：公务用车购置费支出为0元，公务用车运行维护费支出303,116.52</w:t>
      </w:r>
      <w:r w:rsidR="00FE319C">
        <w:rPr>
          <w:rFonts w:ascii="仿宋_GB2312" w:eastAsia="仿宋_GB2312" w:hAnsi="宋体" w:hint="eastAsia"/>
          <w:kern w:val="0"/>
          <w:sz w:val="32"/>
          <w:szCs w:val="32"/>
        </w:rPr>
        <w:t>元，</w:t>
      </w:r>
      <w:r>
        <w:rPr>
          <w:rFonts w:ascii="仿宋_GB2312" w:eastAsia="仿宋_GB2312" w:hAnsi="宋体" w:hint="eastAsia"/>
          <w:kern w:val="0"/>
          <w:sz w:val="32"/>
          <w:szCs w:val="32"/>
        </w:rPr>
        <w:t>主要用于燃油、停车、过路过桥、维修等费用。</w:t>
      </w:r>
      <w:r>
        <w:rPr>
          <w:rFonts w:ascii="仿宋_GB2312" w:eastAsia="仿宋_GB2312" w:hAnsi="宋体"/>
          <w:kern w:val="0"/>
          <w:sz w:val="32"/>
          <w:szCs w:val="32"/>
        </w:rPr>
        <w:t>201</w:t>
      </w:r>
      <w:r>
        <w:rPr>
          <w:rFonts w:ascii="仿宋_GB2312" w:eastAsia="仿宋_GB2312" w:hAnsi="宋体" w:hint="eastAsia"/>
          <w:kern w:val="0"/>
          <w:sz w:val="32"/>
          <w:szCs w:val="32"/>
        </w:rPr>
        <w:t>7年，灵武市宁东镇人民政府和所属单位财政拨款开支的公务用车购置数0辆，公务用车保有量为8辆。</w:t>
      </w:r>
    </w:p>
    <w:p w:rsidR="00F80428" w:rsidRDefault="00061DE2" w:rsidP="0058452A">
      <w:pPr>
        <w:autoSpaceDE w:val="0"/>
        <w:autoSpaceDN w:val="0"/>
        <w:adjustRightInd w:val="0"/>
        <w:spacing w:line="560" w:lineRule="exact"/>
        <w:ind w:firstLineChars="196" w:firstLine="630"/>
        <w:jc w:val="left"/>
        <w:rPr>
          <w:rFonts w:ascii="仿宋_GB2312" w:eastAsia="仿宋_GB2312" w:hAnsi="宋体"/>
          <w:kern w:val="0"/>
          <w:sz w:val="32"/>
          <w:szCs w:val="32"/>
        </w:rPr>
      </w:pPr>
      <w:r>
        <w:rPr>
          <w:rFonts w:ascii="仿宋_GB2312" w:eastAsia="仿宋_GB2312" w:hAnsi="宋体"/>
          <w:b/>
          <w:kern w:val="0"/>
          <w:sz w:val="32"/>
          <w:szCs w:val="32"/>
        </w:rPr>
        <w:t>3.</w:t>
      </w:r>
      <w:r>
        <w:rPr>
          <w:rFonts w:ascii="仿宋_GB2312" w:eastAsia="仿宋_GB2312" w:hAnsi="宋体" w:hint="eastAsia"/>
          <w:b/>
          <w:kern w:val="0"/>
          <w:sz w:val="32"/>
          <w:szCs w:val="32"/>
        </w:rPr>
        <w:t>公务接待费支出</w:t>
      </w:r>
      <w:r>
        <w:rPr>
          <w:rFonts w:ascii="仿宋_GB2312" w:eastAsia="仿宋_GB2312" w:hAnsi="宋体" w:hint="eastAsia"/>
          <w:kern w:val="0"/>
          <w:sz w:val="32"/>
          <w:szCs w:val="32"/>
        </w:rPr>
        <w:t>3,006.00</w:t>
      </w:r>
      <w:r>
        <w:rPr>
          <w:rFonts w:ascii="仿宋_GB2312" w:eastAsia="仿宋_GB2312" w:hAnsi="宋体" w:hint="eastAsia"/>
          <w:b/>
          <w:kern w:val="0"/>
          <w:sz w:val="32"/>
          <w:szCs w:val="32"/>
        </w:rPr>
        <w:t>元。</w:t>
      </w:r>
      <w:r>
        <w:rPr>
          <w:rFonts w:ascii="仿宋_GB2312" w:eastAsia="仿宋_GB2312" w:hAnsi="宋体" w:hint="eastAsia"/>
          <w:kern w:val="0"/>
          <w:sz w:val="32"/>
          <w:szCs w:val="32"/>
        </w:rPr>
        <w:t>其中：</w:t>
      </w:r>
      <w:r>
        <w:rPr>
          <w:rFonts w:ascii="仿宋_GB2312" w:eastAsia="仿宋_GB2312" w:hAnsi="宋体"/>
          <w:kern w:val="0"/>
          <w:sz w:val="32"/>
          <w:szCs w:val="32"/>
        </w:rPr>
        <w:t xml:space="preserve"> </w:t>
      </w:r>
      <w:r>
        <w:rPr>
          <w:rFonts w:ascii="仿宋_GB2312" w:eastAsia="仿宋_GB2312" w:hAnsi="宋体" w:hint="eastAsia"/>
          <w:kern w:val="0"/>
          <w:sz w:val="32"/>
          <w:szCs w:val="32"/>
        </w:rPr>
        <w:t>国内接待费支出3,006.00元，主要用于接待上访群众和上级领导。国（境）外接待费支出0元，主要用于干部职工因工作原因干部职工因工作原因产生正常公务接待费用。</w:t>
      </w:r>
      <w:r>
        <w:rPr>
          <w:rFonts w:ascii="仿宋_GB2312" w:eastAsia="仿宋_GB2312" w:hAnsi="宋体"/>
          <w:kern w:val="0"/>
          <w:sz w:val="32"/>
          <w:szCs w:val="32"/>
        </w:rPr>
        <w:t>201</w:t>
      </w:r>
      <w:r>
        <w:rPr>
          <w:rFonts w:ascii="仿宋_GB2312" w:eastAsia="仿宋_GB2312" w:hAnsi="宋体" w:hint="eastAsia"/>
          <w:kern w:val="0"/>
          <w:sz w:val="32"/>
          <w:szCs w:val="32"/>
        </w:rPr>
        <w:t>7年国内公务接待批次21个，国内公务接待人次130人。国（境）外公务接待批次0个，国（境）外公务接待人次0人。</w:t>
      </w:r>
    </w:p>
    <w:p w:rsidR="00F80428" w:rsidRDefault="00F80428" w:rsidP="00FE319C">
      <w:pPr>
        <w:autoSpaceDE w:val="0"/>
        <w:autoSpaceDN w:val="0"/>
        <w:adjustRightInd w:val="0"/>
        <w:spacing w:line="560" w:lineRule="exact"/>
        <w:ind w:leftChars="196" w:left="412"/>
        <w:jc w:val="left"/>
        <w:rPr>
          <w:rFonts w:ascii="仿宋_GB2312" w:eastAsia="仿宋_GB2312" w:hAnsi="宋体"/>
          <w:kern w:val="0"/>
          <w:sz w:val="32"/>
          <w:szCs w:val="32"/>
        </w:rPr>
      </w:pPr>
    </w:p>
    <w:p w:rsidR="00F80428" w:rsidRDefault="00061DE2">
      <w:pPr>
        <w:spacing w:line="560" w:lineRule="exact"/>
        <w:ind w:firstLineChars="200" w:firstLine="640"/>
        <w:outlineLvl w:val="1"/>
        <w:rPr>
          <w:rFonts w:ascii="黑体" w:eastAsia="黑体" w:hAnsi="宋体"/>
          <w:kern w:val="0"/>
          <w:sz w:val="32"/>
          <w:szCs w:val="32"/>
        </w:rPr>
      </w:pPr>
      <w:r>
        <w:rPr>
          <w:rFonts w:ascii="黑体" w:eastAsia="黑体" w:hAnsi="宋体" w:hint="eastAsia"/>
          <w:kern w:val="0"/>
          <w:sz w:val="32"/>
          <w:szCs w:val="32"/>
        </w:rPr>
        <w:t>八、关于2017年度政府性基金预算财政拨款收入支出决算情况说明</w:t>
      </w:r>
    </w:p>
    <w:p w:rsidR="00F80428" w:rsidRDefault="00061DE2">
      <w:pPr>
        <w:pStyle w:val="Default"/>
        <w:spacing w:line="56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lastRenderedPageBreak/>
        <w:t>201</w:t>
      </w:r>
      <w:r>
        <w:rPr>
          <w:rFonts w:ascii="仿宋_GB2312" w:eastAsia="仿宋_GB2312" w:hAnsi="宋体" w:cs="Times New Roman" w:hint="eastAsia"/>
          <w:color w:val="auto"/>
          <w:sz w:val="32"/>
          <w:szCs w:val="32"/>
        </w:rPr>
        <w:t>7年度政府性基金预算财政拨款本年收入78,895,737.93元，本年支出42,808,459.44元，年末结转和结余36,709,528.36元。支出具体情况如下：2120801- 征地和拆迁补偿支出40505531.72元；2120899- 其他国有土地使用权出让收入安排的支出2301697.72元；2296002- 用于社会福利的彩票公益金支出1230元。</w:t>
      </w:r>
    </w:p>
    <w:p w:rsidR="00F80428" w:rsidRDefault="00061DE2">
      <w:pPr>
        <w:spacing w:line="560" w:lineRule="exact"/>
        <w:ind w:firstLineChars="200" w:firstLine="640"/>
        <w:outlineLvl w:val="1"/>
        <w:rPr>
          <w:rFonts w:ascii="黑体" w:eastAsia="黑体" w:hAnsi="宋体"/>
          <w:kern w:val="0"/>
          <w:sz w:val="32"/>
          <w:szCs w:val="32"/>
        </w:rPr>
      </w:pPr>
      <w:r>
        <w:rPr>
          <w:rFonts w:ascii="黑体" w:eastAsia="黑体" w:hAnsi="宋体" w:hint="eastAsia"/>
          <w:kern w:val="0"/>
          <w:sz w:val="32"/>
          <w:szCs w:val="32"/>
        </w:rPr>
        <w:t>九、其他重要事项的情况说明</w:t>
      </w:r>
    </w:p>
    <w:p w:rsidR="00F80428" w:rsidRDefault="00061DE2" w:rsidP="0058452A">
      <w:pPr>
        <w:spacing w:line="560" w:lineRule="exact"/>
        <w:ind w:firstLineChars="200" w:firstLine="643"/>
        <w:outlineLvl w:val="1"/>
        <w:rPr>
          <w:rFonts w:ascii="楷体_GB2312" w:eastAsia="楷体_GB2312" w:hAnsi="宋体"/>
          <w:b/>
          <w:kern w:val="0"/>
          <w:sz w:val="32"/>
          <w:szCs w:val="32"/>
        </w:rPr>
      </w:pPr>
      <w:r>
        <w:rPr>
          <w:rFonts w:ascii="楷体_GB2312" w:eastAsia="楷体_GB2312" w:hAnsi="宋体" w:hint="eastAsia"/>
          <w:b/>
          <w:kern w:val="0"/>
          <w:sz w:val="32"/>
          <w:szCs w:val="32"/>
        </w:rPr>
        <w:t>（一）机关运行经费支出情况说明</w:t>
      </w:r>
    </w:p>
    <w:p w:rsidR="00F80428" w:rsidRDefault="00061DE2">
      <w:pPr>
        <w:spacing w:line="560" w:lineRule="exact"/>
        <w:ind w:firstLineChars="200" w:firstLine="640"/>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7年，本部门机关运行经费支出6,032,117.77元，比</w:t>
      </w:r>
      <w:r>
        <w:rPr>
          <w:rFonts w:ascii="仿宋_GB2312" w:eastAsia="仿宋_GB2312" w:hAnsi="宋体"/>
          <w:kern w:val="0"/>
          <w:sz w:val="32"/>
          <w:szCs w:val="32"/>
        </w:rPr>
        <w:t>201</w:t>
      </w:r>
      <w:r>
        <w:rPr>
          <w:rFonts w:ascii="仿宋_GB2312" w:eastAsia="仿宋_GB2312" w:hAnsi="宋体" w:hint="eastAsia"/>
          <w:kern w:val="0"/>
          <w:sz w:val="32"/>
          <w:szCs w:val="32"/>
        </w:rPr>
        <w:t>6年减少1357359.57元，下降18.37</w:t>
      </w:r>
      <w:r>
        <w:rPr>
          <w:rFonts w:ascii="仿宋_GB2312" w:eastAsia="仿宋_GB2312" w:hAnsi="宋体"/>
          <w:kern w:val="0"/>
          <w:sz w:val="32"/>
          <w:szCs w:val="32"/>
        </w:rPr>
        <w:t>%</w:t>
      </w:r>
      <w:r>
        <w:rPr>
          <w:rFonts w:ascii="仿宋_GB2312" w:eastAsia="仿宋_GB2312" w:hAnsi="宋体" w:hint="eastAsia"/>
          <w:kern w:val="0"/>
          <w:sz w:val="32"/>
          <w:szCs w:val="32"/>
        </w:rPr>
        <w:t>。主要原因是：本年度合理压缩各项经费支出，环卫车辆</w:t>
      </w:r>
      <w:proofErr w:type="gramStart"/>
      <w:r>
        <w:rPr>
          <w:rFonts w:ascii="仿宋_GB2312" w:eastAsia="仿宋_GB2312" w:hAnsi="宋体" w:hint="eastAsia"/>
          <w:kern w:val="0"/>
          <w:sz w:val="32"/>
          <w:szCs w:val="32"/>
        </w:rPr>
        <w:t>购置款</w:t>
      </w:r>
      <w:proofErr w:type="gramEnd"/>
      <w:r>
        <w:rPr>
          <w:rFonts w:ascii="仿宋_GB2312" w:eastAsia="仿宋_GB2312" w:hAnsi="宋体" w:hint="eastAsia"/>
          <w:kern w:val="0"/>
          <w:sz w:val="32"/>
          <w:szCs w:val="32"/>
        </w:rPr>
        <w:t>有所下降。</w:t>
      </w:r>
      <w:r>
        <w:rPr>
          <w:rFonts w:ascii="仿宋_GB2312" w:eastAsia="仿宋_GB2312" w:hAnsi="宋体"/>
          <w:kern w:val="0"/>
          <w:sz w:val="32"/>
          <w:szCs w:val="32"/>
        </w:rPr>
        <w:t xml:space="preserve"> </w:t>
      </w:r>
    </w:p>
    <w:p w:rsidR="00F80428" w:rsidRDefault="00061DE2" w:rsidP="0058452A">
      <w:pPr>
        <w:spacing w:line="560" w:lineRule="exact"/>
        <w:ind w:firstLineChars="200" w:firstLine="643"/>
        <w:outlineLvl w:val="1"/>
        <w:rPr>
          <w:rFonts w:ascii="楷体_GB2312" w:eastAsia="楷体_GB2312" w:hAnsi="宋体"/>
          <w:b/>
          <w:kern w:val="0"/>
          <w:sz w:val="32"/>
          <w:szCs w:val="32"/>
        </w:rPr>
      </w:pPr>
      <w:r>
        <w:rPr>
          <w:rFonts w:ascii="楷体_GB2312" w:eastAsia="楷体_GB2312" w:hAnsi="宋体" w:hint="eastAsia"/>
          <w:b/>
          <w:kern w:val="0"/>
          <w:sz w:val="32"/>
          <w:szCs w:val="32"/>
        </w:rPr>
        <w:t>（二）政府采购情况说明</w:t>
      </w:r>
    </w:p>
    <w:p w:rsidR="00F80428" w:rsidRDefault="00061DE2">
      <w:pPr>
        <w:widowControl/>
        <w:spacing w:line="560" w:lineRule="exact"/>
        <w:ind w:firstLineChars="200" w:firstLine="640"/>
        <w:jc w:val="left"/>
        <w:rPr>
          <w:rFonts w:ascii="仿宋_GB2312" w:eastAsia="仿宋_GB2312" w:hAnsi="宋体" w:cs="宋体"/>
          <w:kern w:val="0"/>
          <w:sz w:val="32"/>
          <w:szCs w:val="32"/>
        </w:rPr>
      </w:pPr>
      <w:r w:rsidRPr="0058452A">
        <w:rPr>
          <w:rFonts w:ascii="仿宋_GB2312" w:eastAsia="仿宋_GB2312" w:hAnsi="宋体" w:cs="宋体" w:hint="eastAsia"/>
          <w:kern w:val="0"/>
          <w:sz w:val="32"/>
          <w:szCs w:val="32"/>
        </w:rPr>
        <w:t>2017年，灵武市宁东镇政府采购预算0元，</w:t>
      </w:r>
      <w:r w:rsidRPr="0058452A">
        <w:rPr>
          <w:rFonts w:ascii="仿宋_GB2312" w:eastAsia="仿宋_GB2312" w:hAnsi="宋体" w:hint="eastAsia"/>
          <w:kern w:val="0"/>
          <w:sz w:val="32"/>
          <w:szCs w:val="32"/>
        </w:rPr>
        <w:t>支出决算总额0元，</w:t>
      </w:r>
      <w:r w:rsidRPr="0058452A">
        <w:rPr>
          <w:rFonts w:ascii="仿宋_GB2312" w:eastAsia="仿宋_GB2312" w:hAnsi="宋体"/>
          <w:kern w:val="0"/>
          <w:sz w:val="32"/>
          <w:szCs w:val="32"/>
        </w:rPr>
        <w:t>完成年初预算的</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r w:rsidRPr="0058452A">
        <w:rPr>
          <w:rFonts w:ascii="仿宋_GB2312" w:eastAsia="仿宋_GB2312" w:hAnsi="宋体" w:cs="宋体" w:hint="eastAsia"/>
          <w:kern w:val="0"/>
          <w:sz w:val="32"/>
          <w:szCs w:val="32"/>
        </w:rPr>
        <w:t>其中：政府采购货物预算0元，</w:t>
      </w:r>
      <w:r w:rsidRPr="0058452A">
        <w:rPr>
          <w:rFonts w:ascii="仿宋_GB2312" w:eastAsia="仿宋_GB2312" w:hAnsi="宋体" w:hint="eastAsia"/>
          <w:kern w:val="0"/>
          <w:sz w:val="32"/>
          <w:szCs w:val="32"/>
        </w:rPr>
        <w:t>支出决算总额0元，</w:t>
      </w:r>
      <w:r w:rsidRPr="0058452A">
        <w:rPr>
          <w:rFonts w:ascii="仿宋_GB2312" w:eastAsia="仿宋_GB2312" w:hAnsi="宋体"/>
          <w:kern w:val="0"/>
          <w:sz w:val="32"/>
          <w:szCs w:val="32"/>
        </w:rPr>
        <w:t>完成年初预算的</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r w:rsidRPr="0058452A">
        <w:rPr>
          <w:rFonts w:ascii="仿宋_GB2312" w:eastAsia="仿宋_GB2312" w:hAnsi="宋体" w:cs="宋体" w:hint="eastAsia"/>
          <w:kern w:val="0"/>
          <w:sz w:val="32"/>
          <w:szCs w:val="32"/>
        </w:rPr>
        <w:t>政府采购工程预算0元，</w:t>
      </w:r>
      <w:r w:rsidRPr="0058452A">
        <w:rPr>
          <w:rFonts w:ascii="仿宋_GB2312" w:eastAsia="仿宋_GB2312" w:hAnsi="宋体" w:hint="eastAsia"/>
          <w:kern w:val="0"/>
          <w:sz w:val="32"/>
          <w:szCs w:val="32"/>
        </w:rPr>
        <w:t>支出决算总额0元，</w:t>
      </w:r>
      <w:r w:rsidRPr="0058452A">
        <w:rPr>
          <w:rFonts w:ascii="仿宋_GB2312" w:eastAsia="仿宋_GB2312" w:hAnsi="宋体"/>
          <w:kern w:val="0"/>
          <w:sz w:val="32"/>
          <w:szCs w:val="32"/>
        </w:rPr>
        <w:t>完成年初预算的</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r w:rsidRPr="0058452A">
        <w:rPr>
          <w:rFonts w:ascii="仿宋_GB2312" w:eastAsia="仿宋_GB2312" w:hAnsi="宋体" w:cs="宋体" w:hint="eastAsia"/>
          <w:kern w:val="0"/>
          <w:sz w:val="32"/>
          <w:szCs w:val="32"/>
        </w:rPr>
        <w:t>政府采购服务</w:t>
      </w:r>
      <w:bookmarkStart w:id="0" w:name="_GoBack"/>
      <w:bookmarkEnd w:id="0"/>
      <w:r w:rsidRPr="0058452A">
        <w:rPr>
          <w:rFonts w:ascii="仿宋_GB2312" w:eastAsia="仿宋_GB2312" w:hAnsi="宋体" w:cs="宋体" w:hint="eastAsia"/>
          <w:kern w:val="0"/>
          <w:sz w:val="32"/>
          <w:szCs w:val="32"/>
        </w:rPr>
        <w:t>预算0元，</w:t>
      </w:r>
      <w:r w:rsidRPr="0058452A">
        <w:rPr>
          <w:rFonts w:ascii="仿宋_GB2312" w:eastAsia="仿宋_GB2312" w:hAnsi="宋体" w:hint="eastAsia"/>
          <w:kern w:val="0"/>
          <w:sz w:val="32"/>
          <w:szCs w:val="32"/>
        </w:rPr>
        <w:t>支出决算总额0元，</w:t>
      </w:r>
      <w:r w:rsidRPr="0058452A">
        <w:rPr>
          <w:rFonts w:ascii="仿宋_GB2312" w:eastAsia="仿宋_GB2312" w:hAnsi="宋体"/>
          <w:kern w:val="0"/>
          <w:sz w:val="32"/>
          <w:szCs w:val="32"/>
        </w:rPr>
        <w:t>完成年初预算的</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p>
    <w:p w:rsidR="00F80428" w:rsidRDefault="00061DE2" w:rsidP="0058452A">
      <w:pPr>
        <w:widowControl/>
        <w:spacing w:line="560" w:lineRule="exact"/>
        <w:ind w:firstLineChars="200" w:firstLine="643"/>
        <w:jc w:val="left"/>
        <w:rPr>
          <w:rFonts w:ascii="楷体_GB2312" w:eastAsia="楷体_GB2312" w:hAnsi="宋体"/>
          <w:b/>
          <w:kern w:val="0"/>
          <w:sz w:val="32"/>
          <w:szCs w:val="32"/>
        </w:rPr>
      </w:pPr>
      <w:r>
        <w:rPr>
          <w:rFonts w:ascii="楷体_GB2312" w:eastAsia="楷体_GB2312" w:hAnsi="宋体" w:hint="eastAsia"/>
          <w:b/>
          <w:kern w:val="0"/>
          <w:sz w:val="32"/>
          <w:szCs w:val="32"/>
        </w:rPr>
        <w:t>（三）国有资产占有使用情况说明</w:t>
      </w:r>
    </w:p>
    <w:p w:rsidR="00F80428" w:rsidRDefault="00061DE2">
      <w:pPr>
        <w:spacing w:line="560" w:lineRule="exact"/>
        <w:ind w:firstLineChars="200" w:firstLine="640"/>
        <w:outlineLvl w:val="1"/>
        <w:rPr>
          <w:rFonts w:ascii="仿宋_GB2312" w:eastAsia="仿宋_GB2312" w:hAnsi="宋体"/>
          <w:kern w:val="0"/>
          <w:sz w:val="32"/>
          <w:szCs w:val="32"/>
        </w:rPr>
      </w:pPr>
      <w:r>
        <w:rPr>
          <w:rFonts w:ascii="仿宋_GB2312" w:eastAsia="仿宋_GB2312" w:hAnsi="宋体"/>
          <w:kern w:val="0"/>
          <w:sz w:val="32"/>
          <w:szCs w:val="32"/>
        </w:rPr>
        <w:t>截至201</w:t>
      </w:r>
      <w:r>
        <w:rPr>
          <w:rFonts w:ascii="仿宋_GB2312" w:eastAsia="仿宋_GB2312" w:hAnsi="宋体" w:hint="eastAsia"/>
          <w:kern w:val="0"/>
          <w:sz w:val="32"/>
          <w:szCs w:val="32"/>
        </w:rPr>
        <w:t>7</w:t>
      </w:r>
      <w:r>
        <w:rPr>
          <w:rFonts w:ascii="仿宋_GB2312" w:eastAsia="仿宋_GB2312" w:hAnsi="宋体"/>
          <w:kern w:val="0"/>
          <w:sz w:val="32"/>
          <w:szCs w:val="32"/>
        </w:rPr>
        <w:t>年12月31日，</w:t>
      </w:r>
      <w:r>
        <w:rPr>
          <w:rFonts w:ascii="仿宋_GB2312" w:eastAsia="仿宋_GB2312" w:hAnsi="宋体" w:hint="eastAsia"/>
          <w:kern w:val="0"/>
          <w:sz w:val="32"/>
          <w:szCs w:val="32"/>
        </w:rPr>
        <w:t>本部门房屋面积2,494.00平方米，</w:t>
      </w:r>
      <w:r>
        <w:rPr>
          <w:rFonts w:ascii="仿宋_GB2312" w:eastAsia="仿宋_GB2312" w:hAnsi="宋体"/>
          <w:kern w:val="0"/>
          <w:sz w:val="32"/>
          <w:szCs w:val="32"/>
        </w:rPr>
        <w:t>共有车辆</w:t>
      </w:r>
      <w:r>
        <w:rPr>
          <w:rFonts w:ascii="仿宋_GB2312" w:eastAsia="仿宋_GB2312" w:hAnsi="宋体" w:hint="eastAsia"/>
          <w:kern w:val="0"/>
          <w:sz w:val="32"/>
          <w:szCs w:val="32"/>
        </w:rPr>
        <w:t>8</w:t>
      </w:r>
      <w:r>
        <w:rPr>
          <w:rFonts w:ascii="仿宋_GB2312" w:eastAsia="仿宋_GB2312" w:hAnsi="宋体"/>
          <w:kern w:val="0"/>
          <w:sz w:val="32"/>
          <w:szCs w:val="32"/>
        </w:rPr>
        <w:t>辆，其中：领导干部用车</w:t>
      </w:r>
      <w:r>
        <w:rPr>
          <w:rFonts w:ascii="仿宋_GB2312" w:eastAsia="仿宋_GB2312" w:hAnsi="宋体" w:hint="eastAsia"/>
          <w:kern w:val="0"/>
          <w:sz w:val="32"/>
          <w:szCs w:val="32"/>
        </w:rPr>
        <w:t>0</w:t>
      </w:r>
      <w:r>
        <w:rPr>
          <w:rFonts w:ascii="仿宋_GB2312" w:eastAsia="仿宋_GB2312" w:hAnsi="宋体"/>
          <w:kern w:val="0"/>
          <w:sz w:val="32"/>
          <w:szCs w:val="32"/>
        </w:rPr>
        <w:t>辆、一般公务用车</w:t>
      </w:r>
      <w:r>
        <w:rPr>
          <w:rFonts w:ascii="仿宋_GB2312" w:eastAsia="仿宋_GB2312" w:hAnsi="宋体" w:hint="eastAsia"/>
          <w:kern w:val="0"/>
          <w:sz w:val="32"/>
          <w:szCs w:val="32"/>
        </w:rPr>
        <w:t>8</w:t>
      </w:r>
      <w:r>
        <w:rPr>
          <w:rFonts w:ascii="仿宋_GB2312" w:eastAsia="仿宋_GB2312" w:hAnsi="宋体"/>
          <w:kern w:val="0"/>
          <w:sz w:val="32"/>
          <w:szCs w:val="32"/>
        </w:rPr>
        <w:t>辆；单价50万元以上通用设备</w:t>
      </w:r>
      <w:r>
        <w:rPr>
          <w:rFonts w:ascii="仿宋_GB2312" w:eastAsia="仿宋_GB2312" w:hAnsi="宋体" w:hint="eastAsia"/>
          <w:kern w:val="0"/>
          <w:sz w:val="32"/>
          <w:szCs w:val="32"/>
        </w:rPr>
        <w:t>0</w:t>
      </w:r>
      <w:r>
        <w:rPr>
          <w:rFonts w:ascii="仿宋_GB2312" w:eastAsia="仿宋_GB2312" w:hAnsi="宋体"/>
          <w:kern w:val="0"/>
          <w:sz w:val="32"/>
          <w:szCs w:val="32"/>
        </w:rPr>
        <w:t>台（套），单价100万元以上专用设备</w:t>
      </w:r>
      <w:r>
        <w:rPr>
          <w:rFonts w:ascii="仿宋_GB2312" w:eastAsia="仿宋_GB2312" w:hAnsi="宋体" w:hint="eastAsia"/>
          <w:kern w:val="0"/>
          <w:sz w:val="32"/>
          <w:szCs w:val="32"/>
        </w:rPr>
        <w:t>0</w:t>
      </w:r>
      <w:r>
        <w:rPr>
          <w:rFonts w:ascii="仿宋_GB2312" w:eastAsia="仿宋_GB2312" w:hAnsi="宋体"/>
          <w:kern w:val="0"/>
          <w:sz w:val="32"/>
          <w:szCs w:val="32"/>
        </w:rPr>
        <w:t>台（套）</w:t>
      </w:r>
      <w:r>
        <w:rPr>
          <w:rFonts w:ascii="仿宋_GB2312" w:eastAsia="仿宋_GB2312" w:hAnsi="宋体" w:hint="eastAsia"/>
          <w:kern w:val="0"/>
          <w:sz w:val="32"/>
          <w:szCs w:val="32"/>
        </w:rPr>
        <w:t>。</w:t>
      </w:r>
    </w:p>
    <w:p w:rsidR="00F80428" w:rsidRDefault="00061DE2" w:rsidP="0058452A">
      <w:pPr>
        <w:spacing w:line="560" w:lineRule="exact"/>
        <w:ind w:firstLineChars="200" w:firstLine="643"/>
        <w:outlineLvl w:val="1"/>
        <w:rPr>
          <w:rFonts w:ascii="楷体_GB2312" w:eastAsia="楷体_GB2312" w:hAnsi="宋体"/>
          <w:b/>
          <w:kern w:val="0"/>
          <w:sz w:val="32"/>
          <w:szCs w:val="32"/>
        </w:rPr>
      </w:pPr>
      <w:r>
        <w:rPr>
          <w:rFonts w:ascii="楷体_GB2312" w:eastAsia="楷体_GB2312" w:hAnsi="宋体" w:hint="eastAsia"/>
          <w:b/>
          <w:kern w:val="0"/>
          <w:sz w:val="32"/>
          <w:szCs w:val="32"/>
        </w:rPr>
        <w:t>（四）预算绩效管理工作开展情况</w:t>
      </w:r>
    </w:p>
    <w:p w:rsidR="00F80428" w:rsidRPr="0058452A" w:rsidRDefault="00061DE2" w:rsidP="0058452A">
      <w:pPr>
        <w:spacing w:line="560" w:lineRule="exact"/>
        <w:ind w:firstLineChars="200" w:firstLine="643"/>
        <w:outlineLvl w:val="1"/>
        <w:rPr>
          <w:rFonts w:ascii="仿宋_GB2312" w:eastAsia="仿宋_GB2312" w:hAnsi="宋体"/>
          <w:b/>
          <w:kern w:val="0"/>
          <w:sz w:val="32"/>
          <w:szCs w:val="32"/>
        </w:rPr>
      </w:pPr>
      <w:r w:rsidRPr="0058452A">
        <w:rPr>
          <w:rFonts w:ascii="仿宋_GB2312" w:eastAsia="仿宋_GB2312" w:hAnsi="宋体" w:hint="eastAsia"/>
          <w:b/>
          <w:kern w:val="0"/>
          <w:sz w:val="32"/>
          <w:szCs w:val="32"/>
        </w:rPr>
        <w:t>1.绩效管理工作开展情况。</w:t>
      </w:r>
      <w:r w:rsidRPr="0058452A">
        <w:rPr>
          <w:rFonts w:ascii="仿宋_GB2312" w:eastAsia="仿宋_GB2312" w:hAnsi="宋体"/>
          <w:b/>
          <w:kern w:val="0"/>
          <w:sz w:val="32"/>
          <w:szCs w:val="32"/>
        </w:rPr>
        <w:t xml:space="preserve"> </w:t>
      </w:r>
      <w:r w:rsidRPr="0058452A">
        <w:rPr>
          <w:rFonts w:ascii="仿宋_GB2312" w:eastAsia="仿宋_GB2312" w:hAnsi="宋体" w:hint="eastAsia"/>
          <w:kern w:val="0"/>
          <w:sz w:val="32"/>
          <w:szCs w:val="32"/>
        </w:rPr>
        <w:t>根据财政预算管理要求，灵</w:t>
      </w:r>
      <w:r w:rsidRPr="0058452A">
        <w:rPr>
          <w:rFonts w:ascii="仿宋_GB2312" w:eastAsia="仿宋_GB2312" w:hAnsi="宋体" w:hint="eastAsia"/>
          <w:kern w:val="0"/>
          <w:sz w:val="32"/>
          <w:szCs w:val="32"/>
        </w:rPr>
        <w:lastRenderedPageBreak/>
        <w:t>武市宁东镇人民政府组织对</w:t>
      </w:r>
      <w:r w:rsidRPr="0058452A">
        <w:rPr>
          <w:rFonts w:ascii="仿宋_GB2312" w:eastAsia="仿宋_GB2312" w:hAnsi="宋体"/>
          <w:kern w:val="0"/>
          <w:sz w:val="32"/>
          <w:szCs w:val="32"/>
        </w:rPr>
        <w:t>201</w:t>
      </w:r>
      <w:r w:rsidRPr="0058452A">
        <w:rPr>
          <w:rFonts w:ascii="仿宋_GB2312" w:eastAsia="仿宋_GB2312" w:hAnsi="宋体" w:hint="eastAsia"/>
          <w:kern w:val="0"/>
          <w:sz w:val="32"/>
          <w:szCs w:val="32"/>
        </w:rPr>
        <w:t>7年度一般公共预算项目支出全面开展绩效自评。其中，</w:t>
      </w:r>
      <w:proofErr w:type="gramStart"/>
      <w:r w:rsidRPr="0058452A">
        <w:rPr>
          <w:rFonts w:ascii="仿宋_GB2312" w:eastAsia="仿宋_GB2312" w:hAnsi="宋体" w:hint="eastAsia"/>
          <w:kern w:val="0"/>
          <w:sz w:val="32"/>
          <w:szCs w:val="32"/>
        </w:rPr>
        <w:t>一级项目</w:t>
      </w:r>
      <w:proofErr w:type="gramEnd"/>
      <w:r w:rsidRPr="0058452A">
        <w:rPr>
          <w:rFonts w:ascii="仿宋_GB2312" w:eastAsia="仿宋_GB2312" w:hAnsi="宋体" w:hint="eastAsia"/>
          <w:kern w:val="0"/>
          <w:sz w:val="32"/>
          <w:szCs w:val="32"/>
        </w:rPr>
        <w:t>0个，二级项目0个，共涉及预算资金0万元，自评覆盖率达到0</w:t>
      </w:r>
      <w:r w:rsidRPr="0058452A">
        <w:rPr>
          <w:rFonts w:ascii="仿宋_GB2312" w:eastAsia="仿宋_GB2312" w:hAnsi="宋体"/>
          <w:kern w:val="0"/>
          <w:sz w:val="32"/>
          <w:szCs w:val="32"/>
        </w:rPr>
        <w:t>%</w:t>
      </w:r>
      <w:r w:rsidRPr="0058452A">
        <w:rPr>
          <w:rFonts w:ascii="仿宋_GB2312" w:eastAsia="仿宋_GB2312" w:hAnsi="宋体" w:hint="eastAsia"/>
          <w:kern w:val="0"/>
          <w:sz w:val="32"/>
          <w:szCs w:val="32"/>
        </w:rPr>
        <w:t>。</w:t>
      </w:r>
      <w:r w:rsidRPr="0058452A">
        <w:rPr>
          <w:rFonts w:ascii="仿宋_GB2312" w:eastAsia="仿宋_GB2312" w:hAnsi="宋体"/>
          <w:kern w:val="0"/>
          <w:sz w:val="32"/>
          <w:szCs w:val="32"/>
        </w:rPr>
        <w:t xml:space="preserve"> </w:t>
      </w:r>
    </w:p>
    <w:p w:rsidR="00F80428" w:rsidRPr="0058452A" w:rsidRDefault="00061DE2" w:rsidP="0058452A">
      <w:pPr>
        <w:spacing w:line="560" w:lineRule="exact"/>
        <w:ind w:firstLineChars="200" w:firstLine="643"/>
        <w:outlineLvl w:val="1"/>
        <w:rPr>
          <w:rFonts w:ascii="仿宋_GB2312" w:eastAsia="仿宋_GB2312" w:hAnsi="宋体"/>
          <w:kern w:val="0"/>
          <w:sz w:val="32"/>
          <w:szCs w:val="32"/>
        </w:rPr>
      </w:pPr>
      <w:r w:rsidRPr="0058452A">
        <w:rPr>
          <w:rFonts w:ascii="仿宋_GB2312" w:eastAsia="仿宋_GB2312" w:hAnsi="宋体" w:hint="eastAsia"/>
          <w:b/>
          <w:kern w:val="0"/>
          <w:sz w:val="32"/>
          <w:szCs w:val="32"/>
        </w:rPr>
        <w:t>2.部门决算</w:t>
      </w:r>
      <w:proofErr w:type="gramStart"/>
      <w:r w:rsidRPr="0058452A">
        <w:rPr>
          <w:rFonts w:ascii="仿宋_GB2312" w:eastAsia="仿宋_GB2312" w:hAnsi="宋体" w:hint="eastAsia"/>
          <w:b/>
          <w:kern w:val="0"/>
          <w:sz w:val="32"/>
          <w:szCs w:val="32"/>
        </w:rPr>
        <w:t>中项目</w:t>
      </w:r>
      <w:proofErr w:type="gramEnd"/>
      <w:r w:rsidRPr="0058452A">
        <w:rPr>
          <w:rFonts w:ascii="仿宋_GB2312" w:eastAsia="仿宋_GB2312" w:hAnsi="宋体" w:hint="eastAsia"/>
          <w:b/>
          <w:kern w:val="0"/>
          <w:sz w:val="32"/>
          <w:szCs w:val="32"/>
        </w:rPr>
        <w:t>绩效自评结果。</w:t>
      </w:r>
      <w:r w:rsidRPr="0058452A">
        <w:rPr>
          <w:rFonts w:ascii="仿宋_GB2312" w:eastAsia="仿宋_GB2312" w:hAnsi="宋体"/>
          <w:kern w:val="0"/>
          <w:sz w:val="32"/>
          <w:szCs w:val="32"/>
        </w:rPr>
        <w:t xml:space="preserve"> </w:t>
      </w:r>
      <w:r w:rsidRPr="0058452A">
        <w:rPr>
          <w:rFonts w:ascii="仿宋_GB2312" w:eastAsia="仿宋_GB2312" w:hAnsi="宋体" w:hint="eastAsia"/>
          <w:kern w:val="0"/>
          <w:sz w:val="32"/>
          <w:szCs w:val="32"/>
        </w:rPr>
        <w:t>灵武市宁东镇人民政府今年在部门决算中增加</w:t>
      </w:r>
      <w:r w:rsidRPr="0058452A">
        <w:rPr>
          <w:rFonts w:ascii="仿宋_GB2312" w:eastAsia="仿宋_GB2312" w:hAnsi="宋体"/>
          <w:kern w:val="0"/>
          <w:sz w:val="32"/>
          <w:szCs w:val="32"/>
        </w:rPr>
        <w:t>“</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r w:rsidRPr="0058452A">
        <w:rPr>
          <w:rFonts w:ascii="仿宋_GB2312" w:eastAsia="仿宋_GB2312" w:hAnsi="宋体" w:hint="eastAsia"/>
          <w:kern w:val="0"/>
          <w:sz w:val="32"/>
          <w:szCs w:val="32"/>
        </w:rPr>
        <w:t>项目绩效评价结果。根据年初设定的绩效目标，</w:t>
      </w:r>
      <w:r w:rsidRPr="0058452A">
        <w:rPr>
          <w:rFonts w:ascii="仿宋_GB2312" w:eastAsia="仿宋_GB2312" w:hAnsi="宋体"/>
          <w:kern w:val="0"/>
          <w:sz w:val="32"/>
          <w:szCs w:val="32"/>
        </w:rPr>
        <w:t>“</w:t>
      </w:r>
      <w:r w:rsidRPr="0058452A">
        <w:rPr>
          <w:rFonts w:ascii="仿宋_GB2312" w:eastAsia="仿宋_GB2312" w:hAnsi="宋体" w:hint="eastAsia"/>
          <w:kern w:val="0"/>
          <w:sz w:val="32"/>
          <w:szCs w:val="32"/>
        </w:rPr>
        <w:t>0</w:t>
      </w:r>
      <w:r w:rsidRPr="0058452A">
        <w:rPr>
          <w:rFonts w:ascii="仿宋_GB2312" w:eastAsia="仿宋_GB2312" w:hAnsi="宋体"/>
          <w:kern w:val="0"/>
          <w:sz w:val="32"/>
          <w:szCs w:val="32"/>
        </w:rPr>
        <w:t>”</w:t>
      </w:r>
      <w:r w:rsidRPr="0058452A">
        <w:rPr>
          <w:rFonts w:ascii="仿宋_GB2312" w:eastAsia="仿宋_GB2312" w:hAnsi="宋体" w:hint="eastAsia"/>
          <w:kern w:val="0"/>
          <w:sz w:val="32"/>
          <w:szCs w:val="32"/>
        </w:rPr>
        <w:t>项目自评得分为0分。发现的主要问题：0。下一步改进措施：0。</w:t>
      </w:r>
    </w:p>
    <w:p w:rsidR="00F80428" w:rsidRPr="0058452A" w:rsidRDefault="00F80428">
      <w:pPr>
        <w:widowControl/>
        <w:spacing w:line="560" w:lineRule="exact"/>
        <w:ind w:firstLineChars="200" w:firstLine="640"/>
        <w:jc w:val="left"/>
        <w:rPr>
          <w:rFonts w:ascii="仿宋_GB2312" w:eastAsia="仿宋_GB2312" w:hAnsi="宋体"/>
          <w:kern w:val="0"/>
          <w:sz w:val="32"/>
          <w:szCs w:val="32"/>
        </w:rPr>
      </w:pPr>
    </w:p>
    <w:p w:rsidR="00F80428" w:rsidRDefault="00061DE2">
      <w:pPr>
        <w:spacing w:line="560" w:lineRule="exact"/>
        <w:ind w:firstLineChars="98" w:firstLine="431"/>
        <w:jc w:val="center"/>
        <w:outlineLvl w:val="1"/>
        <w:rPr>
          <w:rFonts w:ascii="方正小标宋_GBK" w:eastAsia="方正小标宋_GBK" w:hAnsi="宋体"/>
          <w:kern w:val="0"/>
          <w:sz w:val="44"/>
          <w:szCs w:val="44"/>
        </w:rPr>
      </w:pPr>
      <w:r w:rsidRPr="0058452A">
        <w:rPr>
          <w:rFonts w:ascii="方正小标宋_GBK" w:eastAsia="方正小标宋_GBK" w:hAnsi="宋体" w:hint="eastAsia"/>
          <w:kern w:val="0"/>
          <w:sz w:val="44"/>
          <w:szCs w:val="44"/>
        </w:rPr>
        <w:t>第四部分  名词解释</w:t>
      </w:r>
    </w:p>
    <w:p w:rsidR="00F80428" w:rsidRDefault="00F80428">
      <w:pPr>
        <w:spacing w:line="560" w:lineRule="exact"/>
      </w:pPr>
    </w:p>
    <w:p w:rsidR="00F80428" w:rsidRDefault="00061DE2">
      <w:pPr>
        <w:pStyle w:val="a4"/>
        <w:widowControl/>
        <w:spacing w:before="150" w:after="150" w:line="450" w:lineRule="atLeast"/>
        <w:ind w:firstLine="420"/>
        <w:jc w:val="both"/>
        <w:rPr>
          <w:rFonts w:eastAsia="仿宋_GB2312"/>
          <w:sz w:val="32"/>
          <w:szCs w:val="32"/>
        </w:rPr>
      </w:pPr>
      <w:r>
        <w:rPr>
          <w:rFonts w:eastAsia="仿宋_GB2312"/>
          <w:sz w:val="32"/>
          <w:szCs w:val="32"/>
        </w:rPr>
        <w:t>1</w:t>
      </w:r>
      <w:r>
        <w:rPr>
          <w:rFonts w:eastAsia="仿宋_GB2312"/>
          <w:sz w:val="32"/>
          <w:szCs w:val="32"/>
        </w:rPr>
        <w:t>、财政预算拨款：指财政部门用一般预算收入安排的预算单位资金。</w:t>
      </w:r>
    </w:p>
    <w:p w:rsidR="00F80428" w:rsidRDefault="00061DE2">
      <w:pPr>
        <w:pStyle w:val="a4"/>
        <w:widowControl/>
        <w:spacing w:before="150" w:after="150" w:line="450" w:lineRule="atLeast"/>
        <w:ind w:firstLine="420"/>
        <w:jc w:val="both"/>
      </w:pPr>
      <w:r>
        <w:rPr>
          <w:rFonts w:eastAsia="仿宋_GB2312" w:hint="eastAsia"/>
          <w:sz w:val="32"/>
          <w:szCs w:val="32"/>
        </w:rPr>
        <w:t>2</w:t>
      </w:r>
      <w:r>
        <w:rPr>
          <w:rFonts w:eastAsia="仿宋_GB2312" w:hint="eastAsia"/>
          <w:sz w:val="32"/>
          <w:szCs w:val="32"/>
        </w:rPr>
        <w:t>、预算外收入：指预算单位为履行或代行政府职能，依据国家法律、法规和具有法律效力的规章而收取、提取和安排使用的未纳入</w:t>
      </w:r>
      <w:hyperlink r:id="rId11" w:tgtFrame="https://baike.so.com/doc/_blank" w:history="1">
        <w:r>
          <w:rPr>
            <w:rFonts w:eastAsia="仿宋_GB2312" w:hint="eastAsia"/>
            <w:sz w:val="32"/>
            <w:szCs w:val="32"/>
          </w:rPr>
          <w:t>国家预算管理</w:t>
        </w:r>
      </w:hyperlink>
      <w:r>
        <w:rPr>
          <w:rFonts w:eastAsia="仿宋_GB2312" w:hint="eastAsia"/>
          <w:sz w:val="32"/>
          <w:szCs w:val="32"/>
        </w:rPr>
        <w:t>的各种财政性资金。</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3</w:t>
      </w:r>
      <w:r>
        <w:rPr>
          <w:rFonts w:eastAsia="仿宋_GB2312" w:hint="eastAsia"/>
          <w:sz w:val="32"/>
          <w:szCs w:val="32"/>
        </w:rPr>
        <w:t>、基本支出：反映为保障机构正常运转、完成日常工作任务而发生的人员支出和公用支出。</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4</w:t>
      </w:r>
      <w:r>
        <w:rPr>
          <w:rFonts w:eastAsia="仿宋_GB2312" w:hint="eastAsia"/>
          <w:sz w:val="32"/>
          <w:szCs w:val="32"/>
        </w:rPr>
        <w:t>、项目支出：反映行政单位为完成特定的工作任务或事业发展目标，在基本的预算支出以外，财政预算专款安排的支出。</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5</w:t>
      </w:r>
      <w:r>
        <w:rPr>
          <w:rFonts w:eastAsia="仿宋_GB2312" w:hint="eastAsia"/>
          <w:sz w:val="32"/>
          <w:szCs w:val="32"/>
        </w:rPr>
        <w:t>、上年结转：指以前年度尚未完成、结转到本年仍按原规定用途继续使用的资金。</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lastRenderedPageBreak/>
        <w:t>6</w:t>
      </w:r>
      <w:r>
        <w:rPr>
          <w:rFonts w:eastAsia="仿宋_GB2312" w:hint="eastAsia"/>
          <w:sz w:val="32"/>
          <w:szCs w:val="32"/>
        </w:rPr>
        <w:t>、一般公共预算“三公”经费：是指用财政拨款安排的因公出国（境）费、公务用车购置及运行维护费和公务接待费。</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）因公出国（境）费：反映公务出国（境）的住宿费、旅费、伙食补助费、杂费、培训费等支出。</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）公务接待费：反映按规定开支的各类公务接待（含外宾接待）支出。</w:t>
      </w:r>
    </w:p>
    <w:p w:rsidR="00F80428" w:rsidRDefault="00061DE2">
      <w:pPr>
        <w:pStyle w:val="a4"/>
        <w:widowControl/>
        <w:spacing w:before="150" w:after="150" w:line="450" w:lineRule="atLeast"/>
        <w:ind w:firstLine="420"/>
        <w:jc w:val="both"/>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）公务用车购置及运行维护费：反映公务用车购置费及租用费、燃料费、维修费、过路过桥费、保险费等支出。</w:t>
      </w:r>
    </w:p>
    <w:p w:rsidR="00F80428" w:rsidRDefault="00F80428"/>
    <w:sectPr w:rsidR="00F80428" w:rsidSect="00F80428">
      <w:footerReference w:type="even" r:id="rId12"/>
      <w:footerReference w:type="default" r:id="rId13"/>
      <w:pgSz w:w="11906" w:h="16838"/>
      <w:pgMar w:top="1531"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E2" w:rsidRDefault="00061DE2" w:rsidP="00F80428">
      <w:r>
        <w:separator/>
      </w:r>
    </w:p>
  </w:endnote>
  <w:endnote w:type="continuationSeparator" w:id="0">
    <w:p w:rsidR="00061DE2" w:rsidRDefault="00061DE2" w:rsidP="00F8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宋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28" w:rsidRDefault="00F80428">
    <w:pPr>
      <w:pStyle w:val="a3"/>
      <w:framePr w:wrap="around" w:vAnchor="text" w:hAnchor="margin" w:xAlign="center" w:y="1"/>
      <w:rPr>
        <w:rStyle w:val="a5"/>
      </w:rPr>
    </w:pPr>
    <w:r>
      <w:fldChar w:fldCharType="begin"/>
    </w:r>
    <w:r w:rsidR="00061DE2">
      <w:rPr>
        <w:rStyle w:val="a5"/>
      </w:rPr>
      <w:instrText xml:space="preserve">PAGE  </w:instrText>
    </w:r>
    <w:r>
      <w:fldChar w:fldCharType="end"/>
    </w:r>
  </w:p>
  <w:p w:rsidR="00F80428" w:rsidRDefault="00F804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28" w:rsidRDefault="00061DE2">
    <w:pPr>
      <w:pStyle w:val="a3"/>
      <w:framePr w:wrap="around" w:vAnchor="text" w:hAnchor="margin" w:xAlign="center" w:y="1"/>
      <w:rPr>
        <w:rStyle w:val="a5"/>
        <w:sz w:val="24"/>
        <w:szCs w:val="24"/>
      </w:rPr>
    </w:pPr>
    <w:r>
      <w:rPr>
        <w:rStyle w:val="a5"/>
        <w:rFonts w:hint="eastAsia"/>
        <w:sz w:val="24"/>
        <w:szCs w:val="24"/>
      </w:rPr>
      <w:t>—</w:t>
    </w:r>
    <w:r>
      <w:rPr>
        <w:rStyle w:val="a5"/>
        <w:rFonts w:hint="eastAsia"/>
        <w:sz w:val="24"/>
        <w:szCs w:val="24"/>
      </w:rPr>
      <w:t xml:space="preserve"> </w:t>
    </w:r>
    <w:r w:rsidR="00F80428">
      <w:rPr>
        <w:sz w:val="24"/>
        <w:szCs w:val="24"/>
      </w:rPr>
      <w:fldChar w:fldCharType="begin"/>
    </w:r>
    <w:r>
      <w:rPr>
        <w:rStyle w:val="a5"/>
        <w:sz w:val="24"/>
        <w:szCs w:val="24"/>
      </w:rPr>
      <w:instrText xml:space="preserve">PAGE  </w:instrText>
    </w:r>
    <w:r w:rsidR="00F80428">
      <w:rPr>
        <w:sz w:val="24"/>
        <w:szCs w:val="24"/>
      </w:rPr>
      <w:fldChar w:fldCharType="separate"/>
    </w:r>
    <w:r w:rsidR="0058452A">
      <w:rPr>
        <w:rStyle w:val="a5"/>
        <w:noProof/>
        <w:sz w:val="24"/>
        <w:szCs w:val="24"/>
      </w:rPr>
      <w:t>39</w:t>
    </w:r>
    <w:r w:rsidR="00F80428">
      <w:rPr>
        <w:sz w:val="24"/>
        <w:szCs w:val="24"/>
      </w:rPr>
      <w:fldChar w:fldCharType="end"/>
    </w:r>
    <w:r>
      <w:rPr>
        <w:rStyle w:val="a5"/>
        <w:rFonts w:hint="eastAsia"/>
        <w:sz w:val="24"/>
        <w:szCs w:val="24"/>
      </w:rPr>
      <w:t xml:space="preserve"> </w:t>
    </w:r>
    <w:r>
      <w:rPr>
        <w:rStyle w:val="a5"/>
        <w:rFonts w:hint="eastAsia"/>
        <w:sz w:val="24"/>
        <w:szCs w:val="24"/>
      </w:rPr>
      <w:t>—</w:t>
    </w:r>
  </w:p>
  <w:p w:rsidR="00F80428" w:rsidRDefault="00F8042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28" w:rsidRDefault="00F80428">
    <w:pPr>
      <w:pStyle w:val="a3"/>
      <w:framePr w:wrap="around" w:vAnchor="text" w:hAnchor="margin" w:xAlign="center" w:y="1"/>
      <w:rPr>
        <w:rStyle w:val="a5"/>
      </w:rPr>
    </w:pPr>
    <w:r>
      <w:fldChar w:fldCharType="begin"/>
    </w:r>
    <w:r w:rsidR="00061DE2">
      <w:rPr>
        <w:rStyle w:val="a5"/>
      </w:rPr>
      <w:instrText xml:space="preserve">PAGE  </w:instrText>
    </w:r>
    <w:r>
      <w:fldChar w:fldCharType="end"/>
    </w:r>
  </w:p>
  <w:p w:rsidR="00F80428" w:rsidRDefault="00F8042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28" w:rsidRDefault="00061DE2">
    <w:pPr>
      <w:pStyle w:val="a3"/>
      <w:framePr w:wrap="around" w:vAnchor="text" w:hAnchor="margin" w:xAlign="center" w:y="1"/>
      <w:rPr>
        <w:rStyle w:val="a5"/>
        <w:sz w:val="24"/>
        <w:szCs w:val="24"/>
      </w:rPr>
    </w:pPr>
    <w:r>
      <w:rPr>
        <w:rStyle w:val="a5"/>
        <w:rFonts w:hint="eastAsia"/>
        <w:sz w:val="24"/>
        <w:szCs w:val="24"/>
      </w:rPr>
      <w:t>—</w:t>
    </w:r>
    <w:r>
      <w:rPr>
        <w:rStyle w:val="a5"/>
        <w:rFonts w:hint="eastAsia"/>
        <w:sz w:val="24"/>
        <w:szCs w:val="24"/>
      </w:rPr>
      <w:t xml:space="preserve"> </w:t>
    </w:r>
    <w:r w:rsidR="00F80428">
      <w:rPr>
        <w:sz w:val="24"/>
        <w:szCs w:val="24"/>
      </w:rPr>
      <w:fldChar w:fldCharType="begin"/>
    </w:r>
    <w:r>
      <w:rPr>
        <w:rStyle w:val="a5"/>
        <w:sz w:val="24"/>
        <w:szCs w:val="24"/>
      </w:rPr>
      <w:instrText xml:space="preserve">PAGE  </w:instrText>
    </w:r>
    <w:r w:rsidR="00F80428">
      <w:rPr>
        <w:sz w:val="24"/>
        <w:szCs w:val="24"/>
      </w:rPr>
      <w:fldChar w:fldCharType="separate"/>
    </w:r>
    <w:r w:rsidR="0058452A">
      <w:rPr>
        <w:rStyle w:val="a5"/>
        <w:noProof/>
        <w:sz w:val="24"/>
        <w:szCs w:val="24"/>
      </w:rPr>
      <w:t>52</w:t>
    </w:r>
    <w:r w:rsidR="00F80428">
      <w:rPr>
        <w:sz w:val="24"/>
        <w:szCs w:val="24"/>
      </w:rPr>
      <w:fldChar w:fldCharType="end"/>
    </w:r>
    <w:r>
      <w:rPr>
        <w:rStyle w:val="a5"/>
        <w:rFonts w:hint="eastAsia"/>
        <w:sz w:val="24"/>
        <w:szCs w:val="24"/>
      </w:rPr>
      <w:t xml:space="preserve"> </w:t>
    </w:r>
    <w:r>
      <w:rPr>
        <w:rStyle w:val="a5"/>
        <w:rFonts w:hint="eastAsia"/>
        <w:sz w:val="24"/>
        <w:szCs w:val="24"/>
      </w:rPr>
      <w:t>—</w:t>
    </w:r>
  </w:p>
  <w:p w:rsidR="00F80428" w:rsidRDefault="00F804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E2" w:rsidRDefault="00061DE2" w:rsidP="00F80428">
      <w:r>
        <w:separator/>
      </w:r>
    </w:p>
  </w:footnote>
  <w:footnote w:type="continuationSeparator" w:id="0">
    <w:p w:rsidR="00061DE2" w:rsidRDefault="00061DE2" w:rsidP="00F80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2A854"/>
    <w:multiLevelType w:val="singleLevel"/>
    <w:tmpl w:val="B242A854"/>
    <w:lvl w:ilvl="0">
      <w:start w:val="1"/>
      <w:numFmt w:val="decimal"/>
      <w:lvlText w:val="%1."/>
      <w:lvlJc w:val="left"/>
      <w:pPr>
        <w:tabs>
          <w:tab w:val="left" w:pos="312"/>
        </w:tabs>
      </w:pPr>
    </w:lvl>
  </w:abstractNum>
  <w:abstractNum w:abstractNumId="1">
    <w:nsid w:val="CE4210CB"/>
    <w:multiLevelType w:val="singleLevel"/>
    <w:tmpl w:val="CE4210CB"/>
    <w:lvl w:ilvl="0">
      <w:start w:val="1"/>
      <w:numFmt w:val="decimal"/>
      <w:lvlText w:val="%1."/>
      <w:lvlJc w:val="left"/>
      <w:pPr>
        <w:tabs>
          <w:tab w:val="left" w:pos="312"/>
        </w:tabs>
      </w:pPr>
    </w:lvl>
  </w:abstractNum>
  <w:abstractNum w:abstractNumId="2">
    <w:nsid w:val="E39C3F7B"/>
    <w:multiLevelType w:val="singleLevel"/>
    <w:tmpl w:val="E39C3F7B"/>
    <w:lvl w:ilvl="0">
      <w:start w:val="2"/>
      <w:numFmt w:val="chineseCounting"/>
      <w:suff w:val="nothing"/>
      <w:lvlText w:val="（%1）"/>
      <w:lvlJc w:val="left"/>
      <w:rPr>
        <w:rFonts w:hint="eastAsia"/>
      </w:rPr>
    </w:lvl>
  </w:abstractNum>
  <w:abstractNum w:abstractNumId="3">
    <w:nsid w:val="400A4045"/>
    <w:multiLevelType w:val="singleLevel"/>
    <w:tmpl w:val="400A4045"/>
    <w:lvl w:ilvl="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DFD72BC"/>
    <w:rsid w:val="00061DE2"/>
    <w:rsid w:val="0058452A"/>
    <w:rsid w:val="00F80428"/>
    <w:rsid w:val="00FE319C"/>
    <w:rsid w:val="2DFD72BC"/>
    <w:rsid w:val="40A97692"/>
    <w:rsid w:val="6B17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Definition"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4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0428"/>
    <w:pPr>
      <w:tabs>
        <w:tab w:val="center" w:pos="4153"/>
        <w:tab w:val="right" w:pos="8306"/>
      </w:tabs>
      <w:snapToGrid w:val="0"/>
      <w:jc w:val="left"/>
    </w:pPr>
    <w:rPr>
      <w:sz w:val="18"/>
      <w:szCs w:val="18"/>
    </w:rPr>
  </w:style>
  <w:style w:type="paragraph" w:styleId="a4">
    <w:name w:val="Normal (Web)"/>
    <w:basedOn w:val="a"/>
    <w:qFormat/>
    <w:rsid w:val="00F80428"/>
    <w:pPr>
      <w:jc w:val="left"/>
    </w:pPr>
    <w:rPr>
      <w:kern w:val="0"/>
      <w:sz w:val="24"/>
    </w:rPr>
  </w:style>
  <w:style w:type="character" w:styleId="a5">
    <w:name w:val="page number"/>
    <w:basedOn w:val="a0"/>
    <w:rsid w:val="00F80428"/>
  </w:style>
  <w:style w:type="character" w:styleId="a6">
    <w:name w:val="FollowedHyperlink"/>
    <w:basedOn w:val="a0"/>
    <w:rsid w:val="00F80428"/>
    <w:rPr>
      <w:color w:val="999999"/>
      <w:u w:val="none"/>
    </w:rPr>
  </w:style>
  <w:style w:type="character" w:styleId="a7">
    <w:name w:val="Emphasis"/>
    <w:basedOn w:val="a0"/>
    <w:qFormat/>
    <w:rsid w:val="00F80428"/>
  </w:style>
  <w:style w:type="character" w:styleId="HTML">
    <w:name w:val="HTML Definition"/>
    <w:basedOn w:val="a0"/>
    <w:qFormat/>
    <w:rsid w:val="00F80428"/>
  </w:style>
  <w:style w:type="character" w:styleId="HTML0">
    <w:name w:val="HTML Variable"/>
    <w:basedOn w:val="a0"/>
    <w:rsid w:val="00F80428"/>
  </w:style>
  <w:style w:type="character" w:styleId="a8">
    <w:name w:val="Hyperlink"/>
    <w:basedOn w:val="a0"/>
    <w:rsid w:val="00F80428"/>
    <w:rPr>
      <w:color w:val="999999"/>
      <w:u w:val="none"/>
    </w:rPr>
  </w:style>
  <w:style w:type="character" w:styleId="HTML1">
    <w:name w:val="HTML Code"/>
    <w:basedOn w:val="a0"/>
    <w:rsid w:val="00F80428"/>
    <w:rPr>
      <w:rFonts w:ascii="Courier New" w:eastAsia="Courier New" w:hAnsi="Courier New" w:cs="Courier New" w:hint="default"/>
      <w:sz w:val="20"/>
    </w:rPr>
  </w:style>
  <w:style w:type="character" w:styleId="HTML2">
    <w:name w:val="HTML Cite"/>
    <w:basedOn w:val="a0"/>
    <w:rsid w:val="00F80428"/>
  </w:style>
  <w:style w:type="character" w:styleId="HTML3">
    <w:name w:val="HTML Keyboard"/>
    <w:basedOn w:val="a0"/>
    <w:rsid w:val="00F80428"/>
    <w:rPr>
      <w:rFonts w:ascii="Courier New" w:eastAsia="Courier New" w:hAnsi="Courier New" w:cs="Courier New" w:hint="default"/>
      <w:sz w:val="20"/>
    </w:rPr>
  </w:style>
  <w:style w:type="character" w:styleId="HTML4">
    <w:name w:val="HTML Sample"/>
    <w:basedOn w:val="a0"/>
    <w:rsid w:val="00F80428"/>
    <w:rPr>
      <w:rFonts w:ascii="Courier New" w:eastAsia="Courier New" w:hAnsi="Courier New" w:cs="Courier New"/>
    </w:rPr>
  </w:style>
  <w:style w:type="character" w:customStyle="1" w:styleId="font21">
    <w:name w:val="font21"/>
    <w:rsid w:val="00F80428"/>
    <w:rPr>
      <w:rFonts w:ascii="宋体" w:eastAsia="宋体" w:hAnsi="宋体" w:cs="宋体" w:hint="eastAsia"/>
      <w:color w:val="000000"/>
      <w:sz w:val="22"/>
      <w:szCs w:val="22"/>
      <w:u w:val="none"/>
    </w:rPr>
  </w:style>
  <w:style w:type="character" w:customStyle="1" w:styleId="font11">
    <w:name w:val="font11"/>
    <w:rsid w:val="00F80428"/>
    <w:rPr>
      <w:rFonts w:ascii="宋体" w:eastAsia="宋体" w:hAnsi="宋体" w:cs="宋体" w:hint="eastAsia"/>
      <w:b/>
      <w:color w:val="000000"/>
      <w:sz w:val="22"/>
      <w:szCs w:val="22"/>
      <w:u w:val="none"/>
    </w:rPr>
  </w:style>
  <w:style w:type="paragraph" w:customStyle="1" w:styleId="Default">
    <w:name w:val="Default"/>
    <w:rsid w:val="00F80428"/>
    <w:pPr>
      <w:widowControl w:val="0"/>
      <w:autoSpaceDE w:val="0"/>
      <w:autoSpaceDN w:val="0"/>
      <w:adjustRightInd w:val="0"/>
    </w:pPr>
    <w:rPr>
      <w:rFonts w:ascii="宋体" w:cs="宋体"/>
      <w:color w:val="000000"/>
      <w:sz w:val="24"/>
      <w:szCs w:val="24"/>
    </w:rPr>
  </w:style>
  <w:style w:type="character" w:customStyle="1" w:styleId="hover00">
    <w:name w:val="hover00"/>
    <w:basedOn w:val="a0"/>
    <w:rsid w:val="00F80428"/>
    <w:rPr>
      <w:shd w:val="clear" w:color="auto" w:fill="B51017"/>
    </w:rPr>
  </w:style>
  <w:style w:type="character" w:customStyle="1" w:styleId="hover221">
    <w:name w:val="hover221"/>
    <w:basedOn w:val="a0"/>
    <w:rsid w:val="00F80428"/>
    <w:rPr>
      <w:shd w:val="clear" w:color="auto" w:fill="B51017"/>
    </w:rPr>
  </w:style>
  <w:style w:type="paragraph" w:styleId="a9">
    <w:name w:val="header"/>
    <w:basedOn w:val="a"/>
    <w:link w:val="Char"/>
    <w:rsid w:val="00FE3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FE31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2571185-271523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10854</Words>
  <Characters>18817</Characters>
  <Application>Microsoft Office Word</Application>
  <DocSecurity>0</DocSecurity>
  <Lines>156</Lines>
  <Paragraphs>59</Paragraphs>
  <ScaleCrop>false</ScaleCrop>
  <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浅浅༊</dc:creator>
  <cp:lastModifiedBy>管理员(admin)</cp:lastModifiedBy>
  <cp:revision>3</cp:revision>
  <dcterms:created xsi:type="dcterms:W3CDTF">2018-11-26T05:05:00Z</dcterms:created>
  <dcterms:modified xsi:type="dcterms:W3CDTF">2018-11-28T08:22:00Z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