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sz w:val="32"/>
          <w:szCs w:val="32"/>
          <w:lang w:eastAsia="zh-CN"/>
        </w:rPr>
      </w:pPr>
      <w:bookmarkStart w:id="0" w:name="_GoBack"/>
      <w:r>
        <w:rPr>
          <w:rFonts w:hint="eastAsia" w:ascii="黑体" w:eastAsia="黑体"/>
          <w:sz w:val="32"/>
          <w:szCs w:val="32"/>
        </w:rPr>
        <w:t>附件</w:t>
      </w:r>
      <w:r>
        <w:rPr>
          <w:rFonts w:hint="eastAsia" w:ascii="黑体" w:eastAsia="黑体"/>
          <w:sz w:val="32"/>
          <w:szCs w:val="32"/>
          <w:lang w:val="en-US" w:eastAsia="zh-CN"/>
        </w:rPr>
        <w:t>4</w:t>
      </w:r>
    </w:p>
    <w:bookmarkEnd w:id="0"/>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line="580" w:lineRule="exact"/>
        <w:rPr>
          <w:rFonts w:ascii="黑体" w:eastAsia="黑体"/>
          <w:sz w:val="32"/>
          <w:szCs w:val="32"/>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202</w:t>
      </w:r>
      <w:r>
        <w:rPr>
          <w:rFonts w:hint="eastAsia" w:ascii="方正小标宋简体" w:hAnsi="方正小标宋简体" w:eastAsia="方正小标宋简体" w:cs="方正小标宋简体"/>
          <w:bCs/>
          <w:kern w:val="0"/>
          <w:sz w:val="72"/>
          <w:szCs w:val="72"/>
          <w:lang w:val="en-US" w:eastAsia="zh-CN"/>
        </w:rPr>
        <w:t>2</w:t>
      </w:r>
      <w:r>
        <w:rPr>
          <w:rFonts w:hint="eastAsia" w:ascii="方正小标宋简体" w:hAnsi="方正小标宋简体" w:eastAsia="方正小标宋简体" w:cs="方正小标宋简体"/>
          <w:bCs/>
          <w:kern w:val="0"/>
          <w:sz w:val="72"/>
          <w:szCs w:val="72"/>
        </w:rPr>
        <w:t>年度</w:t>
      </w: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84"/>
          <w:szCs w:val="84"/>
        </w:rPr>
      </w:pPr>
    </w:p>
    <w:p>
      <w:pPr>
        <w:spacing w:before="100" w:beforeAutospacing="1" w:after="100" w:afterAutospacing="1" w:line="1000" w:lineRule="exact"/>
        <w:jc w:val="center"/>
        <w:outlineLvl w:val="1"/>
        <w:rPr>
          <w:rFonts w:ascii="方正小标宋简体" w:hAnsi="方正小标宋简体" w:eastAsia="方正小标宋简体" w:cs="方正小标宋简体"/>
          <w:bCs/>
          <w:kern w:val="0"/>
          <w:sz w:val="72"/>
          <w:szCs w:val="72"/>
        </w:rPr>
      </w:pPr>
      <w:r>
        <w:rPr>
          <w:rFonts w:hint="eastAsia" w:ascii="方正小标宋简体" w:hAnsi="方正小标宋简体" w:eastAsia="方正小标宋简体" w:cs="方正小标宋简体"/>
          <w:bCs/>
          <w:kern w:val="0"/>
          <w:sz w:val="72"/>
          <w:szCs w:val="72"/>
        </w:rPr>
        <w:t>宁东能源</w:t>
      </w:r>
      <w:r>
        <w:rPr>
          <w:rFonts w:hint="eastAsia" w:ascii="方正小标宋简体" w:hAnsi="方正小标宋简体" w:eastAsia="方正小标宋简体" w:cs="方正小标宋简体"/>
          <w:bCs/>
          <w:kern w:val="0"/>
          <w:sz w:val="72"/>
          <w:szCs w:val="72"/>
          <w:lang w:eastAsia="zh-CN"/>
        </w:rPr>
        <w:t>化</w:t>
      </w:r>
      <w:r>
        <w:rPr>
          <w:rFonts w:hint="eastAsia" w:ascii="方正小标宋简体" w:hAnsi="方正小标宋简体" w:eastAsia="方正小标宋简体" w:cs="方正小标宋简体"/>
          <w:bCs/>
          <w:kern w:val="0"/>
          <w:sz w:val="72"/>
          <w:szCs w:val="72"/>
        </w:rPr>
        <w:t>工基地公共卫生中心部门决算</w:t>
      </w:r>
    </w:p>
    <w:p/>
    <w:p/>
    <w:p/>
    <w:p/>
    <w:p/>
    <w:p/>
    <w:p/>
    <w:p>
      <w:pPr>
        <w:spacing w:line="580" w:lineRule="exact"/>
        <w:jc w:val="center"/>
        <w:outlineLvl w:val="1"/>
        <w:rPr>
          <w:rFonts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pP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一、部门职责</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二、机构设置</w:t>
      </w: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202</w:t>
      </w:r>
      <w:r>
        <w:rPr>
          <w:rFonts w:hint="eastAsia" w:ascii="楷体_GB2312" w:hAnsi="楷体_GB2312" w:eastAsia="楷体_GB2312" w:cs="楷体_GB2312"/>
          <w:b/>
          <w:kern w:val="0"/>
          <w:sz w:val="32"/>
          <w:szCs w:val="32"/>
          <w:lang w:val="en-US" w:eastAsia="zh-CN"/>
        </w:rPr>
        <w:t>2</w:t>
      </w:r>
      <w:r>
        <w:rPr>
          <w:rFonts w:hint="eastAsia" w:ascii="楷体_GB2312" w:hAnsi="楷体_GB2312" w:eastAsia="楷体_GB2312" w:cs="楷体_GB2312"/>
          <w:b/>
          <w:kern w:val="0"/>
          <w:sz w:val="32"/>
          <w:szCs w:val="32"/>
        </w:rPr>
        <w:t>年度部门决算表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一、收入支出决算总表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二、收入决算表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三、支出决算表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四、财政拨款收入支出决算总表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五、一般公共预算财政拨款支出决算表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六、一般公共预算财政拨款基本支出决算表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七、一般公共预算财政拨款“三公”经费支出决算表</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八、政府性基金预算财政拨款收入支出决算表</w:t>
      </w: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202</w:t>
      </w:r>
      <w:r>
        <w:rPr>
          <w:rFonts w:hint="eastAsia" w:ascii="楷体_GB2312" w:hAnsi="楷体_GB2312" w:eastAsia="楷体_GB2312" w:cs="楷体_GB2312"/>
          <w:b/>
          <w:kern w:val="0"/>
          <w:sz w:val="32"/>
          <w:szCs w:val="32"/>
          <w:lang w:val="en-US" w:eastAsia="zh-CN"/>
        </w:rPr>
        <w:t>2</w:t>
      </w:r>
      <w:r>
        <w:rPr>
          <w:rFonts w:hint="eastAsia" w:ascii="楷体_GB2312" w:hAnsi="楷体_GB2312" w:eastAsia="楷体_GB2312" w:cs="楷体_GB2312"/>
          <w:b/>
          <w:kern w:val="0"/>
          <w:sz w:val="32"/>
          <w:szCs w:val="32"/>
        </w:rPr>
        <w:t>年度部门决算情况说明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一、收入支出决算总体情况说明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二、收入决算情况说明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三、支出决算情况说明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四、财政拨款收入支出决算总体情况说明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五、一般公共预算财政拨款支出决算情况说明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六、一般公共预算财政拨款基本支出决算情况说明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七、一般公共预算财政拨款“三公”经费支出决算情况说明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八、政府性基金预算财政拨款收入支出决算情况说明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九、其他重要事项的情况说明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（一）机关运行经费支出情况说明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（二）政府采购情况说明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（三）国有资产占有使用情况说明</w:t>
      </w:r>
    </w:p>
    <w:p>
      <w:pPr>
        <w:spacing w:line="580" w:lineRule="exact"/>
        <w:ind w:firstLine="784" w:firstLineChars="245"/>
        <w:outlineLvl w:val="1"/>
        <w:rPr>
          <w:rFonts w:eastAsia="仿宋_GB2312"/>
          <w:kern w:val="0"/>
          <w:sz w:val="32"/>
          <w:szCs w:val="32"/>
        </w:rPr>
      </w:pPr>
      <w:r>
        <w:rPr>
          <w:rFonts w:hint="eastAsia" w:eastAsia="仿宋_GB2312"/>
          <w:kern w:val="0"/>
          <w:sz w:val="32"/>
          <w:szCs w:val="32"/>
        </w:rPr>
        <w:t>（四）预算绩效管理工作开展情况说明</w:t>
      </w: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line="580" w:lineRule="exact"/>
        <w:ind w:firstLine="157" w:firstLineChars="49"/>
        <w:outlineLvl w:val="1"/>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第五部分  附件</w:t>
      </w:r>
    </w:p>
    <w:p/>
    <w:p/>
    <w:p/>
    <w:p/>
    <w:p/>
    <w:p/>
    <w:p/>
    <w:p/>
    <w:p/>
    <w:p/>
    <w:p/>
    <w:p/>
    <w:p/>
    <w:p/>
    <w:p/>
    <w:p/>
    <w:p/>
    <w:p/>
    <w:p/>
    <w:p/>
    <w:p/>
    <w:p/>
    <w:p/>
    <w:p/>
    <w:p/>
    <w:p/>
    <w:p>
      <w:pPr>
        <w:rPr>
          <w:rFonts w:hint="eastAsia"/>
        </w:rPr>
      </w:pPr>
    </w:p>
    <w:p/>
    <w:p/>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第一部分  单位概况</w:t>
      </w:r>
    </w:p>
    <w:p>
      <w:pPr>
        <w:widowControl/>
        <w:spacing w:line="560" w:lineRule="exact"/>
        <w:jc w:val="left"/>
        <w:rPr>
          <w:rFonts w:ascii="黑体" w:hAnsi="黑体" w:eastAsia="黑体" w:cs="宋体"/>
          <w:b/>
          <w:bCs/>
          <w:kern w:val="0"/>
          <w:sz w:val="32"/>
          <w:szCs w:val="32"/>
        </w:rPr>
      </w:pPr>
      <w:r>
        <w:t xml:space="preserve"> </w:t>
      </w:r>
    </w:p>
    <w:p>
      <w:pPr>
        <w:widowControl/>
        <w:spacing w:line="560" w:lineRule="exact"/>
        <w:ind w:firstLine="480"/>
        <w:jc w:val="left"/>
        <w:rPr>
          <w:rFonts w:ascii="黑体" w:hAnsi="黑体" w:eastAsia="黑体" w:cs="宋体"/>
          <w:b/>
          <w:bCs/>
          <w:kern w:val="0"/>
          <w:sz w:val="32"/>
          <w:szCs w:val="32"/>
        </w:rPr>
      </w:pPr>
      <w:r>
        <w:rPr>
          <w:rFonts w:hint="eastAsia" w:ascii="黑体" w:hAnsi="黑体" w:eastAsia="黑体" w:cs="宋体"/>
          <w:b/>
          <w:bCs/>
          <w:kern w:val="0"/>
          <w:sz w:val="32"/>
          <w:szCs w:val="32"/>
        </w:rPr>
        <w:t>　</w:t>
      </w:r>
      <w:r>
        <w:rPr>
          <w:rFonts w:hint="eastAsia" w:ascii="楷体_GB2312" w:hAnsi="楷体_GB2312" w:eastAsia="楷体_GB2312" w:cs="楷体_GB2312"/>
          <w:b/>
          <w:kern w:val="0"/>
          <w:sz w:val="32"/>
          <w:szCs w:val="32"/>
        </w:rPr>
        <w:t>一、部门职责</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宁东能源化工基地公共卫生中心地处宁东镇中心区，依法承担宁东镇区域内传染病防治、地方病防治、职业卫生、公共场所卫生、饮用水卫生、学校卫生、放射卫生、消毒产品卫生监督与餐饮、保健食品、化妆品卫生及食品药品安全等监督工作；依法承担疾病预防与控制、突发公共卫生事件应急、疫情收集与报告、检测检验与评价、健康教育与健康促进、爱国卫生等工作；开展妇女儿童健康、孕产妇与儿童系统管理及计划生育服务等工作。</w:t>
      </w:r>
    </w:p>
    <w:p>
      <w:pPr>
        <w:widowControl/>
        <w:spacing w:line="560" w:lineRule="exact"/>
        <w:ind w:firstLine="640" w:firstLineChars="200"/>
        <w:jc w:val="left"/>
        <w:rPr>
          <w:rFonts w:ascii="仿宋" w:hAnsi="仿宋" w:eastAsia="仿宋"/>
          <w:sz w:val="32"/>
          <w:szCs w:val="32"/>
        </w:rPr>
      </w:pPr>
      <w:r>
        <w:rPr>
          <w:rFonts w:ascii="仿宋" w:hAnsi="仿宋" w:eastAsia="仿宋"/>
          <w:sz w:val="32"/>
          <w:szCs w:val="32"/>
        </w:rPr>
        <w:t xml:space="preserve"> </w:t>
      </w:r>
    </w:p>
    <w:p>
      <w:pPr>
        <w:widowControl/>
        <w:spacing w:line="560" w:lineRule="exact"/>
        <w:ind w:firstLine="480"/>
        <w:jc w:val="left"/>
        <w:rPr>
          <w:rFonts w:ascii="仿宋" w:hAnsi="仿宋" w:eastAsia="仿宋"/>
          <w:sz w:val="32"/>
          <w:szCs w:val="32"/>
        </w:rPr>
      </w:pPr>
      <w:r>
        <w:rPr>
          <w:rFonts w:hint="eastAsia" w:ascii="仿宋" w:hAnsi="仿宋" w:eastAsia="仿宋"/>
          <w:sz w:val="32"/>
          <w:szCs w:val="32"/>
        </w:rPr>
        <w:t>　</w:t>
      </w:r>
      <w:r>
        <w:rPr>
          <w:rFonts w:hint="eastAsia" w:ascii="楷体_GB2312" w:hAnsi="楷体_GB2312" w:eastAsia="楷体_GB2312" w:cs="楷体_GB2312"/>
          <w:b/>
          <w:bCs/>
          <w:kern w:val="0"/>
          <w:sz w:val="32"/>
          <w:szCs w:val="32"/>
        </w:rPr>
        <w:t>二、机构设置</w:t>
      </w:r>
    </w:p>
    <w:p>
      <w:pPr>
        <w:widowControl/>
        <w:spacing w:line="560" w:lineRule="exact"/>
        <w:ind w:firstLine="640" w:firstLineChars="200"/>
        <w:jc w:val="left"/>
        <w:rPr>
          <w:rFonts w:ascii="仿宋" w:hAnsi="仿宋" w:eastAsia="仿宋"/>
          <w:sz w:val="32"/>
          <w:szCs w:val="32"/>
        </w:rPr>
      </w:pPr>
      <w:r>
        <w:rPr>
          <w:rFonts w:hint="eastAsia" w:ascii="仿宋" w:hAnsi="仿宋" w:eastAsia="仿宋"/>
          <w:sz w:val="32"/>
          <w:szCs w:val="32"/>
        </w:rPr>
        <w:t>按照部门决算编报要求，宁东能源化工基地公共卫生中心部门预算包括：宁东能源化工基地公共卫生中心本级预算。</w:t>
      </w:r>
    </w:p>
    <w:p/>
    <w:p/>
    <w:p/>
    <w:p/>
    <w:p/>
    <w:p/>
    <w:p/>
    <w:p/>
    <w:p/>
    <w:p/>
    <w:p/>
    <w:p/>
    <w:p/>
    <w:p/>
    <w:p>
      <w:pPr>
        <w:sectPr>
          <w:pgSz w:w="11906" w:h="16838"/>
          <w:pgMar w:top="1440" w:right="1800" w:bottom="1440" w:left="1800" w:header="851" w:footer="992" w:gutter="0"/>
          <w:cols w:space="425" w:num="1"/>
          <w:docGrid w:type="lines" w:linePitch="312" w:charSpace="0"/>
        </w:sectPr>
      </w:pPr>
    </w:p>
    <w:tbl>
      <w:tblPr>
        <w:tblStyle w:val="5"/>
        <w:tblpPr w:leftFromText="180" w:rightFromText="180" w:horzAnchor="margin" w:tblpY="-452"/>
        <w:tblW w:w="15496" w:type="dxa"/>
        <w:tblInd w:w="0" w:type="dxa"/>
        <w:tblLayout w:type="fixed"/>
        <w:tblCellMar>
          <w:top w:w="0" w:type="dxa"/>
          <w:left w:w="108" w:type="dxa"/>
          <w:bottom w:w="0" w:type="dxa"/>
          <w:right w:w="108" w:type="dxa"/>
        </w:tblCellMar>
      </w:tblPr>
      <w:tblGrid>
        <w:gridCol w:w="4981"/>
        <w:gridCol w:w="899"/>
        <w:gridCol w:w="1784"/>
        <w:gridCol w:w="4453"/>
        <w:gridCol w:w="737"/>
        <w:gridCol w:w="2642"/>
      </w:tblGrid>
      <w:tr>
        <w:tblPrEx>
          <w:tblCellMar>
            <w:top w:w="0" w:type="dxa"/>
            <w:left w:w="108" w:type="dxa"/>
            <w:bottom w:w="0" w:type="dxa"/>
            <w:right w:w="108" w:type="dxa"/>
          </w:tblCellMar>
        </w:tblPrEx>
        <w:trPr>
          <w:trHeight w:val="1194" w:hRule="atLeast"/>
        </w:trPr>
        <w:tc>
          <w:tcPr>
            <w:tcW w:w="15496" w:type="dxa"/>
            <w:gridSpan w:val="6"/>
            <w:tcBorders>
              <w:top w:val="nil"/>
              <w:left w:val="nil"/>
              <w:bottom w:val="nil"/>
              <w:right w:val="nil"/>
            </w:tcBorders>
            <w:shd w:val="clear" w:color="auto" w:fill="auto"/>
            <w:vAlign w:val="bottom"/>
          </w:tcPr>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第二部分  202</w:t>
            </w:r>
            <w:r>
              <w:rPr>
                <w:rFonts w:hint="eastAsia" w:ascii="黑体" w:hAnsi="黑体" w:eastAsia="黑体" w:cs="黑体"/>
                <w:kern w:val="0"/>
                <w:sz w:val="36"/>
                <w:szCs w:val="36"/>
                <w:lang w:val="en-US" w:eastAsia="zh-CN"/>
              </w:rPr>
              <w:t>2</w:t>
            </w:r>
            <w:r>
              <w:rPr>
                <w:rFonts w:hint="eastAsia" w:ascii="黑体" w:hAnsi="黑体" w:eastAsia="黑体" w:cs="黑体"/>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55" w:hRule="exact"/>
        </w:trPr>
        <w:tc>
          <w:tcPr>
            <w:tcW w:w="49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9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42" w:type="dxa"/>
            <w:tcBorders>
              <w:top w:val="nil"/>
              <w:left w:val="nil"/>
              <w:bottom w:val="nil"/>
              <w:right w:val="nil"/>
            </w:tcBorders>
            <w:shd w:val="clear" w:color="auto" w:fill="auto"/>
            <w:vAlign w:val="bottom"/>
          </w:tcPr>
          <w:p>
            <w:pPr>
              <w:widowControl/>
              <w:jc w:val="right"/>
              <w:rPr>
                <w:rFonts w:ascii="宋体" w:hAnsi="宋体" w:cs="Arial"/>
                <w:color w:val="000000"/>
                <w:kern w:val="0"/>
                <w:sz w:val="24"/>
                <w:szCs w:val="24"/>
              </w:rPr>
            </w:pPr>
            <w:r>
              <w:rPr>
                <w:rFonts w:hint="eastAsia" w:ascii="宋体" w:hAnsi="宋体" w:cs="Arial"/>
                <w:color w:val="000000"/>
                <w:kern w:val="0"/>
                <w:sz w:val="24"/>
                <w:szCs w:val="24"/>
              </w:rPr>
              <w:t>公开01表</w:t>
            </w:r>
          </w:p>
        </w:tc>
      </w:tr>
      <w:tr>
        <w:tblPrEx>
          <w:tblCellMar>
            <w:top w:w="0" w:type="dxa"/>
            <w:left w:w="108" w:type="dxa"/>
            <w:bottom w:w="0" w:type="dxa"/>
            <w:right w:w="108" w:type="dxa"/>
          </w:tblCellMar>
        </w:tblPrEx>
        <w:trPr>
          <w:trHeight w:val="255" w:hRule="exact"/>
        </w:trPr>
        <w:tc>
          <w:tcPr>
            <w:tcW w:w="4981"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89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8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5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42" w:type="dxa"/>
            <w:tcBorders>
              <w:top w:val="nil"/>
              <w:left w:val="nil"/>
              <w:bottom w:val="nil"/>
              <w:right w:val="nil"/>
            </w:tcBorders>
            <w:shd w:val="clear" w:color="auto" w:fill="auto"/>
            <w:vAlign w:val="bottom"/>
          </w:tcPr>
          <w:p>
            <w:pPr>
              <w:widowControl/>
              <w:jc w:val="right"/>
              <w:rPr>
                <w:rFonts w:ascii="宋体" w:hAnsi="宋体" w:cs="Arial"/>
                <w:color w:val="000000"/>
                <w:kern w:val="0"/>
                <w:sz w:val="24"/>
                <w:szCs w:val="24"/>
              </w:rPr>
            </w:pPr>
            <w:r>
              <w:rPr>
                <w:rFonts w:hint="eastAsia" w:ascii="宋体" w:hAnsi="宋体" w:cs="Arial"/>
                <w:color w:val="000000"/>
                <w:kern w:val="0"/>
                <w:sz w:val="24"/>
                <w:szCs w:val="24"/>
              </w:rPr>
              <w:t>金额单位：元</w:t>
            </w:r>
          </w:p>
        </w:tc>
      </w:tr>
      <w:tr>
        <w:tblPrEx>
          <w:tblCellMar>
            <w:top w:w="0" w:type="dxa"/>
            <w:left w:w="108" w:type="dxa"/>
            <w:bottom w:w="0" w:type="dxa"/>
            <w:right w:w="108" w:type="dxa"/>
          </w:tblCellMar>
        </w:tblPrEx>
        <w:trPr>
          <w:trHeight w:val="255" w:hRule="exact"/>
        </w:trPr>
        <w:tc>
          <w:tcPr>
            <w:tcW w:w="7664"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832"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8292454.3</w:t>
            </w: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三、上级补助收入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四、事业收入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五、经营收入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六、附属单位上缴收入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七、其他收入</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270760.98</w:t>
            </w: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30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8,569,863.33</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784"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37"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642"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7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784"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37"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642"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78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6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784"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二十三、债务还本支出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784"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0</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本年收入合计</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784"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8,563,215.28</w:t>
            </w:r>
          </w:p>
        </w:tc>
        <w:tc>
          <w:tcPr>
            <w:tcW w:w="44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本年支出合计</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8,569,863.33</w:t>
            </w:r>
          </w:p>
        </w:tc>
      </w:tr>
      <w:tr>
        <w:tblPrEx>
          <w:tblCellMar>
            <w:top w:w="0" w:type="dxa"/>
            <w:left w:w="108" w:type="dxa"/>
            <w:bottom w:w="0" w:type="dxa"/>
            <w:right w:w="108" w:type="dxa"/>
          </w:tblCellMar>
        </w:tblPrEx>
        <w:trPr>
          <w:trHeight w:val="255"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784"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p>
        </w:tc>
        <w:tc>
          <w:tcPr>
            <w:tcW w:w="44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r>
      <w:tr>
        <w:tblPrEx>
          <w:tblCellMar>
            <w:top w:w="0" w:type="dxa"/>
            <w:left w:w="108" w:type="dxa"/>
            <w:bottom w:w="0" w:type="dxa"/>
            <w:right w:w="108" w:type="dxa"/>
          </w:tblCellMar>
        </w:tblPrEx>
        <w:trPr>
          <w:trHeight w:val="369" w:hRule="exact"/>
        </w:trPr>
        <w:tc>
          <w:tcPr>
            <w:tcW w:w="4981"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784" w:type="dxa"/>
            <w:tcBorders>
              <w:top w:val="nil"/>
              <w:left w:val="nil"/>
              <w:bottom w:val="single" w:color="000000" w:sz="4"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397,854.24</w:t>
            </w:r>
          </w:p>
        </w:tc>
        <w:tc>
          <w:tcPr>
            <w:tcW w:w="44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57</w:t>
            </w:r>
          </w:p>
        </w:tc>
        <w:tc>
          <w:tcPr>
            <w:tcW w:w="2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391,206.19</w:t>
            </w:r>
          </w:p>
        </w:tc>
      </w:tr>
      <w:tr>
        <w:tblPrEx>
          <w:tblCellMar>
            <w:top w:w="0" w:type="dxa"/>
            <w:left w:w="108" w:type="dxa"/>
            <w:bottom w:w="0" w:type="dxa"/>
            <w:right w:w="108" w:type="dxa"/>
          </w:tblCellMar>
        </w:tblPrEx>
        <w:trPr>
          <w:trHeight w:val="402" w:hRule="exact"/>
        </w:trPr>
        <w:tc>
          <w:tcPr>
            <w:tcW w:w="4981"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89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784" w:type="dxa"/>
            <w:tcBorders>
              <w:top w:val="nil"/>
              <w:left w:val="nil"/>
              <w:bottom w:val="single" w:color="000000" w:sz="8" w:space="0"/>
              <w:right w:val="nil"/>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8,961,069.52</w:t>
            </w:r>
          </w:p>
        </w:tc>
        <w:tc>
          <w:tcPr>
            <w:tcW w:w="445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总计</w:t>
            </w:r>
          </w:p>
        </w:tc>
        <w:tc>
          <w:tcPr>
            <w:tcW w:w="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58</w:t>
            </w:r>
          </w:p>
        </w:tc>
        <w:tc>
          <w:tcPr>
            <w:tcW w:w="2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8,961,069.52</w:t>
            </w:r>
          </w:p>
        </w:tc>
      </w:tr>
    </w:tbl>
    <w:p>
      <w:pPr>
        <w:spacing w:line="240" w:lineRule="atLeast"/>
        <w:jc w:val="left"/>
      </w:pPr>
      <w:r>
        <w:rPr>
          <w:rFonts w:hint="eastAsia" w:ascii="宋体" w:hAnsi="宋体" w:cs="Arial"/>
          <w:color w:val="000000"/>
          <w:kern w:val="0"/>
          <w:sz w:val="18"/>
          <w:szCs w:val="18"/>
        </w:rPr>
        <w:t>注：本表反映部门本年度的总收支和年末结余结转情况，数据取自财决01表</w:t>
      </w:r>
    </w:p>
    <w:p>
      <w:pPr>
        <w:widowControl/>
        <w:jc w:val="left"/>
      </w:pPr>
    </w:p>
    <w:tbl>
      <w:tblPr>
        <w:tblStyle w:val="5"/>
        <w:tblW w:w="14262" w:type="dxa"/>
        <w:tblInd w:w="88" w:type="dxa"/>
        <w:tblLayout w:type="fixed"/>
        <w:tblCellMar>
          <w:top w:w="0" w:type="dxa"/>
          <w:left w:w="108" w:type="dxa"/>
          <w:bottom w:w="0" w:type="dxa"/>
          <w:right w:w="108" w:type="dxa"/>
        </w:tblCellMar>
      </w:tblPr>
      <w:tblGrid>
        <w:gridCol w:w="440"/>
        <w:gridCol w:w="440"/>
        <w:gridCol w:w="440"/>
        <w:gridCol w:w="3465"/>
        <w:gridCol w:w="1662"/>
        <w:gridCol w:w="1695"/>
        <w:gridCol w:w="1059"/>
        <w:gridCol w:w="744"/>
        <w:gridCol w:w="1356"/>
        <w:gridCol w:w="1248"/>
        <w:gridCol w:w="1713"/>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收入决算表</w:t>
            </w:r>
          </w:p>
        </w:tc>
      </w:tr>
      <w:tr>
        <w:tblPrEx>
          <w:tblCellMar>
            <w:top w:w="0" w:type="dxa"/>
            <w:left w:w="108" w:type="dxa"/>
            <w:bottom w:w="0" w:type="dxa"/>
            <w:right w:w="108" w:type="dxa"/>
          </w:tblCellMar>
        </w:tblPrEx>
        <w:trPr>
          <w:trHeight w:val="324" w:hRule="atLeast"/>
        </w:trPr>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46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3"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4785"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66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9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59" w:type="dxa"/>
            <w:tcBorders>
              <w:top w:val="nil"/>
              <w:left w:val="nil"/>
              <w:bottom w:val="nil"/>
              <w:right w:val="nil"/>
            </w:tcBorders>
            <w:vAlign w:val="bottom"/>
          </w:tcPr>
          <w:p>
            <w:pPr>
              <w:widowControl/>
              <w:jc w:val="center"/>
              <w:rPr>
                <w:rFonts w:ascii="宋体" w:hAnsi="宋体" w:cs="Arial"/>
                <w:color w:val="000000"/>
                <w:kern w:val="0"/>
                <w:sz w:val="24"/>
              </w:rPr>
            </w:pPr>
          </w:p>
        </w:tc>
        <w:tc>
          <w:tcPr>
            <w:tcW w:w="74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3"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478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6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69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1059"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74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135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124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713"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21" w:hRule="atLeast"/>
        </w:trPr>
        <w:tc>
          <w:tcPr>
            <w:tcW w:w="1320"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46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6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3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6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6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6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5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74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5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713"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462" w:hRule="atLeast"/>
        </w:trPr>
        <w:tc>
          <w:tcPr>
            <w:tcW w:w="44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4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4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6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713"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447" w:hRule="atLeast"/>
        </w:trPr>
        <w:tc>
          <w:tcPr>
            <w:tcW w:w="4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46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8,563,215.28</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8,292,454.30</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rPr>
            </w:pPr>
            <w:r>
              <w:rPr>
                <w:rFonts w:hint="eastAsia"/>
              </w:rPr>
              <w:t>270,760.98</w:t>
            </w:r>
          </w:p>
        </w:tc>
      </w:tr>
      <w:tr>
        <w:tblPrEx>
          <w:tblCellMar>
            <w:top w:w="0" w:type="dxa"/>
            <w:left w:w="108" w:type="dxa"/>
            <w:bottom w:w="0" w:type="dxa"/>
            <w:right w:w="108" w:type="dxa"/>
          </w:tblCellMar>
        </w:tblPrEx>
        <w:trPr>
          <w:trHeight w:val="46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卫生健康支出</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8,563,215.28</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8,292,454.30</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rPr>
            </w:pPr>
            <w:r>
              <w:rPr>
                <w:rFonts w:hint="eastAsia"/>
              </w:rPr>
              <w:t>270,760.98</w:t>
            </w:r>
          </w:p>
        </w:tc>
      </w:tr>
      <w:tr>
        <w:tblPrEx>
          <w:tblCellMar>
            <w:top w:w="0" w:type="dxa"/>
            <w:left w:w="108" w:type="dxa"/>
            <w:bottom w:w="0" w:type="dxa"/>
            <w:right w:w="108" w:type="dxa"/>
          </w:tblCellMar>
        </w:tblPrEx>
        <w:trPr>
          <w:trHeight w:val="41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卫生健康管理事务</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13,100.00</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13,100.00</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rPr>
            </w:pPr>
            <w:r>
              <w:rPr>
                <w:rFonts w:hint="eastAsia"/>
              </w:rPr>
              <w:t>0.00</w:t>
            </w:r>
          </w:p>
        </w:tc>
      </w:tr>
      <w:tr>
        <w:tblPrEx>
          <w:tblCellMar>
            <w:top w:w="0" w:type="dxa"/>
            <w:left w:w="108" w:type="dxa"/>
            <w:bottom w:w="0" w:type="dxa"/>
            <w:right w:w="108" w:type="dxa"/>
          </w:tblCellMar>
        </w:tblPrEx>
        <w:trPr>
          <w:trHeight w:val="447"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2100199</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其他卫生健康管理事务支出</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13,100.00</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13,100.00</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rPr>
            </w:pPr>
            <w:r>
              <w:rPr>
                <w:rFonts w:hint="eastAsia"/>
              </w:rPr>
              <w:t>0.00</w:t>
            </w:r>
          </w:p>
        </w:tc>
      </w:tr>
      <w:tr>
        <w:tblPrEx>
          <w:tblCellMar>
            <w:top w:w="0" w:type="dxa"/>
            <w:left w:w="108" w:type="dxa"/>
            <w:bottom w:w="0" w:type="dxa"/>
            <w:right w:w="108" w:type="dxa"/>
          </w:tblCellMar>
        </w:tblPrEx>
        <w:trPr>
          <w:trHeight w:val="43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21003</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基层医疗卫生机构</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Cs w:val="21"/>
              </w:rPr>
            </w:pPr>
            <w:r>
              <w:rPr>
                <w:rFonts w:hint="eastAsia"/>
              </w:rPr>
              <w:t>820,000.00</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Cs w:val="21"/>
              </w:rPr>
            </w:pPr>
            <w:r>
              <w:rPr>
                <w:rFonts w:hint="eastAsia"/>
              </w:rPr>
              <w:t>820,000.00</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rPr>
            </w:pPr>
            <w:r>
              <w:rPr>
                <w:rFonts w:hint="eastAsia"/>
              </w:rPr>
              <w:t>0.00</w:t>
            </w:r>
          </w:p>
        </w:tc>
      </w:tr>
      <w:tr>
        <w:tblPrEx>
          <w:tblCellMar>
            <w:top w:w="0" w:type="dxa"/>
            <w:left w:w="108" w:type="dxa"/>
            <w:bottom w:w="0" w:type="dxa"/>
            <w:right w:w="108" w:type="dxa"/>
          </w:tblCellMar>
        </w:tblPrEx>
        <w:trPr>
          <w:trHeight w:val="492" w:hRule="atLeast"/>
        </w:trPr>
        <w:tc>
          <w:tcPr>
            <w:tcW w:w="1320"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2100301</w:t>
            </w:r>
          </w:p>
        </w:tc>
        <w:tc>
          <w:tcPr>
            <w:tcW w:w="3465" w:type="dxa"/>
            <w:tcBorders>
              <w:top w:val="nil"/>
              <w:left w:val="nil"/>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城市社区卫生机构</w:t>
            </w:r>
          </w:p>
        </w:tc>
        <w:tc>
          <w:tcPr>
            <w:tcW w:w="1662" w:type="dxa"/>
            <w:tcBorders>
              <w:top w:val="nil"/>
              <w:left w:val="nil"/>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 w:val="22"/>
              </w:rPr>
            </w:pPr>
            <w:r>
              <w:rPr>
                <w:rFonts w:hint="eastAsia"/>
              </w:rPr>
              <w:t>820,000.00</w:t>
            </w:r>
          </w:p>
        </w:tc>
        <w:tc>
          <w:tcPr>
            <w:tcW w:w="1695" w:type="dxa"/>
            <w:tcBorders>
              <w:top w:val="nil"/>
              <w:left w:val="nil"/>
              <w:bottom w:val="single" w:color="000000" w:sz="4" w:space="0"/>
              <w:right w:val="single" w:color="000000" w:sz="4" w:space="0"/>
            </w:tcBorders>
            <w:vAlign w:val="center"/>
          </w:tcPr>
          <w:p>
            <w:pPr>
              <w:widowControl/>
              <w:jc w:val="right"/>
              <w:textAlignment w:val="center"/>
              <w:rPr>
                <w:rFonts w:ascii="宋体" w:hAnsi="宋体" w:eastAsia="宋体" w:cs="宋体"/>
                <w:color w:val="000000"/>
                <w:kern w:val="0"/>
                <w:szCs w:val="21"/>
              </w:rPr>
            </w:pPr>
            <w:r>
              <w:rPr>
                <w:rFonts w:hint="eastAsia"/>
              </w:rPr>
              <w:t>820,000.00</w:t>
            </w:r>
          </w:p>
        </w:tc>
        <w:tc>
          <w:tcPr>
            <w:tcW w:w="1059"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4" w:space="0"/>
              <w:right w:val="single" w:color="000000" w:sz="8" w:space="0"/>
            </w:tcBorders>
            <w:vAlign w:val="center"/>
          </w:tcPr>
          <w:p>
            <w:pPr>
              <w:widowControl/>
              <w:jc w:val="right"/>
              <w:textAlignment w:val="center"/>
              <w:rPr>
                <w:rFonts w:hint="eastAsia"/>
              </w:rPr>
            </w:pPr>
            <w:r>
              <w:rPr>
                <w:rFonts w:hint="eastAsia"/>
              </w:rPr>
              <w:t>0.00</w:t>
            </w:r>
          </w:p>
        </w:tc>
      </w:tr>
      <w:tr>
        <w:tblPrEx>
          <w:tblCellMar>
            <w:top w:w="0" w:type="dxa"/>
            <w:left w:w="108" w:type="dxa"/>
            <w:bottom w:w="0" w:type="dxa"/>
            <w:right w:w="108" w:type="dxa"/>
          </w:tblCellMar>
        </w:tblPrEx>
        <w:trPr>
          <w:trHeight w:val="452"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w:t>
            </w:r>
          </w:p>
        </w:tc>
        <w:tc>
          <w:tcPr>
            <w:tcW w:w="3465"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公共卫生</w:t>
            </w:r>
          </w:p>
        </w:tc>
        <w:tc>
          <w:tcPr>
            <w:tcW w:w="1662"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7,730,115.28</w:t>
            </w:r>
          </w:p>
        </w:tc>
        <w:tc>
          <w:tcPr>
            <w:tcW w:w="169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7,459,354.30</w:t>
            </w:r>
          </w:p>
        </w:tc>
        <w:tc>
          <w:tcPr>
            <w:tcW w:w="1059"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8" w:space="0"/>
              <w:right w:val="single" w:color="000000" w:sz="8" w:space="0"/>
            </w:tcBorders>
            <w:vAlign w:val="center"/>
          </w:tcPr>
          <w:p>
            <w:pPr>
              <w:widowControl/>
              <w:jc w:val="right"/>
              <w:textAlignment w:val="center"/>
              <w:rPr>
                <w:rFonts w:hint="eastAsia"/>
              </w:rPr>
            </w:pPr>
            <w:r>
              <w:rPr>
                <w:rFonts w:hint="eastAsia"/>
              </w:rPr>
              <w:t>270,760.98</w:t>
            </w:r>
          </w:p>
        </w:tc>
      </w:tr>
      <w:tr>
        <w:tblPrEx>
          <w:tblCellMar>
            <w:top w:w="0" w:type="dxa"/>
            <w:left w:w="108" w:type="dxa"/>
            <w:bottom w:w="0" w:type="dxa"/>
            <w:right w:w="108" w:type="dxa"/>
          </w:tblCellMar>
        </w:tblPrEx>
        <w:trPr>
          <w:trHeight w:val="477"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2100408</w:t>
            </w:r>
          </w:p>
        </w:tc>
        <w:tc>
          <w:tcPr>
            <w:tcW w:w="3465"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基本公共卫生服务</w:t>
            </w:r>
          </w:p>
        </w:tc>
        <w:tc>
          <w:tcPr>
            <w:tcW w:w="1662"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4,962,962.26</w:t>
            </w:r>
          </w:p>
        </w:tc>
        <w:tc>
          <w:tcPr>
            <w:tcW w:w="169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4,692,201.28</w:t>
            </w:r>
          </w:p>
        </w:tc>
        <w:tc>
          <w:tcPr>
            <w:tcW w:w="1059"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8" w:space="0"/>
              <w:right w:val="single" w:color="000000" w:sz="8" w:space="0"/>
            </w:tcBorders>
            <w:vAlign w:val="center"/>
          </w:tcPr>
          <w:p>
            <w:pPr>
              <w:widowControl/>
              <w:jc w:val="right"/>
              <w:textAlignment w:val="center"/>
              <w:rPr>
                <w:rFonts w:hint="eastAsia"/>
                <w:lang w:val="en-US" w:eastAsia="zh-CN"/>
              </w:rPr>
            </w:pPr>
            <w:r>
              <w:rPr>
                <w:rFonts w:hint="eastAsia"/>
                <w:lang w:val="en-US" w:eastAsia="zh-CN"/>
              </w:rPr>
              <w:t>0</w:t>
            </w:r>
          </w:p>
        </w:tc>
      </w:tr>
      <w:tr>
        <w:tblPrEx>
          <w:tblCellMar>
            <w:top w:w="0" w:type="dxa"/>
            <w:left w:w="108" w:type="dxa"/>
            <w:bottom w:w="0" w:type="dxa"/>
            <w:right w:w="108" w:type="dxa"/>
          </w:tblCellMar>
        </w:tblPrEx>
        <w:trPr>
          <w:trHeight w:val="492" w:hRule="atLeast"/>
        </w:trPr>
        <w:tc>
          <w:tcPr>
            <w:tcW w:w="1320"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2100410</w:t>
            </w:r>
          </w:p>
        </w:tc>
        <w:tc>
          <w:tcPr>
            <w:tcW w:w="3465"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突发公共卫生应急处理</w:t>
            </w:r>
          </w:p>
        </w:tc>
        <w:tc>
          <w:tcPr>
            <w:tcW w:w="1662"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Arial"/>
                <w:color w:val="000000"/>
                <w:kern w:val="0"/>
                <w:szCs w:val="21"/>
              </w:rPr>
            </w:pPr>
            <w:r>
              <w:rPr>
                <w:rFonts w:hint="eastAsia"/>
              </w:rPr>
              <w:t>2,767,153.02</w:t>
            </w:r>
          </w:p>
        </w:tc>
        <w:tc>
          <w:tcPr>
            <w:tcW w:w="169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Cs w:val="21"/>
              </w:rPr>
            </w:pPr>
            <w:r>
              <w:rPr>
                <w:rFonts w:hint="eastAsia"/>
              </w:rPr>
              <w:t>2,767,153.02</w:t>
            </w:r>
          </w:p>
        </w:tc>
        <w:tc>
          <w:tcPr>
            <w:tcW w:w="1059"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744"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356"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248" w:type="dxa"/>
            <w:tcBorders>
              <w:top w:val="nil"/>
              <w:left w:val="nil"/>
              <w:bottom w:val="single" w:color="000000" w:sz="8" w:space="0"/>
              <w:right w:val="single" w:color="000000" w:sz="4" w:space="0"/>
            </w:tcBorders>
            <w:vAlign w:val="center"/>
          </w:tcPr>
          <w:p>
            <w:pPr>
              <w:widowControl/>
              <w:jc w:val="center"/>
              <w:rPr>
                <w:rFonts w:ascii="宋体" w:hAnsi="宋体" w:cs="Arial"/>
                <w:color w:val="000000"/>
                <w:kern w:val="0"/>
                <w:szCs w:val="21"/>
              </w:rPr>
            </w:pPr>
          </w:p>
        </w:tc>
        <w:tc>
          <w:tcPr>
            <w:tcW w:w="1713" w:type="dxa"/>
            <w:tcBorders>
              <w:top w:val="nil"/>
              <w:left w:val="nil"/>
              <w:bottom w:val="single" w:color="000000" w:sz="8" w:space="0"/>
              <w:right w:val="single" w:color="000000" w:sz="8" w:space="0"/>
            </w:tcBorders>
            <w:vAlign w:val="center"/>
          </w:tcPr>
          <w:p>
            <w:pPr>
              <w:widowControl/>
              <w:jc w:val="right"/>
              <w:textAlignment w:val="center"/>
              <w:rPr>
                <w:rFonts w:hint="eastAsia"/>
              </w:rPr>
            </w:pPr>
            <w:r>
              <w:rPr>
                <w:rFonts w:hint="eastAsia"/>
              </w:rPr>
              <w:t>0.00</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注：本表反映部门本年度取得的各项收入情况，数据取自财决03表</w:t>
            </w:r>
          </w:p>
        </w:tc>
      </w:tr>
    </w:tbl>
    <w:p/>
    <w:p/>
    <w:p/>
    <w:p/>
    <w:p/>
    <w:p/>
    <w:p/>
    <w:p/>
    <w:p/>
    <w:tbl>
      <w:tblPr>
        <w:tblStyle w:val="5"/>
        <w:tblpPr w:leftFromText="180" w:rightFromText="180" w:vertAnchor="text" w:horzAnchor="page" w:tblpX="1514" w:tblpY="-19"/>
        <w:tblOverlap w:val="never"/>
        <w:tblW w:w="0" w:type="auto"/>
        <w:tblInd w:w="0" w:type="dxa"/>
        <w:tblLayout w:type="fixed"/>
        <w:tblCellMar>
          <w:top w:w="0" w:type="dxa"/>
          <w:left w:w="108" w:type="dxa"/>
          <w:bottom w:w="0" w:type="dxa"/>
          <w:right w:w="108" w:type="dxa"/>
        </w:tblCellMar>
      </w:tblPr>
      <w:tblGrid>
        <w:gridCol w:w="455"/>
        <w:gridCol w:w="455"/>
        <w:gridCol w:w="455"/>
        <w:gridCol w:w="3780"/>
        <w:gridCol w:w="1848"/>
        <w:gridCol w:w="1248"/>
        <w:gridCol w:w="137"/>
        <w:gridCol w:w="1575"/>
        <w:gridCol w:w="1084"/>
        <w:gridCol w:w="1236"/>
        <w:gridCol w:w="1809"/>
      </w:tblGrid>
      <w:tr>
        <w:tblPrEx>
          <w:tblCellMar>
            <w:top w:w="0" w:type="dxa"/>
            <w:left w:w="108" w:type="dxa"/>
            <w:bottom w:w="0" w:type="dxa"/>
            <w:right w:w="108" w:type="dxa"/>
          </w:tblCellMar>
        </w:tblPrEx>
        <w:trPr>
          <w:trHeight w:val="1215" w:hRule="atLeast"/>
        </w:trPr>
        <w:tc>
          <w:tcPr>
            <w:tcW w:w="14082" w:type="dxa"/>
            <w:gridSpan w:val="11"/>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支出决算表</w:t>
            </w:r>
          </w:p>
        </w:tc>
      </w:tr>
      <w:tr>
        <w:tblPrEx>
          <w:tblCellMar>
            <w:top w:w="0" w:type="dxa"/>
            <w:left w:w="108" w:type="dxa"/>
            <w:bottom w:w="0" w:type="dxa"/>
            <w:right w:w="108" w:type="dxa"/>
          </w:tblCellMar>
        </w:tblPrEx>
        <w:trPr>
          <w:trHeight w:val="300" w:hRule="atLeast"/>
        </w:trPr>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5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78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5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9"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CellMar>
            <w:top w:w="0" w:type="dxa"/>
            <w:left w:w="108" w:type="dxa"/>
            <w:bottom w:w="0" w:type="dxa"/>
            <w:right w:w="108" w:type="dxa"/>
          </w:tblCellMar>
        </w:tblPrEx>
        <w:trPr>
          <w:trHeight w:val="315" w:hRule="atLeast"/>
        </w:trPr>
        <w:tc>
          <w:tcPr>
            <w:tcW w:w="5145"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8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5" w:type="dxa"/>
            <w:gridSpan w:val="2"/>
            <w:tcBorders>
              <w:top w:val="nil"/>
              <w:left w:val="nil"/>
              <w:bottom w:val="nil"/>
              <w:right w:val="nil"/>
            </w:tcBorders>
            <w:vAlign w:val="bottom"/>
          </w:tcPr>
          <w:p>
            <w:pPr>
              <w:widowControl/>
              <w:jc w:val="center"/>
              <w:rPr>
                <w:rFonts w:ascii="宋体" w:hAnsi="宋体" w:cs="Arial"/>
                <w:color w:val="000000"/>
                <w:kern w:val="0"/>
                <w:sz w:val="24"/>
              </w:rPr>
            </w:pPr>
          </w:p>
        </w:tc>
        <w:tc>
          <w:tcPr>
            <w:tcW w:w="157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8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3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809"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5145" w:type="dxa"/>
            <w:gridSpan w:val="4"/>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4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385" w:type="dxa"/>
            <w:gridSpan w:val="2"/>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575"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1084"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1236"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809" w:type="dxa"/>
            <w:vMerge w:val="restart"/>
            <w:tcBorders>
              <w:top w:val="single" w:color="000000" w:sz="8" w:space="0"/>
              <w:left w:val="nil"/>
              <w:bottom w:val="single" w:color="000000" w:sz="4" w:space="0"/>
              <w:right w:val="single" w:color="000000" w:sz="8"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78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8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8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385"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57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08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2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1809"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455"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45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7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38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5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08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23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09" w:type="dxa"/>
            <w:tcBorders>
              <w:top w:val="nil"/>
              <w:left w:val="nil"/>
              <w:bottom w:val="single" w:color="000000" w:sz="4" w:space="0"/>
              <w:right w:val="single" w:color="000000" w:sz="8"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455"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5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78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4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8,569,863.33</w:t>
            </w:r>
          </w:p>
        </w:tc>
        <w:tc>
          <w:tcPr>
            <w:tcW w:w="1385"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103,541.67</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8,466,321.66</w:t>
            </w:r>
          </w:p>
        </w:tc>
        <w:tc>
          <w:tcPr>
            <w:tcW w:w="1084"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w:t>
            </w:r>
          </w:p>
        </w:tc>
        <w:tc>
          <w:tcPr>
            <w:tcW w:w="3780"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卫生健康支出</w:t>
            </w:r>
          </w:p>
        </w:tc>
        <w:tc>
          <w:tcPr>
            <w:tcW w:w="184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8,569,863.33</w:t>
            </w:r>
          </w:p>
        </w:tc>
        <w:tc>
          <w:tcPr>
            <w:tcW w:w="1385"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103,541.67</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8,466,321.66</w:t>
            </w:r>
          </w:p>
        </w:tc>
        <w:tc>
          <w:tcPr>
            <w:tcW w:w="1084"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w:t>
            </w:r>
          </w:p>
        </w:tc>
        <w:tc>
          <w:tcPr>
            <w:tcW w:w="3780"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卫生健康管理事务</w:t>
            </w:r>
          </w:p>
        </w:tc>
        <w:tc>
          <w:tcPr>
            <w:tcW w:w="184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8,569,863.33</w:t>
            </w:r>
          </w:p>
        </w:tc>
        <w:tc>
          <w:tcPr>
            <w:tcW w:w="1385"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103,541.67</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8,466,321.66</w:t>
            </w:r>
          </w:p>
        </w:tc>
        <w:tc>
          <w:tcPr>
            <w:tcW w:w="1084"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24" w:hRule="atLeast"/>
        </w:trPr>
        <w:tc>
          <w:tcPr>
            <w:tcW w:w="1365" w:type="dxa"/>
            <w:gridSpan w:val="3"/>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2100199</w:t>
            </w:r>
          </w:p>
        </w:tc>
        <w:tc>
          <w:tcPr>
            <w:tcW w:w="3780"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其他卫生健康管理事务支出</w:t>
            </w:r>
          </w:p>
        </w:tc>
        <w:tc>
          <w:tcPr>
            <w:tcW w:w="184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13,100.00</w:t>
            </w:r>
          </w:p>
        </w:tc>
        <w:tc>
          <w:tcPr>
            <w:tcW w:w="1385" w:type="dxa"/>
            <w:gridSpan w:val="2"/>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0.00</w:t>
            </w:r>
          </w:p>
        </w:tc>
        <w:tc>
          <w:tcPr>
            <w:tcW w:w="1575"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13,100.00</w:t>
            </w:r>
          </w:p>
        </w:tc>
        <w:tc>
          <w:tcPr>
            <w:tcW w:w="1084"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4"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21003</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基层医疗卫生机构</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851,520.00</w:t>
            </w:r>
          </w:p>
        </w:tc>
        <w:tc>
          <w:tcPr>
            <w:tcW w:w="1385" w:type="dxa"/>
            <w:gridSpan w:val="2"/>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0.00</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851,520.00</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2100301</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城市社区卫生机构</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2"/>
              </w:rPr>
            </w:pPr>
            <w:r>
              <w:rPr>
                <w:rFonts w:hint="eastAsia"/>
              </w:rPr>
              <w:t>820,000.00</w:t>
            </w:r>
          </w:p>
        </w:tc>
        <w:tc>
          <w:tcPr>
            <w:tcW w:w="1385" w:type="dxa"/>
            <w:gridSpan w:val="2"/>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2"/>
              </w:rPr>
            </w:pPr>
            <w:r>
              <w:rPr>
                <w:rFonts w:hint="eastAsia"/>
              </w:rPr>
              <w:t>0.00</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2"/>
              </w:rPr>
            </w:pPr>
            <w:r>
              <w:rPr>
                <w:rFonts w:hint="eastAsia"/>
              </w:rPr>
              <w:t>820,000.00</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2100399</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其他基层医疗卫生机构支出</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31,520.00</w:t>
            </w:r>
          </w:p>
        </w:tc>
        <w:tc>
          <w:tcPr>
            <w:tcW w:w="1385" w:type="dxa"/>
            <w:gridSpan w:val="2"/>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0.00</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31,520.00</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公共卫生</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7,705,243.33</w:t>
            </w:r>
          </w:p>
        </w:tc>
        <w:tc>
          <w:tcPr>
            <w:tcW w:w="1385" w:type="dxa"/>
            <w:gridSpan w:val="2"/>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103,541.67</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7,601,701.66</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2100408</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基本公共卫生服务</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4,799,198.08</w:t>
            </w:r>
          </w:p>
        </w:tc>
        <w:tc>
          <w:tcPr>
            <w:tcW w:w="1385" w:type="dxa"/>
            <w:gridSpan w:val="2"/>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103,541.67</w:t>
            </w:r>
          </w:p>
        </w:tc>
        <w:tc>
          <w:tcPr>
            <w:tcW w:w="1575"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4,695,656.41</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2100410</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突发公共卫生应急处理</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2,902,885.25</w:t>
            </w:r>
          </w:p>
        </w:tc>
        <w:tc>
          <w:tcPr>
            <w:tcW w:w="12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0.00</w:t>
            </w:r>
          </w:p>
        </w:tc>
        <w:tc>
          <w:tcPr>
            <w:tcW w:w="1712" w:type="dxa"/>
            <w:gridSpan w:val="2"/>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rPr>
              <w:t>2,902,885.25</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2100499</w:t>
            </w:r>
          </w:p>
        </w:tc>
        <w:tc>
          <w:tcPr>
            <w:tcW w:w="3780" w:type="dxa"/>
            <w:tcBorders>
              <w:top w:val="nil"/>
              <w:left w:val="nil"/>
              <w:bottom w:val="single" w:color="000000" w:sz="8" w:space="0"/>
              <w:right w:val="single" w:color="000000" w:sz="4" w:space="0"/>
            </w:tcBorders>
            <w:vAlign w:val="center"/>
          </w:tcPr>
          <w:p>
            <w:pPr>
              <w:widowControl/>
              <w:jc w:val="left"/>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其他公共卫生</w:t>
            </w:r>
          </w:p>
        </w:tc>
        <w:tc>
          <w:tcPr>
            <w:tcW w:w="1848" w:type="dxa"/>
            <w:tcBorders>
              <w:top w:val="nil"/>
              <w:left w:val="nil"/>
              <w:bottom w:val="single" w:color="000000" w:sz="8" w:space="0"/>
              <w:right w:val="single" w:color="000000" w:sz="4" w:space="0"/>
            </w:tcBorders>
            <w:vAlign w:val="center"/>
          </w:tcPr>
          <w:p>
            <w:pPr>
              <w:widowControl/>
              <w:jc w:val="right"/>
              <w:textAlignment w:val="center"/>
              <w:rPr>
                <w:rFonts w:hint="eastAsia" w:ascii="宋体" w:hAnsi="宋体" w:eastAsia="宋体" w:cs="宋体"/>
                <w:color w:val="000000"/>
                <w:kern w:val="0"/>
                <w:sz w:val="22"/>
              </w:rPr>
            </w:pPr>
            <w:r>
              <w:rPr>
                <w:rFonts w:hint="eastAsia"/>
              </w:rPr>
              <w:t>3,160.00</w:t>
            </w:r>
          </w:p>
        </w:tc>
        <w:tc>
          <w:tcPr>
            <w:tcW w:w="1248" w:type="dxa"/>
            <w:tcBorders>
              <w:top w:val="nil"/>
              <w:left w:val="nil"/>
              <w:bottom w:val="single" w:color="000000" w:sz="8" w:space="0"/>
              <w:right w:val="single" w:color="000000" w:sz="4" w:space="0"/>
            </w:tcBorders>
            <w:vAlign w:val="center"/>
          </w:tcPr>
          <w:p>
            <w:pPr>
              <w:widowControl/>
              <w:jc w:val="right"/>
              <w:textAlignment w:val="center"/>
              <w:rPr>
                <w:rFonts w:hint="eastAsia" w:ascii="宋体" w:hAnsi="宋体" w:eastAsia="宋体" w:cs="宋体"/>
                <w:color w:val="000000"/>
                <w:kern w:val="0"/>
                <w:sz w:val="22"/>
              </w:rPr>
            </w:pPr>
            <w:r>
              <w:rPr>
                <w:rFonts w:hint="eastAsia"/>
              </w:rPr>
              <w:t>0.00</w:t>
            </w:r>
          </w:p>
        </w:tc>
        <w:tc>
          <w:tcPr>
            <w:tcW w:w="1712" w:type="dxa"/>
            <w:gridSpan w:val="2"/>
            <w:tcBorders>
              <w:top w:val="nil"/>
              <w:left w:val="nil"/>
              <w:bottom w:val="single" w:color="000000" w:sz="8" w:space="0"/>
              <w:right w:val="single" w:color="000000" w:sz="4" w:space="0"/>
            </w:tcBorders>
            <w:vAlign w:val="center"/>
          </w:tcPr>
          <w:p>
            <w:pPr>
              <w:widowControl/>
              <w:jc w:val="right"/>
              <w:textAlignment w:val="center"/>
              <w:rPr>
                <w:rFonts w:hint="eastAsia" w:ascii="宋体" w:hAnsi="宋体" w:eastAsia="宋体" w:cs="宋体"/>
                <w:color w:val="000000"/>
                <w:kern w:val="0"/>
                <w:sz w:val="22"/>
              </w:rPr>
            </w:pPr>
            <w:r>
              <w:rPr>
                <w:rFonts w:hint="eastAsia"/>
              </w:rPr>
              <w:t>3,160.00</w:t>
            </w:r>
          </w:p>
        </w:tc>
        <w:tc>
          <w:tcPr>
            <w:tcW w:w="1084" w:type="dxa"/>
            <w:tcBorders>
              <w:top w:val="nil"/>
              <w:left w:val="nil"/>
              <w:bottom w:val="single" w:color="000000" w:sz="8"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0.00</w:t>
            </w:r>
          </w:p>
        </w:tc>
        <w:tc>
          <w:tcPr>
            <w:tcW w:w="1236" w:type="dxa"/>
            <w:tcBorders>
              <w:top w:val="nil"/>
              <w:left w:val="nil"/>
              <w:bottom w:val="single" w:color="000000" w:sz="8" w:space="0"/>
              <w:right w:val="single" w:color="000000" w:sz="4" w:space="0"/>
            </w:tcBorders>
            <w:vAlign w:val="center"/>
          </w:tcPr>
          <w:p>
            <w:pPr>
              <w:widowControl/>
              <w:jc w:val="right"/>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0.00</w:t>
            </w:r>
          </w:p>
        </w:tc>
        <w:tc>
          <w:tcPr>
            <w:tcW w:w="1809" w:type="dxa"/>
            <w:tcBorders>
              <w:top w:val="nil"/>
              <w:left w:val="nil"/>
              <w:bottom w:val="single" w:color="000000" w:sz="8" w:space="0"/>
              <w:right w:val="single" w:color="000000" w:sz="8" w:space="0"/>
            </w:tcBorders>
            <w:vAlign w:val="center"/>
          </w:tcPr>
          <w:p>
            <w:pPr>
              <w:widowControl/>
              <w:jc w:val="right"/>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tblPrEx>
          <w:tblCellMar>
            <w:top w:w="0" w:type="dxa"/>
            <w:left w:w="108" w:type="dxa"/>
            <w:bottom w:w="0" w:type="dxa"/>
            <w:right w:w="108" w:type="dxa"/>
          </w:tblCellMar>
        </w:tblPrEx>
        <w:trPr>
          <w:trHeight w:val="510" w:hRule="atLeast"/>
        </w:trPr>
        <w:tc>
          <w:tcPr>
            <w:tcW w:w="14082" w:type="dxa"/>
            <w:gridSpan w:val="11"/>
            <w:tcBorders>
              <w:top w:val="single" w:color="000000" w:sz="8" w:space="0"/>
              <w:left w:val="nil"/>
              <w:bottom w:val="single" w:color="000000" w:sz="8" w:space="0"/>
              <w:right w:val="nil"/>
            </w:tcBorders>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注：本表反映部门本年度各项支出情况，数据取自财决04表</w:t>
            </w:r>
          </w:p>
        </w:tc>
      </w:tr>
      <w:tr>
        <w:tblPrEx>
          <w:tblCellMar>
            <w:top w:w="0" w:type="dxa"/>
            <w:left w:w="108" w:type="dxa"/>
            <w:bottom w:w="0" w:type="dxa"/>
            <w:right w:w="108" w:type="dxa"/>
          </w:tblCellMar>
        </w:tblPrEx>
        <w:trPr>
          <w:trHeight w:val="510" w:hRule="atLeast"/>
        </w:trPr>
        <w:tc>
          <w:tcPr>
            <w:tcW w:w="14082" w:type="dxa"/>
            <w:gridSpan w:val="11"/>
            <w:tcBorders>
              <w:top w:val="single" w:color="000000" w:sz="8" w:space="0"/>
              <w:left w:val="nil"/>
              <w:bottom w:val="nil"/>
              <w:right w:val="nil"/>
            </w:tcBorders>
            <w:vAlign w:val="bottom"/>
          </w:tcPr>
          <w:p>
            <w:pPr>
              <w:widowControl/>
              <w:jc w:val="left"/>
              <w:rPr>
                <w:rFonts w:hint="eastAsia" w:ascii="宋体" w:hAnsi="宋体" w:cs="Arial"/>
                <w:color w:val="000000"/>
                <w:kern w:val="0"/>
                <w:sz w:val="22"/>
              </w:rPr>
            </w:pPr>
          </w:p>
        </w:tc>
      </w:tr>
    </w:tbl>
    <w:p/>
    <w:p/>
    <w:p/>
    <w:p/>
    <w:p/>
    <w:p/>
    <w:p/>
    <w:p/>
    <w:p/>
    <w:p/>
    <w:p/>
    <w:p/>
    <w:p/>
    <w:p/>
    <w:p/>
    <w:p/>
    <w:p/>
    <w:p/>
    <w:p/>
    <w:p/>
    <w:p/>
    <w:p/>
    <w:p/>
    <w:p/>
    <w:p/>
    <w:p/>
    <w:p/>
    <w:p/>
    <w:p/>
    <w:p/>
    <w:p/>
    <w:tbl>
      <w:tblPr>
        <w:tblStyle w:val="5"/>
        <w:tblpPr w:leftFromText="180" w:rightFromText="180" w:horzAnchor="margin" w:tblpY="-352"/>
        <w:tblW w:w="15320" w:type="dxa"/>
        <w:tblInd w:w="0" w:type="dxa"/>
        <w:tblLayout w:type="fixed"/>
        <w:tblCellMar>
          <w:top w:w="0" w:type="dxa"/>
          <w:left w:w="108" w:type="dxa"/>
          <w:bottom w:w="0" w:type="dxa"/>
          <w:right w:w="108" w:type="dxa"/>
        </w:tblCellMar>
      </w:tblPr>
      <w:tblGrid>
        <w:gridCol w:w="2660"/>
        <w:gridCol w:w="668"/>
        <w:gridCol w:w="1089"/>
        <w:gridCol w:w="524"/>
        <w:gridCol w:w="243"/>
        <w:gridCol w:w="3015"/>
        <w:gridCol w:w="583"/>
        <w:gridCol w:w="986"/>
        <w:gridCol w:w="1091"/>
        <w:gridCol w:w="476"/>
        <w:gridCol w:w="703"/>
        <w:gridCol w:w="959"/>
        <w:gridCol w:w="63"/>
        <w:gridCol w:w="2260"/>
      </w:tblGrid>
      <w:tr>
        <w:tblPrEx>
          <w:tblCellMar>
            <w:top w:w="0" w:type="dxa"/>
            <w:left w:w="108" w:type="dxa"/>
            <w:bottom w:w="0" w:type="dxa"/>
            <w:right w:w="108" w:type="dxa"/>
          </w:tblCellMar>
        </w:tblPrEx>
        <w:trPr>
          <w:trHeight w:val="560" w:hRule="atLeast"/>
        </w:trPr>
        <w:tc>
          <w:tcPr>
            <w:tcW w:w="15319"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方正小标宋_GBK" w:hAnsi="方正小标宋_GBK" w:eastAsia="方正小标宋_GBK" w:cs="方正小标宋_GBK"/>
                <w:color w:val="000000"/>
                <w:kern w:val="0"/>
                <w:sz w:val="36"/>
                <w:szCs w:val="36"/>
              </w:rPr>
              <w:t>财政拨款收入支出决算总表</w:t>
            </w:r>
          </w:p>
        </w:tc>
      </w:tr>
      <w:tr>
        <w:tblPrEx>
          <w:tblCellMar>
            <w:top w:w="0" w:type="dxa"/>
            <w:left w:w="108" w:type="dxa"/>
            <w:bottom w:w="0" w:type="dxa"/>
            <w:right w:w="108" w:type="dxa"/>
          </w:tblCellMar>
        </w:tblPrEx>
        <w:trPr>
          <w:trHeight w:val="262" w:hRule="exact"/>
        </w:trPr>
        <w:tc>
          <w:tcPr>
            <w:tcW w:w="4417"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2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8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6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70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2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62" w:hRule="exact"/>
        </w:trPr>
        <w:tc>
          <w:tcPr>
            <w:tcW w:w="4417"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24"/>
                <w:szCs w:val="24"/>
              </w:rPr>
            </w:pPr>
            <w:r>
              <w:rPr>
                <w:rFonts w:hint="eastAsia" w:ascii="宋体" w:hAnsi="宋体" w:cs="Arial"/>
                <w:color w:val="000000"/>
                <w:kern w:val="0"/>
                <w:sz w:val="24"/>
                <w:szCs w:val="24"/>
              </w:rPr>
              <w:t>公开部门：宁东能源化工基地公共卫生中心</w:t>
            </w:r>
          </w:p>
        </w:tc>
        <w:tc>
          <w:tcPr>
            <w:tcW w:w="52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3"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8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6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703"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2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60"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62" w:hRule="exact"/>
        </w:trPr>
        <w:tc>
          <w:tcPr>
            <w:tcW w:w="5184"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135"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62" w:hRule="exact"/>
        </w:trPr>
        <w:tc>
          <w:tcPr>
            <w:tcW w:w="266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56"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01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8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5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2" w:hRule="exact"/>
        </w:trPr>
        <w:tc>
          <w:tcPr>
            <w:tcW w:w="266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56"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01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83"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0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8,292,454.30</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九、卫生健康支出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8,462,866.53</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8,462,866.53</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56"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8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77"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56"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83"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77"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十八、自然资源海洋气象等支出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二十一、灾害防治及应急管理支出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二十二、其他支出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二十三、债务还本支出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color w:val="000000"/>
                <w:kern w:val="0"/>
                <w:sz w:val="18"/>
                <w:szCs w:val="18"/>
              </w:rPr>
              <w:t>二十三、债务付息支出</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8,292,454.30</w:t>
            </w:r>
          </w:p>
        </w:tc>
        <w:tc>
          <w:tcPr>
            <w:tcW w:w="301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8,462,866.53</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8,462,866.53</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p>
        </w:tc>
      </w:tr>
      <w:tr>
        <w:tblPrEx>
          <w:tblCellMar>
            <w:top w:w="0" w:type="dxa"/>
            <w:left w:w="108" w:type="dxa"/>
            <w:bottom w:w="0" w:type="dxa"/>
            <w:right w:w="108" w:type="dxa"/>
          </w:tblCellMar>
        </w:tblPrEx>
        <w:trPr>
          <w:trHeight w:val="243"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232,921.83</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cs="Arial"/>
                <w:color w:val="000000"/>
                <w:kern w:val="0"/>
                <w:sz w:val="18"/>
                <w:szCs w:val="18"/>
              </w:rPr>
            </w:pPr>
            <w:r>
              <w:rPr>
                <w:rFonts w:hint="eastAsia"/>
              </w:rPr>
              <w:t>62,509.60</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62,509.60</w:t>
            </w: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856" w:type="dxa"/>
            <w:gridSpan w:val="3"/>
            <w:tcBorders>
              <w:top w:val="nil"/>
              <w:left w:val="nil"/>
              <w:bottom w:val="single" w:color="000000" w:sz="4" w:space="0"/>
              <w:right w:val="single" w:color="000000"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232,921.83</w:t>
            </w:r>
          </w:p>
        </w:tc>
        <w:tc>
          <w:tcPr>
            <w:tcW w:w="30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2077"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138"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p>
        </w:tc>
        <w:tc>
          <w:tcPr>
            <w:tcW w:w="2323"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rPr>
            </w:pPr>
          </w:p>
        </w:tc>
      </w:tr>
      <w:tr>
        <w:tblPrEx>
          <w:tblCellMar>
            <w:top w:w="0" w:type="dxa"/>
            <w:left w:w="108" w:type="dxa"/>
            <w:bottom w:w="0" w:type="dxa"/>
            <w:right w:w="108" w:type="dxa"/>
          </w:tblCellMar>
        </w:tblPrEx>
        <w:trPr>
          <w:trHeight w:val="262" w:hRule="exact"/>
        </w:trPr>
        <w:tc>
          <w:tcPr>
            <w:tcW w:w="2660"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856" w:type="dxa"/>
            <w:gridSpan w:val="3"/>
            <w:tcBorders>
              <w:top w:val="nil"/>
              <w:left w:val="nil"/>
              <w:bottom w:val="single" w:color="auto" w:sz="4" w:space="0"/>
              <w:right w:val="single" w:color="000000" w:sz="4" w:space="0"/>
            </w:tcBorders>
            <w:shd w:val="clear" w:color="auto" w:fill="auto"/>
            <w:vAlign w:val="center"/>
          </w:tcPr>
          <w:p>
            <w:pPr>
              <w:widowControl/>
              <w:jc w:val="right"/>
              <w:textAlignment w:val="center"/>
              <w:rPr>
                <w:rFonts w:ascii="宋体" w:hAnsi="宋体" w:cs="Arial"/>
                <w:color w:val="000000"/>
                <w:kern w:val="0"/>
                <w:sz w:val="20"/>
                <w:szCs w:val="20"/>
              </w:rPr>
            </w:pPr>
            <w:r>
              <w:rPr>
                <w:rFonts w:hint="eastAsia" w:ascii="宋体" w:hAnsi="宋体" w:eastAsia="宋体" w:cs="宋体"/>
                <w:color w:val="000000"/>
                <w:kern w:val="0"/>
                <w:sz w:val="20"/>
                <w:szCs w:val="20"/>
              </w:rPr>
              <w:t>0.00</w:t>
            </w:r>
          </w:p>
        </w:tc>
        <w:tc>
          <w:tcPr>
            <w:tcW w:w="301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83"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2077"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138" w:type="dxa"/>
            <w:gridSpan w:val="3"/>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2"/>
              </w:rPr>
            </w:pPr>
          </w:p>
        </w:tc>
        <w:tc>
          <w:tcPr>
            <w:tcW w:w="2323"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22"/>
              </w:rPr>
            </w:pPr>
          </w:p>
        </w:tc>
      </w:tr>
      <w:tr>
        <w:tblPrEx>
          <w:tblCellMar>
            <w:top w:w="0" w:type="dxa"/>
            <w:left w:w="108" w:type="dxa"/>
            <w:bottom w:w="0" w:type="dxa"/>
            <w:right w:w="108" w:type="dxa"/>
          </w:tblCellMar>
        </w:tblPrEx>
        <w:trPr>
          <w:trHeight w:val="350" w:hRule="exact"/>
        </w:trPr>
        <w:tc>
          <w:tcPr>
            <w:tcW w:w="2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85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8,525,376.13</w:t>
            </w:r>
          </w:p>
        </w:tc>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p>
        </w:tc>
        <w:tc>
          <w:tcPr>
            <w:tcW w:w="20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8,525,376.13</w:t>
            </w:r>
          </w:p>
        </w:tc>
        <w:tc>
          <w:tcPr>
            <w:tcW w:w="21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textAlignment w:val="center"/>
              <w:rPr>
                <w:rFonts w:ascii="宋体" w:hAnsi="宋体" w:eastAsia="宋体" w:cs="宋体"/>
                <w:color w:val="000000"/>
                <w:sz w:val="22"/>
              </w:rPr>
            </w:pPr>
            <w:r>
              <w:rPr>
                <w:rFonts w:hint="eastAsia"/>
              </w:rPr>
              <w:t>8,525,376.13</w:t>
            </w:r>
          </w:p>
        </w:tc>
        <w:tc>
          <w:tcPr>
            <w:tcW w:w="232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p>
        </w:tc>
      </w:tr>
      <w:tr>
        <w:tblPrEx>
          <w:tblCellMar>
            <w:top w:w="0" w:type="dxa"/>
            <w:left w:w="108" w:type="dxa"/>
            <w:bottom w:w="0" w:type="dxa"/>
            <w:right w:w="108" w:type="dxa"/>
          </w:tblCellMar>
        </w:tblPrEx>
        <w:trPr>
          <w:trHeight w:val="262" w:hRule="exact"/>
        </w:trPr>
        <w:tc>
          <w:tcPr>
            <w:tcW w:w="15319"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tbl>
      <w:tblPr>
        <w:tblStyle w:val="5"/>
        <w:tblW w:w="0" w:type="auto"/>
        <w:jc w:val="center"/>
        <w:tblLayout w:type="fixed"/>
        <w:tblCellMar>
          <w:top w:w="0" w:type="dxa"/>
          <w:left w:w="108" w:type="dxa"/>
          <w:bottom w:w="0" w:type="dxa"/>
          <w:right w:w="108" w:type="dxa"/>
        </w:tblCellMar>
      </w:tblPr>
      <w:tblGrid>
        <w:gridCol w:w="578"/>
        <w:gridCol w:w="420"/>
        <w:gridCol w:w="1805"/>
        <w:gridCol w:w="446"/>
        <w:gridCol w:w="3257"/>
        <w:gridCol w:w="2148"/>
        <w:gridCol w:w="2208"/>
        <w:gridCol w:w="2402"/>
      </w:tblGrid>
      <w:tr>
        <w:tblPrEx>
          <w:tblCellMar>
            <w:top w:w="0" w:type="dxa"/>
            <w:left w:w="108" w:type="dxa"/>
            <w:bottom w:w="0" w:type="dxa"/>
            <w:right w:w="108" w:type="dxa"/>
          </w:tblCellMar>
        </w:tblPrEx>
        <w:trPr>
          <w:trHeight w:val="1215" w:hRule="atLeast"/>
          <w:jc w:val="center"/>
        </w:trPr>
        <w:tc>
          <w:tcPr>
            <w:tcW w:w="13264" w:type="dxa"/>
            <w:gridSpan w:val="8"/>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一般公共预算财政拨款支出决算表</w:t>
            </w:r>
          </w:p>
        </w:tc>
      </w:tr>
      <w:tr>
        <w:tblPrEx>
          <w:tblCellMar>
            <w:top w:w="0" w:type="dxa"/>
            <w:left w:w="108" w:type="dxa"/>
            <w:bottom w:w="0" w:type="dxa"/>
            <w:right w:w="108" w:type="dxa"/>
          </w:tblCellMar>
        </w:tblPrEx>
        <w:trPr>
          <w:trHeight w:val="300" w:hRule="atLeast"/>
          <w:jc w:val="center"/>
        </w:trPr>
        <w:tc>
          <w:tcPr>
            <w:tcW w:w="5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25"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5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1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40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6506" w:type="dxa"/>
            <w:gridSpan w:val="5"/>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214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208" w:type="dxa"/>
            <w:tcBorders>
              <w:top w:val="nil"/>
              <w:left w:val="nil"/>
              <w:bottom w:val="nil"/>
              <w:right w:val="nil"/>
            </w:tcBorders>
            <w:vAlign w:val="bottom"/>
          </w:tcPr>
          <w:p>
            <w:pPr>
              <w:widowControl/>
              <w:jc w:val="center"/>
              <w:rPr>
                <w:rFonts w:ascii="宋体" w:hAnsi="宋体" w:cs="Arial"/>
                <w:color w:val="000000"/>
                <w:kern w:val="0"/>
                <w:sz w:val="24"/>
              </w:rPr>
            </w:pPr>
          </w:p>
        </w:tc>
        <w:tc>
          <w:tcPr>
            <w:tcW w:w="240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6506"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214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2208"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402" w:type="dxa"/>
            <w:vMerge w:val="restart"/>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21" w:hRule="atLeast"/>
          <w:jc w:val="center"/>
        </w:trPr>
        <w:tc>
          <w:tcPr>
            <w:tcW w:w="3249" w:type="dxa"/>
            <w:gridSpan w:val="4"/>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325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1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jc w:val="center"/>
        </w:trPr>
        <w:tc>
          <w:tcPr>
            <w:tcW w:w="3249" w:type="dxa"/>
            <w:gridSpan w:val="4"/>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5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1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0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40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jc w:val="center"/>
        </w:trPr>
        <w:tc>
          <w:tcPr>
            <w:tcW w:w="578"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类</w:t>
            </w:r>
          </w:p>
        </w:tc>
        <w:tc>
          <w:tcPr>
            <w:tcW w:w="42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款</w:t>
            </w:r>
          </w:p>
        </w:tc>
        <w:tc>
          <w:tcPr>
            <w:tcW w:w="2251" w:type="dxa"/>
            <w:gridSpan w:val="2"/>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32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14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20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40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jc w:val="center"/>
        </w:trPr>
        <w:tc>
          <w:tcPr>
            <w:tcW w:w="578"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42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225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rPr>
            </w:pPr>
          </w:p>
        </w:tc>
        <w:tc>
          <w:tcPr>
            <w:tcW w:w="325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148" w:type="dxa"/>
            <w:tcBorders>
              <w:top w:val="nil"/>
              <w:left w:val="nil"/>
              <w:bottom w:val="single" w:color="000000" w:sz="4" w:space="0"/>
              <w:right w:val="single" w:color="000000" w:sz="4" w:space="0"/>
            </w:tcBorders>
            <w:vAlign w:val="center"/>
          </w:tcPr>
          <w:p>
            <w:pPr>
              <w:widowControl/>
              <w:jc w:val="right"/>
              <w:textAlignment w:val="center"/>
              <w:rPr>
                <w:rFonts w:ascii="宋体" w:hAnsi="宋体" w:eastAsia="宋体" w:cs="Arial"/>
                <w:color w:val="000000"/>
                <w:kern w:val="0"/>
                <w:sz w:val="22"/>
              </w:rPr>
            </w:pPr>
            <w:r>
              <w:rPr>
                <w:rFonts w:hint="eastAsia"/>
              </w:rPr>
              <w:t>8,462,866.53</w:t>
            </w:r>
          </w:p>
        </w:tc>
        <w:tc>
          <w:tcPr>
            <w:tcW w:w="2208" w:type="dxa"/>
            <w:tcBorders>
              <w:top w:val="nil"/>
              <w:left w:val="nil"/>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rPr>
            </w:pPr>
            <w:r>
              <w:rPr>
                <w:rFonts w:hint="eastAsia"/>
              </w:rPr>
              <w:t>103,205.67</w:t>
            </w:r>
          </w:p>
        </w:tc>
        <w:tc>
          <w:tcPr>
            <w:tcW w:w="2402"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8,359,660.86</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w:t>
            </w:r>
          </w:p>
        </w:tc>
        <w:tc>
          <w:tcPr>
            <w:tcW w:w="3257"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卫生健康支出</w:t>
            </w:r>
          </w:p>
        </w:tc>
        <w:tc>
          <w:tcPr>
            <w:tcW w:w="214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8,462,866.53</w:t>
            </w:r>
          </w:p>
        </w:tc>
        <w:tc>
          <w:tcPr>
            <w:tcW w:w="2208" w:type="dxa"/>
            <w:tcBorders>
              <w:top w:val="nil"/>
              <w:left w:val="nil"/>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2"/>
              </w:rPr>
            </w:pPr>
            <w:r>
              <w:rPr>
                <w:rFonts w:hint="eastAsia"/>
              </w:rPr>
              <w:t>103,205.67</w:t>
            </w:r>
          </w:p>
        </w:tc>
        <w:tc>
          <w:tcPr>
            <w:tcW w:w="2402"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8,359,660.86</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w:t>
            </w:r>
          </w:p>
        </w:tc>
        <w:tc>
          <w:tcPr>
            <w:tcW w:w="3257"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卫生健康管理事务</w:t>
            </w:r>
          </w:p>
        </w:tc>
        <w:tc>
          <w:tcPr>
            <w:tcW w:w="214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13,100.00</w:t>
            </w:r>
          </w:p>
        </w:tc>
        <w:tc>
          <w:tcPr>
            <w:tcW w:w="220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13,100.00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2100199</w:t>
            </w:r>
          </w:p>
        </w:tc>
        <w:tc>
          <w:tcPr>
            <w:tcW w:w="3257" w:type="dxa"/>
            <w:tcBorders>
              <w:top w:val="nil"/>
              <w:left w:val="nil"/>
              <w:bottom w:val="single" w:color="000000" w:sz="4"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其他卫生健康管理事务支出</w:t>
            </w:r>
          </w:p>
        </w:tc>
        <w:tc>
          <w:tcPr>
            <w:tcW w:w="214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13,100.00</w:t>
            </w:r>
          </w:p>
        </w:tc>
        <w:tc>
          <w:tcPr>
            <w:tcW w:w="2208"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4"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13,100.00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21003</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基层医疗卫生机构</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851,520.00</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851,520.00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eastAsia="宋体" w:cs="宋体"/>
                <w:color w:val="000000"/>
                <w:kern w:val="0"/>
                <w:sz w:val="22"/>
              </w:rPr>
            </w:pPr>
            <w:r>
              <w:rPr>
                <w:rFonts w:hint="eastAsia" w:ascii="宋体" w:hAnsi="宋体" w:eastAsia="宋体" w:cs="宋体"/>
                <w:color w:val="000000"/>
                <w:kern w:val="0"/>
                <w:sz w:val="22"/>
              </w:rPr>
              <w:t>2100301</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城市社区卫生机构</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2"/>
              </w:rPr>
            </w:pPr>
            <w:r>
              <w:rPr>
                <w:rFonts w:hint="eastAsia"/>
              </w:rPr>
              <w:t>820,000.00</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kern w:val="0"/>
                <w:sz w:val="22"/>
              </w:rPr>
            </w:pPr>
            <w:r>
              <w:rPr>
                <w:rFonts w:hint="eastAsia"/>
              </w:rPr>
              <w:t>820,000.00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eastAsia="宋体" w:cs="Arial"/>
                <w:color w:val="000000"/>
                <w:kern w:val="0"/>
                <w:sz w:val="22"/>
              </w:rPr>
            </w:pPr>
            <w:r>
              <w:rPr>
                <w:rFonts w:hint="eastAsia" w:ascii="宋体" w:hAnsi="宋体" w:eastAsia="宋体" w:cs="宋体"/>
                <w:color w:val="000000"/>
                <w:kern w:val="0"/>
                <w:sz w:val="22"/>
              </w:rPr>
              <w:t>2100399</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其他基层医疗卫生机构支出</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31,520.00</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31,520.00</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公共卫生</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7,598,246.53</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sz w:val="22"/>
              </w:rPr>
            </w:pPr>
            <w:r>
              <w:rPr>
                <w:rFonts w:hint="eastAsia"/>
              </w:rPr>
              <w:t>103,205.67</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7,495,040.86</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2100408</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基本公共卫生服务</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4,692,201.28</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eastAsia="宋体" w:cs="宋体"/>
                <w:color w:val="000000"/>
                <w:sz w:val="22"/>
              </w:rPr>
            </w:pPr>
            <w:r>
              <w:rPr>
                <w:rFonts w:hint="eastAsia"/>
              </w:rPr>
              <w:t>103,205.67</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4,588,995.61</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2100410</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ascii="宋体" w:hAnsi="宋体" w:cs="Arial"/>
                <w:color w:val="000000"/>
                <w:kern w:val="0"/>
                <w:sz w:val="22"/>
              </w:rPr>
            </w:pPr>
            <w:r>
              <w:rPr>
                <w:rFonts w:hint="eastAsia" w:ascii="宋体" w:hAnsi="宋体" w:eastAsia="宋体" w:cs="宋体"/>
                <w:color w:val="000000"/>
                <w:kern w:val="0"/>
                <w:sz w:val="22"/>
              </w:rPr>
              <w:t>突发公共卫生应急处理</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2,902,885.25</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ascii="宋体" w:hAnsi="宋体" w:cs="Arial"/>
                <w:color w:val="000000"/>
                <w:kern w:val="0"/>
                <w:sz w:val="22"/>
              </w:rPr>
            </w:pPr>
            <w:r>
              <w:rPr>
                <w:rFonts w:hint="eastAsia"/>
              </w:rPr>
              <w:t>2,902,885.25</w:t>
            </w:r>
          </w:p>
        </w:tc>
      </w:tr>
      <w:tr>
        <w:tblPrEx>
          <w:tblCellMar>
            <w:top w:w="0" w:type="dxa"/>
            <w:left w:w="108" w:type="dxa"/>
            <w:bottom w:w="0" w:type="dxa"/>
            <w:right w:w="108" w:type="dxa"/>
          </w:tblCellMar>
        </w:tblPrEx>
        <w:trPr>
          <w:trHeight w:val="308" w:hRule="atLeast"/>
          <w:jc w:val="center"/>
        </w:trPr>
        <w:tc>
          <w:tcPr>
            <w:tcW w:w="3249" w:type="dxa"/>
            <w:gridSpan w:val="4"/>
            <w:tcBorders>
              <w:top w:val="single" w:color="000000" w:sz="4" w:space="0"/>
              <w:left w:val="single" w:color="000000" w:sz="8" w:space="0"/>
              <w:bottom w:val="single" w:color="000000" w:sz="8" w:space="0"/>
              <w:right w:val="single" w:color="000000" w:sz="4" w:space="0"/>
            </w:tcBorders>
            <w:vAlign w:val="center"/>
          </w:tcPr>
          <w:p>
            <w:pPr>
              <w:widowControl/>
              <w:jc w:val="left"/>
              <w:textAlignment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2100499</w:t>
            </w:r>
          </w:p>
        </w:tc>
        <w:tc>
          <w:tcPr>
            <w:tcW w:w="3257" w:type="dxa"/>
            <w:tcBorders>
              <w:top w:val="nil"/>
              <w:left w:val="nil"/>
              <w:bottom w:val="single" w:color="000000" w:sz="8" w:space="0"/>
              <w:right w:val="single" w:color="000000" w:sz="4" w:space="0"/>
            </w:tcBorders>
            <w:vAlign w:val="center"/>
          </w:tcPr>
          <w:p>
            <w:pPr>
              <w:widowControl/>
              <w:jc w:val="left"/>
              <w:textAlignment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其他公共卫生支出</w:t>
            </w:r>
          </w:p>
        </w:tc>
        <w:tc>
          <w:tcPr>
            <w:tcW w:w="2148" w:type="dxa"/>
            <w:tcBorders>
              <w:top w:val="nil"/>
              <w:left w:val="nil"/>
              <w:bottom w:val="single" w:color="000000" w:sz="8" w:space="0"/>
              <w:right w:val="single" w:color="000000" w:sz="4" w:space="0"/>
            </w:tcBorders>
            <w:vAlign w:val="center"/>
          </w:tcPr>
          <w:p>
            <w:pPr>
              <w:widowControl/>
              <w:jc w:val="right"/>
              <w:textAlignment w:val="center"/>
              <w:rPr>
                <w:rFonts w:hint="eastAsia" w:ascii="宋体" w:hAnsi="宋体" w:eastAsia="宋体" w:cs="宋体"/>
                <w:color w:val="000000"/>
                <w:kern w:val="0"/>
                <w:sz w:val="22"/>
              </w:rPr>
            </w:pPr>
            <w:r>
              <w:rPr>
                <w:rFonts w:hint="eastAsia"/>
              </w:rPr>
              <w:t>3,160.00</w:t>
            </w:r>
          </w:p>
        </w:tc>
        <w:tc>
          <w:tcPr>
            <w:tcW w:w="2208" w:type="dxa"/>
            <w:tcBorders>
              <w:top w:val="nil"/>
              <w:left w:val="nil"/>
              <w:bottom w:val="single" w:color="000000" w:sz="8" w:space="0"/>
              <w:right w:val="single" w:color="000000" w:sz="4" w:space="0"/>
            </w:tcBorders>
            <w:vAlign w:val="center"/>
          </w:tcPr>
          <w:p>
            <w:pPr>
              <w:widowControl/>
              <w:jc w:val="right"/>
              <w:textAlignment w:val="center"/>
              <w:rPr>
                <w:rFonts w:hint="eastAsia" w:ascii="宋体" w:hAnsi="宋体" w:eastAsia="宋体" w:cs="宋体"/>
                <w:color w:val="000000"/>
                <w:kern w:val="0"/>
                <w:sz w:val="22"/>
              </w:rPr>
            </w:pPr>
            <w:r>
              <w:rPr>
                <w:rFonts w:hint="eastAsia"/>
              </w:rPr>
              <w:t>0.00</w:t>
            </w:r>
          </w:p>
        </w:tc>
        <w:tc>
          <w:tcPr>
            <w:tcW w:w="2402" w:type="dxa"/>
            <w:tcBorders>
              <w:top w:val="nil"/>
              <w:left w:val="nil"/>
              <w:bottom w:val="single" w:color="000000" w:sz="8" w:space="0"/>
              <w:right w:val="single" w:color="000000" w:sz="4" w:space="0"/>
            </w:tcBorders>
            <w:vAlign w:val="center"/>
          </w:tcPr>
          <w:p>
            <w:pPr>
              <w:widowControl/>
              <w:jc w:val="right"/>
              <w:textAlignment w:val="center"/>
              <w:rPr>
                <w:rFonts w:hint="eastAsia" w:ascii="宋体" w:hAnsi="宋体" w:eastAsia="宋体" w:cs="宋体"/>
                <w:color w:val="000000"/>
                <w:kern w:val="0"/>
                <w:sz w:val="22"/>
              </w:rPr>
            </w:pPr>
            <w:r>
              <w:rPr>
                <w:rFonts w:hint="eastAsia"/>
              </w:rPr>
              <w:t>3,160.00</w:t>
            </w:r>
          </w:p>
        </w:tc>
      </w:tr>
      <w:tr>
        <w:tblPrEx>
          <w:tblCellMar>
            <w:top w:w="0" w:type="dxa"/>
            <w:left w:w="108" w:type="dxa"/>
            <w:bottom w:w="0" w:type="dxa"/>
            <w:right w:w="108" w:type="dxa"/>
          </w:tblCellMar>
        </w:tblPrEx>
        <w:trPr>
          <w:trHeight w:val="510" w:hRule="atLeast"/>
          <w:jc w:val="center"/>
        </w:trPr>
        <w:tc>
          <w:tcPr>
            <w:tcW w:w="13264" w:type="dxa"/>
            <w:gridSpan w:val="8"/>
            <w:tcBorders>
              <w:top w:val="single" w:color="000000" w:sz="8" w:space="0"/>
              <w:left w:val="nil"/>
              <w:bottom w:val="nil"/>
              <w:right w:val="nil"/>
            </w:tcBorders>
            <w:vAlign w:val="bottom"/>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注：本表反映部门本年度一般公共预算财政拨款实际支出情况，数据取自财决07表</w:t>
            </w:r>
          </w:p>
        </w:tc>
      </w:tr>
    </w:tbl>
    <w:tbl>
      <w:tblPr>
        <w:tblStyle w:val="5"/>
        <w:tblpPr w:leftFromText="180" w:rightFromText="180" w:vertAnchor="text" w:horzAnchor="margin" w:tblpY="-7587"/>
        <w:tblOverlap w:val="never"/>
        <w:tblW w:w="15269" w:type="dxa"/>
        <w:tblInd w:w="0" w:type="dxa"/>
        <w:tblLayout w:type="fixed"/>
        <w:tblCellMar>
          <w:top w:w="0" w:type="dxa"/>
          <w:left w:w="0" w:type="dxa"/>
          <w:bottom w:w="0" w:type="dxa"/>
          <w:right w:w="0" w:type="dxa"/>
        </w:tblCellMar>
      </w:tblPr>
      <w:tblGrid>
        <w:gridCol w:w="1043"/>
        <w:gridCol w:w="2684"/>
        <w:gridCol w:w="1283"/>
        <w:gridCol w:w="486"/>
        <w:gridCol w:w="584"/>
        <w:gridCol w:w="2142"/>
        <w:gridCol w:w="1349"/>
        <w:gridCol w:w="991"/>
        <w:gridCol w:w="3128"/>
        <w:gridCol w:w="225"/>
        <w:gridCol w:w="1354"/>
      </w:tblGrid>
      <w:tr>
        <w:tblPrEx>
          <w:tblCellMar>
            <w:top w:w="0" w:type="dxa"/>
            <w:left w:w="0" w:type="dxa"/>
            <w:bottom w:w="0" w:type="dxa"/>
            <w:right w:w="0" w:type="dxa"/>
          </w:tblCellMar>
        </w:tblPrEx>
        <w:trPr>
          <w:cantSplit/>
          <w:trHeight w:val="1165" w:hRule="exact"/>
        </w:trPr>
        <w:tc>
          <w:tcPr>
            <w:tcW w:w="15269"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ascii="宋体" w:hAnsi="宋体" w:cs="Arial"/>
                <w:b/>
                <w:bCs/>
                <w:color w:val="000000"/>
                <w:kern w:val="0"/>
                <w:sz w:val="36"/>
                <w:szCs w:val="36"/>
              </w:rPr>
            </w:pPr>
          </w:p>
          <w:p>
            <w:pPr>
              <w:widowControl/>
              <w:jc w:val="center"/>
              <w:textAlignment w:val="center"/>
              <w:rPr>
                <w:rFonts w:ascii="华文中宋" w:hAnsi="华文中宋" w:eastAsia="华文中宋" w:cs="华文中宋"/>
                <w:color w:val="000000"/>
                <w:sz w:val="32"/>
                <w:szCs w:val="32"/>
              </w:rPr>
            </w:pPr>
            <w:r>
              <w:rPr>
                <w:rFonts w:hint="eastAsia" w:ascii="宋体" w:hAnsi="宋体" w:cs="Arial"/>
                <w:b/>
                <w:bCs/>
                <w:color w:val="000000"/>
                <w:kern w:val="0"/>
                <w:sz w:val="36"/>
                <w:szCs w:val="36"/>
              </w:rPr>
              <w:t>一般公共预算财政拨款基本支出决算表</w:t>
            </w:r>
          </w:p>
        </w:tc>
      </w:tr>
      <w:tr>
        <w:tblPrEx>
          <w:tblCellMar>
            <w:top w:w="0" w:type="dxa"/>
            <w:left w:w="0" w:type="dxa"/>
            <w:bottom w:w="0" w:type="dxa"/>
            <w:right w:w="0" w:type="dxa"/>
          </w:tblCellMar>
        </w:tblPrEx>
        <w:trPr>
          <w:cantSplit/>
          <w:trHeight w:val="270" w:hRule="exact"/>
        </w:trPr>
        <w:tc>
          <w:tcPr>
            <w:tcW w:w="54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ascii="宋体" w:hAnsi="宋体" w:eastAsia="宋体" w:cs="宋体"/>
                <w:szCs w:val="21"/>
              </w:rPr>
            </w:pPr>
          </w:p>
        </w:tc>
        <w:tc>
          <w:tcPr>
            <w:tcW w:w="8194" w:type="dxa"/>
            <w:gridSpan w:val="5"/>
            <w:tcBorders>
              <w:top w:val="nil"/>
              <w:left w:val="nil"/>
              <w:bottom w:val="nil"/>
              <w:right w:val="nil"/>
            </w:tcBorders>
            <w:shd w:val="clear" w:color="auto" w:fill="FFFFFF"/>
            <w:tcMar>
              <w:top w:w="12" w:type="dxa"/>
              <w:left w:w="12" w:type="dxa"/>
              <w:right w:w="12" w:type="dxa"/>
            </w:tcMar>
            <w:vAlign w:val="center"/>
          </w:tcPr>
          <w:p>
            <w:pPr>
              <w:rPr>
                <w:rFonts w:ascii="宋体" w:hAnsi="宋体" w:eastAsia="宋体" w:cs="宋体"/>
                <w:szCs w:val="21"/>
              </w:rPr>
            </w:pPr>
          </w:p>
        </w:tc>
        <w:tc>
          <w:tcPr>
            <w:tcW w:w="1579"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公开06表</w:t>
            </w:r>
          </w:p>
        </w:tc>
      </w:tr>
      <w:tr>
        <w:tblPrEx>
          <w:tblCellMar>
            <w:top w:w="0" w:type="dxa"/>
            <w:left w:w="0" w:type="dxa"/>
            <w:bottom w:w="0" w:type="dxa"/>
            <w:right w:w="0" w:type="dxa"/>
          </w:tblCellMar>
        </w:tblPrEx>
        <w:trPr>
          <w:cantSplit/>
          <w:trHeight w:val="270" w:hRule="exact"/>
        </w:trPr>
        <w:tc>
          <w:tcPr>
            <w:tcW w:w="5010"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ascii="Arial" w:hAnsi="Arial" w:eastAsia="宋体" w:cs="Arial"/>
                <w:color w:val="000000"/>
                <w:szCs w:val="21"/>
              </w:rPr>
            </w:pPr>
            <w:r>
              <w:rPr>
                <w:rFonts w:hint="eastAsia" w:ascii="Arial" w:hAnsi="Arial" w:eastAsia="宋体" w:cs="Arial"/>
                <w:color w:val="000000"/>
                <w:kern w:val="0"/>
                <w:szCs w:val="21"/>
              </w:rPr>
              <w:t>公开</w:t>
            </w:r>
            <w:r>
              <w:rPr>
                <w:rFonts w:ascii="Arial" w:hAnsi="Arial" w:eastAsia="宋体" w:cs="Arial"/>
                <w:color w:val="000000"/>
                <w:kern w:val="0"/>
                <w:szCs w:val="21"/>
              </w:rPr>
              <w:t>部门：</w:t>
            </w:r>
            <w:r>
              <w:rPr>
                <w:rFonts w:hint="eastAsia" w:ascii="宋体" w:hAnsi="宋体" w:cs="Arial"/>
                <w:color w:val="000000"/>
                <w:kern w:val="0"/>
                <w:sz w:val="24"/>
              </w:rPr>
              <w:t>宁东能源化工基地公共卫生中心</w:t>
            </w:r>
          </w:p>
        </w:tc>
        <w:tc>
          <w:tcPr>
            <w:tcW w:w="8680" w:type="dxa"/>
            <w:gridSpan w:val="6"/>
            <w:tcBorders>
              <w:top w:val="nil"/>
              <w:left w:val="nil"/>
              <w:bottom w:val="nil"/>
              <w:right w:val="nil"/>
            </w:tcBorders>
            <w:shd w:val="clear" w:color="auto" w:fill="auto"/>
            <w:tcMar>
              <w:top w:w="12" w:type="dxa"/>
              <w:left w:w="12" w:type="dxa"/>
              <w:right w:w="12" w:type="dxa"/>
            </w:tcMar>
            <w:vAlign w:val="center"/>
          </w:tcPr>
          <w:p>
            <w:pPr>
              <w:rPr>
                <w:rFonts w:ascii="Arial" w:hAnsi="Arial" w:eastAsia="宋体" w:cs="Arial"/>
                <w:color w:val="000000"/>
                <w:szCs w:val="21"/>
              </w:rPr>
            </w:pPr>
          </w:p>
        </w:tc>
        <w:tc>
          <w:tcPr>
            <w:tcW w:w="1579"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ascii="宋体" w:hAnsi="宋体" w:eastAsia="宋体" w:cs="宋体"/>
                <w:color w:val="000000"/>
                <w:szCs w:val="21"/>
              </w:rPr>
            </w:pPr>
            <w:r>
              <w:rPr>
                <w:rFonts w:hint="eastAsia" w:ascii="宋体" w:hAnsi="宋体" w:eastAsia="宋体" w:cs="宋体"/>
                <w:color w:val="000000"/>
                <w:kern w:val="0"/>
                <w:szCs w:val="21"/>
              </w:rPr>
              <w:t>金额单位：元</w:t>
            </w:r>
            <w:r>
              <w:rPr>
                <w:rFonts w:hint="eastAsia" w:ascii="宋体" w:hAnsi="宋体" w:eastAsia="宋体" w:cs="宋体"/>
                <w:vanish/>
                <w:color w:val="000000"/>
                <w:kern w:val="0"/>
                <w:szCs w:val="21"/>
              </w:rPr>
              <w:t>元</w:t>
            </w:r>
          </w:p>
        </w:tc>
      </w:tr>
      <w:tr>
        <w:tblPrEx>
          <w:tblCellMar>
            <w:top w:w="0" w:type="dxa"/>
            <w:left w:w="0" w:type="dxa"/>
            <w:bottom w:w="0" w:type="dxa"/>
            <w:right w:w="0" w:type="dxa"/>
          </w:tblCellMar>
        </w:tblPrEx>
        <w:trPr>
          <w:trHeight w:val="237" w:hRule="exact"/>
        </w:trPr>
        <w:tc>
          <w:tcPr>
            <w:tcW w:w="5010"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人员经费</w:t>
            </w:r>
          </w:p>
        </w:tc>
        <w:tc>
          <w:tcPr>
            <w:tcW w:w="10259"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公用经费</w:t>
            </w: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科目编码</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Cs w:val="21"/>
              </w:rPr>
            </w:pPr>
            <w:r>
              <w:rPr>
                <w:rFonts w:hint="eastAsia" w:ascii="宋体" w:hAnsi="宋体" w:eastAsia="宋体" w:cs="宋体"/>
                <w:color w:val="000000"/>
                <w:kern w:val="0"/>
                <w:szCs w:val="21"/>
              </w:rPr>
              <w:t>金额</w:t>
            </w: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科目编码</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Cs w:val="21"/>
              </w:rPr>
            </w:pPr>
            <w:r>
              <w:rPr>
                <w:rFonts w:hint="eastAsia" w:ascii="宋体" w:hAnsi="宋体" w:eastAsia="宋体" w:cs="宋体"/>
                <w:color w:val="000000"/>
                <w:kern w:val="0"/>
                <w:szCs w:val="21"/>
              </w:rPr>
              <w:t>金额</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科目编码</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科目名称</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ascii="Arial" w:hAnsi="Arial" w:eastAsia="宋体" w:cs="Arial"/>
                <w:color w:val="000000"/>
                <w:szCs w:val="21"/>
              </w:rPr>
            </w:pPr>
            <w:r>
              <w:rPr>
                <w:rFonts w:hint="eastAsia" w:ascii="Arial" w:hAnsi="Arial" w:eastAsia="宋体" w:cs="Arial"/>
                <w:color w:val="000000"/>
                <w:szCs w:val="21"/>
              </w:rPr>
              <w:t>金额</w:t>
            </w:r>
          </w:p>
        </w:tc>
      </w:tr>
      <w:tr>
        <w:tblPrEx>
          <w:tblCellMar>
            <w:top w:w="0" w:type="dxa"/>
            <w:left w:w="0" w:type="dxa"/>
            <w:bottom w:w="0" w:type="dxa"/>
            <w:right w:w="0" w:type="dxa"/>
          </w:tblCellMar>
        </w:tblPrEx>
        <w:trPr>
          <w:trHeight w:val="24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工资福利支出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商品和服务支出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103,205.67</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资本性支出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基本工资</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30201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办公费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8291</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31001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房屋建筑物购建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津贴补贴</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印刷费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5299.25</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31002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办公设备购置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30103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奖金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30203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咨询费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31003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专用设备购置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30106</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伙食补助费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手续费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31005</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基础设施建设</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30107</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绩效工资</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水费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6790.5</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31006</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大型修缮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4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30108</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机关事业单位基本养老保险缴费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电费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28460.25</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31007</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信息网络及软件购置更新</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30109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职业年金缴费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邮电费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1475.47</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31008</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物资储备</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30110</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职工基本医疗保险缴费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取暖费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31009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土地补偿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公务员医疗补助缴费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30209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物业管理费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31010</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安置补助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30112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其他社会保障缴费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差旅费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21433</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地上附着物和青苗补偿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住房公积金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因公出国（境）费用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拆迁补偿</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30314</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医疗费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维修(护)费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1115</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公务用车购置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30199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其他工资福利支出</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租赁费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31019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其他交通工具购置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对个人和家庭的补助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30215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会议费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31021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文物和陈列品购置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30301</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离休费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30216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培训费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31022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无形资产购置</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30302</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退休费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30217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公务接待费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widowControl/>
              <w:jc w:val="center"/>
              <w:textAlignment w:val="center"/>
              <w:rPr>
                <w:rFonts w:ascii="宋体" w:hAnsi="宋体" w:eastAsia="宋体" w:cs="宋体"/>
                <w:color w:val="000000"/>
                <w:kern w:val="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31099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其他资本性支出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cente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30303</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退职（役）费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30218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专用材料费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9289.82</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312</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对企业补助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30304</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抚恤金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被装购置费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31201</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资本金注入</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30305</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生活补助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30225</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专用燃料费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31203</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政府投资基金股权投资</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 xml:space="preserve">  </w:t>
            </w: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30306</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救济费</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30226</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劳务费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31204 </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费用补贴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315"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30307</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医疗费补助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委托业务费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7500</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31205</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利息补贴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30308</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助学金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30228</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工会经费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31299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其他对企业补助</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30309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奖励金</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30229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福利费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jc w:val="center"/>
              <w:rPr>
                <w:rFonts w:ascii="Arial" w:hAnsi="Arial"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其他支出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kern w:val="0"/>
                <w:sz w:val="15"/>
                <w:szCs w:val="15"/>
              </w:rPr>
              <w:t>30310</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个人农业生产补贴</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30231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公务用车运行维护费</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4205.67</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39906</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赠与</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r>
              <w:rPr>
                <w:rFonts w:hint="eastAsia" w:ascii="宋体" w:hAnsi="宋体" w:eastAsia="宋体" w:cs="宋体"/>
                <w:color w:val="000000"/>
                <w:sz w:val="15"/>
                <w:szCs w:val="15"/>
              </w:rPr>
              <w:t>30399</w:t>
            </w: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其他对个人和家庭的补助</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30239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其他交通费用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Cs w:val="21"/>
                <w:lang w:val="en-US" w:eastAsia="zh-CN"/>
              </w:rPr>
            </w:pPr>
            <w:r>
              <w:rPr>
                <w:rFonts w:hint="eastAsia" w:ascii="宋体" w:hAnsi="宋体" w:eastAsia="宋体" w:cs="宋体"/>
                <w:color w:val="000000"/>
                <w:kern w:val="0"/>
                <w:szCs w:val="21"/>
                <w:lang w:val="en-US" w:eastAsia="zh-CN"/>
              </w:rPr>
              <w:t>5791.41</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39907</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国家赔偿费用支出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cantSplit/>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30240</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税金及附加费用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39908</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ascii="宋体" w:hAnsi="宋体" w:eastAsia="宋体" w:cs="宋体"/>
                <w:color w:val="000000"/>
                <w:szCs w:val="21"/>
              </w:rPr>
            </w:pPr>
            <w:r>
              <w:rPr>
                <w:rFonts w:hint="eastAsia" w:ascii="宋体" w:hAnsi="宋体" w:eastAsia="宋体" w:cs="宋体"/>
                <w:color w:val="000000"/>
                <w:szCs w:val="21"/>
              </w:rPr>
              <w:t xml:space="preserve">  对民间非营利组织和群众性自治组织补贴</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30299</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其他商品服务支出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Arial" w:hAnsi="Arial" w:eastAsia="宋体" w:cs="Arial"/>
                <w:color w:val="000000"/>
                <w:szCs w:val="21"/>
                <w:lang w:val="en-US" w:eastAsia="zh-CN"/>
              </w:rPr>
            </w:pPr>
            <w:r>
              <w:rPr>
                <w:rFonts w:hint="eastAsia" w:ascii="宋体" w:hAnsi="宋体" w:eastAsia="宋体" w:cs="宋体"/>
                <w:color w:val="000000"/>
                <w:kern w:val="0"/>
                <w:szCs w:val="21"/>
                <w:lang w:val="en-US" w:eastAsia="zh-CN"/>
              </w:rPr>
              <w:t>3554.3</w:t>
            </w: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39999</w:t>
            </w: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其他支出</w:t>
            </w: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307</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债务利息及费用支出</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30701</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国内债务付息</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18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30702</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rPr>
              <w:t xml:space="preserve">  国外债务付息</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30703</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国内债务发行费用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1043"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 w:val="15"/>
                <w:szCs w:val="15"/>
              </w:rPr>
            </w:pPr>
          </w:p>
        </w:tc>
        <w:tc>
          <w:tcPr>
            <w:tcW w:w="268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ascii="Arial" w:hAnsi="Arial" w:eastAsia="宋体" w:cs="Arial"/>
                <w:color w:val="000000"/>
                <w:szCs w:val="21"/>
              </w:rPr>
            </w:pPr>
          </w:p>
        </w:tc>
        <w:tc>
          <w:tcPr>
            <w:tcW w:w="107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30704</w:t>
            </w:r>
          </w:p>
        </w:tc>
        <w:tc>
          <w:tcPr>
            <w:tcW w:w="2142"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r>
              <w:rPr>
                <w:rFonts w:hint="eastAsia" w:ascii="宋体" w:hAnsi="宋体" w:eastAsia="宋体" w:cs="宋体"/>
                <w:color w:val="000000"/>
                <w:szCs w:val="21"/>
              </w:rPr>
              <w:t xml:space="preserve">  国外债务发行费用</w:t>
            </w:r>
          </w:p>
        </w:tc>
        <w:tc>
          <w:tcPr>
            <w:tcW w:w="1349"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right"/>
              <w:rPr>
                <w:rFonts w:ascii="Arial" w:hAnsi="Arial" w:eastAsia="宋体" w:cs="Arial"/>
                <w:color w:val="000000"/>
                <w:szCs w:val="21"/>
              </w:rPr>
            </w:pPr>
          </w:p>
        </w:tc>
        <w:tc>
          <w:tcPr>
            <w:tcW w:w="99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335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宋体" w:hAnsi="宋体" w:eastAsia="宋体" w:cs="宋体"/>
                <w:color w:val="000000"/>
                <w:szCs w:val="21"/>
              </w:rPr>
            </w:pPr>
          </w:p>
        </w:tc>
        <w:tc>
          <w:tcPr>
            <w:tcW w:w="1354"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jc w:val="center"/>
              <w:rPr>
                <w:rFonts w:asciiTheme="minorEastAsia" w:hAnsiTheme="minorEastAsia" w:cstheme="minorEastAsia"/>
                <w:color w:val="000000"/>
                <w:szCs w:val="21"/>
              </w:rPr>
            </w:pPr>
          </w:p>
        </w:tc>
      </w:tr>
      <w:tr>
        <w:tblPrEx>
          <w:tblCellMar>
            <w:top w:w="0" w:type="dxa"/>
            <w:left w:w="0" w:type="dxa"/>
            <w:bottom w:w="0" w:type="dxa"/>
            <w:right w:w="0" w:type="dxa"/>
          </w:tblCellMar>
        </w:tblPrEx>
        <w:trPr>
          <w:trHeight w:val="237" w:hRule="exact"/>
        </w:trPr>
        <w:tc>
          <w:tcPr>
            <w:tcW w:w="3727"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ascii="宋体" w:hAnsi="宋体" w:eastAsia="宋体" w:cs="宋体"/>
                <w:color w:val="000000"/>
                <w:szCs w:val="21"/>
              </w:rPr>
            </w:pPr>
            <w:r>
              <w:rPr>
                <w:rFonts w:hint="eastAsia" w:ascii="宋体" w:hAnsi="宋体" w:eastAsia="宋体" w:cs="宋体"/>
                <w:color w:val="000000"/>
                <w:kern w:val="0"/>
                <w:szCs w:val="21"/>
              </w:rPr>
              <w:t>人员经费合计</w:t>
            </w:r>
          </w:p>
        </w:tc>
        <w:tc>
          <w:tcPr>
            <w:tcW w:w="128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ascii="Arial" w:hAnsi="Arial" w:eastAsia="宋体" w:cs="Arial"/>
                <w:color w:val="000000"/>
                <w:szCs w:val="21"/>
              </w:rPr>
            </w:pPr>
          </w:p>
        </w:tc>
        <w:tc>
          <w:tcPr>
            <w:tcW w:w="8905" w:type="dxa"/>
            <w:gridSpan w:val="7"/>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r>
              <w:rPr>
                <w:rFonts w:hint="eastAsia" w:ascii="宋体" w:hAnsi="宋体" w:eastAsia="宋体" w:cs="宋体"/>
                <w:color w:val="000000"/>
                <w:kern w:val="0"/>
                <w:szCs w:val="21"/>
              </w:rPr>
              <w:t>公用经费合计</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jc w:val="center"/>
              <w:rPr>
                <w:rFonts w:hint="default" w:asciiTheme="minorEastAsia" w:hAnsiTheme="minorEastAsia" w:eastAsiaTheme="minorEastAsia" w:cstheme="minorEastAsia"/>
                <w:color w:val="000000"/>
                <w:szCs w:val="21"/>
                <w:lang w:val="en-US" w:eastAsia="zh-CN"/>
              </w:rPr>
            </w:pPr>
            <w:r>
              <w:rPr>
                <w:rFonts w:hint="eastAsia" w:asciiTheme="minorEastAsia" w:hAnsiTheme="minorEastAsia" w:cstheme="minorEastAsia"/>
                <w:color w:val="000000"/>
                <w:szCs w:val="21"/>
                <w:lang w:val="en-US" w:eastAsia="zh-CN"/>
              </w:rPr>
              <w:t>103,205.67</w:t>
            </w:r>
          </w:p>
        </w:tc>
      </w:tr>
      <w:tr>
        <w:tblPrEx>
          <w:tblCellMar>
            <w:top w:w="0" w:type="dxa"/>
            <w:left w:w="0" w:type="dxa"/>
            <w:bottom w:w="0" w:type="dxa"/>
            <w:right w:w="0" w:type="dxa"/>
          </w:tblCellMar>
        </w:tblPrEx>
        <w:trPr>
          <w:trHeight w:val="247" w:hRule="exact"/>
        </w:trPr>
        <w:tc>
          <w:tcPr>
            <w:tcW w:w="3727"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合       计</w:t>
            </w:r>
          </w:p>
        </w:tc>
        <w:tc>
          <w:tcPr>
            <w:tcW w:w="1154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kern w:val="0"/>
                <w:szCs w:val="21"/>
                <w:lang w:val="en-US" w:eastAsia="zh-CN"/>
              </w:rPr>
              <w:t>103,205.67</w:t>
            </w:r>
          </w:p>
        </w:tc>
      </w:tr>
      <w:tr>
        <w:tblPrEx>
          <w:tblCellMar>
            <w:top w:w="0" w:type="dxa"/>
            <w:left w:w="0" w:type="dxa"/>
            <w:bottom w:w="0" w:type="dxa"/>
            <w:right w:w="0" w:type="dxa"/>
          </w:tblCellMar>
        </w:tblPrEx>
        <w:trPr>
          <w:trHeight w:val="443" w:hRule="exact"/>
        </w:trPr>
        <w:tc>
          <w:tcPr>
            <w:tcW w:w="15269"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pPr>
            <w:r>
              <w:rPr>
                <w:rFonts w:hint="eastAsia" w:ascii="宋体" w:hAnsi="宋体" w:cs="Arial"/>
                <w:color w:val="000000"/>
                <w:kern w:val="0"/>
                <w:sz w:val="22"/>
              </w:rPr>
              <w:t>注：本表反映部门本年度一般公共预算财政拨款基本支出明细情况，数据取自财决08-1表</w:t>
            </w:r>
          </w:p>
          <w:p>
            <w:pPr>
              <w:rPr>
                <w:rFonts w:ascii="Arial" w:hAnsi="Arial" w:cs="Arial"/>
                <w:sz w:val="15"/>
                <w:szCs w:val="15"/>
              </w:rPr>
            </w:pPr>
          </w:p>
        </w:tc>
      </w:tr>
    </w:tbl>
    <w:tbl>
      <w:tblPr>
        <w:tblStyle w:val="5"/>
        <w:tblW w:w="14560" w:type="dxa"/>
        <w:jc w:val="center"/>
        <w:tblLayout w:type="fixed"/>
        <w:tblCellMar>
          <w:top w:w="0" w:type="dxa"/>
          <w:left w:w="108" w:type="dxa"/>
          <w:bottom w:w="0" w:type="dxa"/>
          <w:right w:w="108" w:type="dxa"/>
        </w:tblCellMar>
      </w:tblPr>
      <w:tblGrid>
        <w:gridCol w:w="1133"/>
        <w:gridCol w:w="1078"/>
        <w:gridCol w:w="852"/>
        <w:gridCol w:w="1618"/>
        <w:gridCol w:w="1637"/>
        <w:gridCol w:w="803"/>
        <w:gridCol w:w="1207"/>
        <w:gridCol w:w="883"/>
        <w:gridCol w:w="1350"/>
        <w:gridCol w:w="1042"/>
        <w:gridCol w:w="1797"/>
        <w:gridCol w:w="1160"/>
      </w:tblGrid>
      <w:tr>
        <w:tblPrEx>
          <w:tblCellMar>
            <w:top w:w="0" w:type="dxa"/>
            <w:left w:w="108" w:type="dxa"/>
            <w:bottom w:w="0" w:type="dxa"/>
            <w:right w:w="108" w:type="dxa"/>
          </w:tblCellMar>
        </w:tblPrEx>
        <w:trPr>
          <w:trHeight w:val="1215" w:hRule="atLeast"/>
          <w:jc w:val="center"/>
        </w:trPr>
        <w:tc>
          <w:tcPr>
            <w:tcW w:w="14560" w:type="dxa"/>
            <w:gridSpan w:val="12"/>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8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57"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464" w:hRule="atLeast"/>
          <w:jc w:val="center"/>
        </w:trPr>
        <w:tc>
          <w:tcPr>
            <w:tcW w:w="2211" w:type="dxa"/>
            <w:gridSpan w:val="2"/>
            <w:tcBorders>
              <w:top w:val="nil"/>
              <w:left w:val="nil"/>
              <w:bottom w:val="nil"/>
              <w:right w:val="nil"/>
            </w:tcBorders>
            <w:vAlign w:val="bottom"/>
          </w:tcPr>
          <w:p>
            <w:pPr>
              <w:widowControl/>
              <w:jc w:val="left"/>
              <w:rPr>
                <w:rFonts w:ascii="宋体" w:hAnsi="宋体" w:eastAsia="宋体" w:cs="Arial"/>
                <w:color w:val="000000"/>
                <w:kern w:val="0"/>
                <w:sz w:val="24"/>
              </w:rPr>
            </w:pPr>
            <w:r>
              <w:rPr>
                <w:rFonts w:hint="eastAsia" w:ascii="宋体" w:hAnsi="宋体" w:cs="Arial"/>
                <w:color w:val="000000"/>
                <w:kern w:val="0"/>
                <w:sz w:val="24"/>
              </w:rPr>
              <w:t>公开部门：宁东能源化工基地公共卫生中心</w:t>
            </w:r>
          </w:p>
        </w:tc>
        <w:tc>
          <w:tcPr>
            <w:tcW w:w="8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hAnsi="宋体" w:cs="Arial"/>
                <w:color w:val="000000"/>
                <w:kern w:val="0"/>
                <w:sz w:val="24"/>
              </w:rPr>
            </w:pPr>
          </w:p>
        </w:tc>
        <w:tc>
          <w:tcPr>
            <w:tcW w:w="120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8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957"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202</w:t>
            </w:r>
            <w:r>
              <w:rPr>
                <w:rFonts w:hint="eastAsia" w:ascii="宋体" w:hAnsi="宋体" w:cs="Arial"/>
                <w:color w:val="000000"/>
                <w:kern w:val="0"/>
                <w:sz w:val="22"/>
                <w:lang w:val="en-US" w:eastAsia="zh-CN"/>
              </w:rPr>
              <w:t>2</w:t>
            </w:r>
            <w:r>
              <w:rPr>
                <w:rFonts w:hint="eastAsia" w:ascii="宋体" w:hAnsi="宋体" w:cs="Arial"/>
                <w:color w:val="000000"/>
                <w:kern w:val="0"/>
                <w:sz w:val="22"/>
              </w:rPr>
              <w:t>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202</w:t>
            </w:r>
            <w:r>
              <w:rPr>
                <w:rFonts w:hint="eastAsia" w:ascii="宋体" w:hAnsi="宋体" w:cs="Arial"/>
                <w:color w:val="000000"/>
                <w:kern w:val="0"/>
                <w:sz w:val="22"/>
                <w:lang w:val="en-US" w:eastAsia="zh-CN"/>
              </w:rPr>
              <w:t>2</w:t>
            </w:r>
            <w:r>
              <w:rPr>
                <w:rFonts w:hint="eastAsia" w:ascii="宋体" w:hAnsi="宋体" w:cs="Arial"/>
                <w:color w:val="000000"/>
                <w:kern w:val="0"/>
                <w:sz w:val="22"/>
              </w:rPr>
              <w:t>年度决算数</w:t>
            </w:r>
          </w:p>
        </w:tc>
      </w:tr>
      <w:tr>
        <w:tblPrEx>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07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应公出国（境）费</w:t>
            </w:r>
          </w:p>
        </w:tc>
        <w:tc>
          <w:tcPr>
            <w:tcW w:w="410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207"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88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应公出国（境）费</w:t>
            </w:r>
          </w:p>
        </w:tc>
        <w:tc>
          <w:tcPr>
            <w:tcW w:w="418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07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85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2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88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35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小计</w:t>
            </w:r>
          </w:p>
        </w:tc>
        <w:tc>
          <w:tcPr>
            <w:tcW w:w="104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公务用车购置费</w:t>
            </w:r>
          </w:p>
        </w:tc>
        <w:tc>
          <w:tcPr>
            <w:tcW w:w="179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07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8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20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883" w:type="dxa"/>
            <w:tcBorders>
              <w:top w:val="nil"/>
              <w:left w:val="nil"/>
              <w:bottom w:val="single" w:color="auto" w:sz="4" w:space="0"/>
              <w:right w:val="single" w:color="auto" w:sz="4" w:space="0"/>
            </w:tcBorders>
            <w:vAlign w:val="center"/>
          </w:tcPr>
          <w:p>
            <w:pPr>
              <w:widowControl/>
              <w:jc w:val="center"/>
              <w:rPr>
                <w:rFonts w:ascii="宋体" w:hAnsi="宋体" w:eastAsia="宋体" w:cs="Arial"/>
                <w:color w:val="000000"/>
                <w:kern w:val="0"/>
                <w:sz w:val="22"/>
              </w:rPr>
            </w:pPr>
            <w:r>
              <w:rPr>
                <w:rFonts w:hint="eastAsia" w:ascii="宋体" w:hAnsi="宋体" w:cs="Arial"/>
                <w:color w:val="000000"/>
                <w:kern w:val="0"/>
                <w:sz w:val="22"/>
              </w:rPr>
              <w:t>9</w:t>
            </w:r>
          </w:p>
        </w:tc>
        <w:tc>
          <w:tcPr>
            <w:tcW w:w="135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0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79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Arial"/>
                <w:color w:val="000000"/>
                <w:kern w:val="0"/>
                <w:sz w:val="22"/>
              </w:rPr>
            </w:pPr>
            <w:r>
              <w:rPr>
                <w:rFonts w:hint="eastAsia" w:ascii="宋体" w:hAnsi="宋体" w:cs="Arial"/>
                <w:color w:val="000000"/>
                <w:kern w:val="0"/>
                <w:sz w:val="22"/>
              </w:rPr>
              <w:t>40000</w:t>
            </w:r>
          </w:p>
        </w:tc>
        <w:tc>
          <w:tcPr>
            <w:tcW w:w="107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85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40000</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637" w:type="dxa"/>
            <w:tcBorders>
              <w:top w:val="nil"/>
              <w:left w:val="nil"/>
              <w:bottom w:val="single" w:color="auto" w:sz="4" w:space="0"/>
              <w:right w:val="single" w:color="auto" w:sz="4" w:space="0"/>
            </w:tcBorders>
            <w:vAlign w:val="center"/>
          </w:tcPr>
          <w:p>
            <w:pPr>
              <w:widowControl/>
              <w:jc w:val="left"/>
              <w:rPr>
                <w:rFonts w:ascii="宋体" w:hAnsi="宋体" w:eastAsia="宋体" w:cs="Arial"/>
                <w:color w:val="000000"/>
                <w:kern w:val="0"/>
                <w:sz w:val="22"/>
              </w:rPr>
            </w:pPr>
            <w:r>
              <w:rPr>
                <w:rFonts w:hint="eastAsia" w:ascii="宋体" w:hAnsi="宋体" w:cs="Arial"/>
                <w:color w:val="000000"/>
                <w:kern w:val="0"/>
                <w:sz w:val="22"/>
              </w:rPr>
              <w:t>　40000</w:t>
            </w:r>
          </w:p>
        </w:tc>
        <w:tc>
          <w:tcPr>
            <w:tcW w:w="803"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207" w:type="dxa"/>
            <w:tcBorders>
              <w:top w:val="nil"/>
              <w:left w:val="nil"/>
              <w:bottom w:val="single" w:color="auto" w:sz="4" w:space="0"/>
              <w:right w:val="single" w:color="auto" w:sz="4" w:space="0"/>
            </w:tcBorders>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rPr>
              <w:t>4205.67</w:t>
            </w:r>
          </w:p>
        </w:tc>
        <w:tc>
          <w:tcPr>
            <w:tcW w:w="883"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50" w:type="dxa"/>
            <w:tcBorders>
              <w:top w:val="nil"/>
              <w:left w:val="nil"/>
              <w:bottom w:val="single" w:color="auto" w:sz="4" w:space="0"/>
              <w:right w:val="single" w:color="auto" w:sz="4" w:space="0"/>
            </w:tcBorders>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4205.67</w:t>
            </w:r>
          </w:p>
        </w:tc>
        <w:tc>
          <w:tcPr>
            <w:tcW w:w="1042"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97" w:type="dxa"/>
            <w:tcBorders>
              <w:top w:val="nil"/>
              <w:left w:val="nil"/>
              <w:bottom w:val="single" w:color="auto" w:sz="4" w:space="0"/>
              <w:right w:val="single" w:color="auto" w:sz="4" w:space="0"/>
            </w:tcBorders>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eastAsia="宋体" w:cs="宋体"/>
                <w:color w:val="000000"/>
                <w:kern w:val="0"/>
                <w:sz w:val="22"/>
                <w:lang w:val="en-US" w:eastAsia="zh-CN"/>
              </w:rPr>
              <w:t>4205.67</w:t>
            </w:r>
          </w:p>
        </w:tc>
        <w:tc>
          <w:tcPr>
            <w:tcW w:w="1160" w:type="dxa"/>
            <w:tcBorders>
              <w:top w:val="nil"/>
              <w:left w:val="nil"/>
              <w:bottom w:val="single" w:color="auto" w:sz="4" w:space="0"/>
              <w:right w:val="single" w:color="auto" w:sz="4" w:space="0"/>
            </w:tcBorders>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4560" w:type="dxa"/>
            <w:gridSpan w:val="12"/>
            <w:tcBorders>
              <w:top w:val="single" w:color="auto" w:sz="4" w:space="0"/>
              <w:left w:val="nil"/>
              <w:bottom w:val="nil"/>
              <w:right w:val="nil"/>
            </w:tcBorders>
            <w:vAlign w:val="bottom"/>
          </w:tcPr>
          <w:p>
            <w:pPr>
              <w:widowControl/>
              <w:jc w:val="left"/>
              <w:rPr>
                <w:rFonts w:ascii="宋体" w:hAnsi="宋体" w:cs="Arial"/>
                <w:color w:val="000000"/>
                <w:kern w:val="0"/>
                <w:sz w:val="22"/>
              </w:rPr>
            </w:pPr>
            <w:r>
              <w:rPr>
                <w:rFonts w:hint="eastAsia" w:ascii="宋体" w:hAnsi="宋体" w:cs="Arial"/>
                <w:color w:val="000000"/>
                <w:kern w:val="0"/>
                <w:sz w:val="22"/>
              </w:rPr>
              <w:t>注：2016年度预算数为“三公”经费年初预算数，决算数是包括当年财政拨款预算和以前年度结转结余资金安排的实际支出，数据取自CS05表。</w:t>
            </w:r>
          </w:p>
        </w:tc>
      </w:tr>
    </w:tbl>
    <w:p/>
    <w:p/>
    <w:p/>
    <w:p/>
    <w:p/>
    <w:p/>
    <w:p/>
    <w:p/>
    <w:p/>
    <w:p/>
    <w:p/>
    <w:p/>
    <w:tbl>
      <w:tblPr>
        <w:tblStyle w:val="5"/>
        <w:tblW w:w="15417" w:type="dxa"/>
        <w:tblInd w:w="0" w:type="dxa"/>
        <w:tblLayout w:type="fixed"/>
        <w:tblCellMar>
          <w:top w:w="0" w:type="dxa"/>
          <w:left w:w="108" w:type="dxa"/>
          <w:bottom w:w="0" w:type="dxa"/>
          <w:right w:w="108" w:type="dxa"/>
        </w:tblCellMar>
      </w:tblPr>
      <w:tblGrid>
        <w:gridCol w:w="506"/>
        <w:gridCol w:w="506"/>
        <w:gridCol w:w="620"/>
        <w:gridCol w:w="1850"/>
        <w:gridCol w:w="1832"/>
        <w:gridCol w:w="1832"/>
        <w:gridCol w:w="1832"/>
        <w:gridCol w:w="1832"/>
        <w:gridCol w:w="1832"/>
        <w:gridCol w:w="2775"/>
      </w:tblGrid>
      <w:tr>
        <w:tblPrEx>
          <w:tblCellMar>
            <w:top w:w="0" w:type="dxa"/>
            <w:left w:w="108" w:type="dxa"/>
            <w:bottom w:w="0" w:type="dxa"/>
            <w:right w:w="108" w:type="dxa"/>
          </w:tblCellMar>
        </w:tblPrEx>
        <w:trPr>
          <w:trHeight w:val="642" w:hRule="atLeast"/>
        </w:trPr>
        <w:tc>
          <w:tcPr>
            <w:tcW w:w="15417"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trPr>
        <w:tc>
          <w:tcPr>
            <w:tcW w:w="15417"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trPr>
        <w:tc>
          <w:tcPr>
            <w:tcW w:w="50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0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6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5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832"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77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trPr>
        <w:tc>
          <w:tcPr>
            <w:tcW w:w="3482"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公开部门：宁东能源化工基地公共卫生中心</w:t>
            </w: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3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77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34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832"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54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27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21" w:hRule="atLeast"/>
        </w:trPr>
        <w:tc>
          <w:tcPr>
            <w:tcW w:w="163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85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rPr>
            </w:pP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83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6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21" w:hRule="atLeast"/>
        </w:trPr>
        <w:tc>
          <w:tcPr>
            <w:tcW w:w="163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5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183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c>
          <w:tcPr>
            <w:tcW w:w="27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5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6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项</w:t>
            </w:r>
          </w:p>
        </w:tc>
        <w:tc>
          <w:tcPr>
            <w:tcW w:w="1850"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83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7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50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0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6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p>
        </w:tc>
        <w:tc>
          <w:tcPr>
            <w:tcW w:w="1850"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3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63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7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615" w:hRule="atLeast"/>
        </w:trPr>
        <w:tc>
          <w:tcPr>
            <w:tcW w:w="15417"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注：本表反映部门本年度政府性基金预算财政拨款收入支出及结转结余情况,数据取自财决09表</w:t>
            </w:r>
          </w:p>
        </w:tc>
      </w:tr>
    </w:tbl>
    <w:p/>
    <w:p/>
    <w:p/>
    <w:p/>
    <w:p/>
    <w:p/>
    <w:p/>
    <w:p/>
    <w:p/>
    <w:p/>
    <w:p>
      <w:pPr>
        <w:sectPr>
          <w:pgSz w:w="16838" w:h="11906" w:orient="landscape"/>
          <w:pgMar w:top="794" w:right="737" w:bottom="680" w:left="794" w:header="851" w:footer="992" w:gutter="0"/>
          <w:cols w:space="425" w:num="1"/>
          <w:docGrid w:type="lines" w:linePitch="312" w:charSpace="0"/>
        </w:sectPr>
      </w:pPr>
    </w:p>
    <w:p>
      <w:pPr>
        <w:spacing w:beforeLines="50" w:line="58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第三部分 202</w:t>
      </w:r>
      <w:r>
        <w:rPr>
          <w:rFonts w:hint="eastAsia" w:ascii="黑体" w:hAnsi="黑体" w:eastAsia="黑体" w:cs="黑体"/>
          <w:kern w:val="0"/>
          <w:sz w:val="36"/>
          <w:szCs w:val="36"/>
          <w:lang w:val="en-US" w:eastAsia="zh-CN"/>
        </w:rPr>
        <w:t>2</w:t>
      </w:r>
      <w:r>
        <w:rPr>
          <w:rFonts w:hint="eastAsia" w:ascii="黑体" w:hAnsi="黑体" w:eastAsia="黑体" w:cs="黑体"/>
          <w:kern w:val="0"/>
          <w:sz w:val="36"/>
          <w:szCs w:val="36"/>
        </w:rPr>
        <w:t>年度部门决算情况说明</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一、收入支出决算总体情况说明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8563215.28</w:t>
      </w:r>
      <w:r>
        <w:rPr>
          <w:rFonts w:hint="eastAsia" w:ascii="仿宋_GB2312" w:hAnsi="宋体" w:eastAsia="仿宋_GB2312"/>
          <w:kern w:val="0"/>
          <w:sz w:val="32"/>
          <w:szCs w:val="32"/>
        </w:rPr>
        <w:t>元，支出总计8,569,863.33元，与202</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年度相比，收入总计</w:t>
      </w:r>
      <w:r>
        <w:rPr>
          <w:rFonts w:hint="eastAsia" w:ascii="仿宋_GB2312" w:hAnsi="宋体" w:eastAsia="仿宋_GB2312"/>
          <w:kern w:val="0"/>
          <w:sz w:val="32"/>
          <w:szCs w:val="32"/>
          <w:lang w:eastAsia="zh-CN"/>
        </w:rPr>
        <w:t>增加</w:t>
      </w:r>
      <w:r>
        <w:rPr>
          <w:rFonts w:hint="eastAsia" w:ascii="仿宋_GB2312" w:hAnsi="宋体" w:eastAsia="仿宋_GB2312"/>
          <w:kern w:val="0"/>
          <w:sz w:val="32"/>
          <w:szCs w:val="32"/>
          <w:lang w:val="en-US" w:eastAsia="zh-CN"/>
        </w:rPr>
        <w:t>1507893.31</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增长</w:t>
      </w:r>
      <w:r>
        <w:rPr>
          <w:rFonts w:hint="eastAsia" w:ascii="仿宋_GB2312" w:hAnsi="宋体" w:eastAsia="仿宋_GB2312"/>
          <w:kern w:val="0"/>
          <w:sz w:val="32"/>
          <w:szCs w:val="32"/>
          <w:lang w:val="en-US" w:eastAsia="zh-CN"/>
        </w:rPr>
        <w:t>21.37</w:t>
      </w:r>
      <w:r>
        <w:rPr>
          <w:rFonts w:hint="eastAsia" w:ascii="仿宋_GB2312" w:hAnsi="宋体" w:eastAsia="仿宋_GB2312"/>
          <w:kern w:val="0"/>
          <w:sz w:val="32"/>
          <w:szCs w:val="32"/>
        </w:rPr>
        <w:t>%，主要由于本年</w:t>
      </w:r>
      <w:r>
        <w:rPr>
          <w:rFonts w:hint="eastAsia" w:ascii="仿宋_GB2312" w:hAnsi="宋体" w:eastAsia="仿宋_GB2312"/>
          <w:kern w:val="0"/>
          <w:sz w:val="32"/>
          <w:szCs w:val="32"/>
          <w:lang w:eastAsia="zh-CN"/>
        </w:rPr>
        <w:t>用于疫情防控项目经费增多</w:t>
      </w:r>
      <w:r>
        <w:rPr>
          <w:rFonts w:hint="eastAsia" w:ascii="仿宋_GB2312" w:hAnsi="宋体" w:eastAsia="仿宋_GB2312"/>
          <w:kern w:val="0"/>
          <w:sz w:val="32"/>
          <w:szCs w:val="32"/>
        </w:rPr>
        <w:t>；支出总计增</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24901.72</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下降</w:t>
      </w:r>
      <w:r>
        <w:rPr>
          <w:rFonts w:hint="eastAsia" w:ascii="仿宋_GB2312" w:hAnsi="宋体" w:eastAsia="仿宋_GB2312"/>
          <w:kern w:val="0"/>
          <w:sz w:val="32"/>
          <w:szCs w:val="32"/>
          <w:lang w:val="en-US" w:eastAsia="zh-CN"/>
        </w:rPr>
        <w:t>0.29</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开展疫情防控工作，部分经费支出减少</w:t>
      </w:r>
      <w:r>
        <w:rPr>
          <w:rFonts w:hint="eastAsia" w:ascii="仿宋_GB2312" w:hAnsi="宋体" w:eastAsia="仿宋_GB2312"/>
          <w:kern w:val="0"/>
          <w:sz w:val="32"/>
          <w:szCs w:val="32"/>
        </w:rPr>
        <w:t>。</w:t>
      </w:r>
    </w:p>
    <w:p>
      <w:pPr>
        <w:spacing w:line="54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楷体_GB2312" w:hAnsi="楷体_GB2312" w:eastAsia="楷体_GB2312" w:cs="楷体_GB2312"/>
          <w:b/>
          <w:bCs/>
          <w:kern w:val="0"/>
          <w:sz w:val="32"/>
          <w:szCs w:val="32"/>
        </w:rPr>
        <w:t>二、收入决算情况说明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本年收入合计8,563,215.28元，其中：财政拨款收入8,292,454.30元，占9</w:t>
      </w:r>
      <w:r>
        <w:rPr>
          <w:rFonts w:hint="eastAsia" w:ascii="仿宋_GB2312" w:hAnsi="宋体" w:eastAsia="仿宋_GB2312"/>
          <w:kern w:val="0"/>
          <w:sz w:val="32"/>
          <w:szCs w:val="32"/>
          <w:lang w:val="en-US" w:eastAsia="zh-CN"/>
        </w:rPr>
        <w:t>6.84</w:t>
      </w:r>
      <w:r>
        <w:rPr>
          <w:rFonts w:hint="eastAsia" w:ascii="仿宋_GB2312" w:hAnsi="宋体" w:eastAsia="仿宋_GB2312"/>
          <w:kern w:val="0"/>
          <w:sz w:val="32"/>
          <w:szCs w:val="32"/>
        </w:rPr>
        <w:t>%；其他收入270,760.98元，占</w:t>
      </w:r>
      <w:r>
        <w:rPr>
          <w:rFonts w:hint="eastAsia" w:ascii="仿宋_GB2312" w:hAnsi="宋体" w:eastAsia="仿宋_GB2312"/>
          <w:kern w:val="0"/>
          <w:sz w:val="32"/>
          <w:szCs w:val="32"/>
          <w:lang w:val="en-US" w:eastAsia="zh-CN"/>
        </w:rPr>
        <w:t>3.16</w:t>
      </w:r>
      <w:r>
        <w:rPr>
          <w:rFonts w:hint="eastAsia" w:ascii="仿宋_GB2312" w:hAnsi="宋体" w:eastAsia="仿宋_GB2312"/>
          <w:kern w:val="0"/>
          <w:sz w:val="32"/>
          <w:szCs w:val="32"/>
        </w:rPr>
        <w:t>%。</w:t>
      </w:r>
    </w:p>
    <w:p>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三、支出决算情况说明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本年支出合计8,569,863.33元，其中：基本支出103,541.67元，占1.2</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%；项目支出8,466,321.66元，占98.7</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%；经营支出0元，占0%。</w:t>
      </w:r>
    </w:p>
    <w:p>
      <w:pPr>
        <w:spacing w:line="54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年度财政拨款收入总决算8,292,454.30元，202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年度财政拨款支出总决算8,462,866.53元，与202</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年度相比，财政拨款收人总计</w:t>
      </w:r>
      <w:r>
        <w:rPr>
          <w:rFonts w:hint="eastAsia" w:ascii="仿宋_GB2312" w:hAnsi="宋体" w:eastAsia="仿宋_GB2312"/>
          <w:kern w:val="0"/>
          <w:sz w:val="32"/>
          <w:szCs w:val="32"/>
          <w:lang w:eastAsia="zh-CN"/>
        </w:rPr>
        <w:t>增加</w:t>
      </w:r>
      <w:r>
        <w:rPr>
          <w:rFonts w:hint="eastAsia" w:ascii="仿宋_GB2312" w:hAnsi="宋体" w:eastAsia="仿宋_GB2312"/>
          <w:kern w:val="0"/>
          <w:sz w:val="32"/>
          <w:szCs w:val="32"/>
          <w:lang w:val="en-US" w:eastAsia="zh-CN"/>
        </w:rPr>
        <w:t>1362851.45</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增长</w:t>
      </w:r>
      <w:r>
        <w:rPr>
          <w:rFonts w:hint="eastAsia" w:ascii="仿宋_GB2312" w:hAnsi="宋体" w:eastAsia="仿宋_GB2312"/>
          <w:kern w:val="0"/>
          <w:sz w:val="32"/>
          <w:szCs w:val="32"/>
          <w:lang w:val="en-US" w:eastAsia="zh-CN"/>
        </w:rPr>
        <w:t>19.67</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用于疫情防控相关经费增长</w:t>
      </w:r>
      <w:r>
        <w:rPr>
          <w:rFonts w:hint="eastAsia" w:ascii="仿宋_GB2312" w:hAnsi="宋体" w:eastAsia="仿宋_GB2312"/>
          <w:kern w:val="0"/>
          <w:sz w:val="32"/>
          <w:szCs w:val="32"/>
        </w:rPr>
        <w:t>；财政拨款支出总计</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120683.32</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1.41</w:t>
      </w:r>
      <w:r>
        <w:rPr>
          <w:rFonts w:hint="eastAsia" w:ascii="仿宋_GB2312" w:hAnsi="宋体" w:eastAsia="仿宋_GB2312"/>
          <w:kern w:val="0"/>
          <w:sz w:val="32"/>
          <w:szCs w:val="32"/>
        </w:rPr>
        <w:t>%，主要原因是因疫情防控等原因，</w:t>
      </w:r>
      <w:r>
        <w:rPr>
          <w:rFonts w:hint="eastAsia" w:ascii="仿宋_GB2312" w:hAnsi="宋体" w:eastAsia="仿宋_GB2312"/>
          <w:kern w:val="0"/>
          <w:sz w:val="32"/>
          <w:szCs w:val="32"/>
          <w:lang w:eastAsia="zh-CN"/>
        </w:rPr>
        <w:t>导致公用经费等支出较少</w:t>
      </w:r>
      <w:r>
        <w:rPr>
          <w:rFonts w:hint="eastAsia" w:ascii="仿宋_GB2312" w:hAnsi="宋体" w:eastAsia="仿宋_GB2312"/>
          <w:kern w:val="0"/>
          <w:sz w:val="32"/>
          <w:szCs w:val="32"/>
        </w:rPr>
        <w:t>。</w:t>
      </w:r>
    </w:p>
    <w:p>
      <w:pPr>
        <w:spacing w:line="540" w:lineRule="exact"/>
        <w:outlineLvl w:val="1"/>
        <w:rPr>
          <w:rFonts w:ascii="楷体_GB2312" w:hAnsi="楷体_GB2312" w:eastAsia="楷体_GB2312" w:cs="楷体_GB2312"/>
          <w:b/>
          <w:bCs/>
          <w:kern w:val="0"/>
          <w:sz w:val="32"/>
          <w:szCs w:val="32"/>
        </w:rPr>
      </w:pPr>
      <w:r>
        <w:rPr>
          <w:rFonts w:hint="eastAsia" w:ascii="仿宋_GB2312" w:hAnsi="宋体" w:eastAsia="仿宋_GB2312"/>
          <w:kern w:val="0"/>
          <w:sz w:val="32"/>
          <w:szCs w:val="32"/>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（一）一般公共预算财政拨款支出决算总体情况。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年度财政拨款支出8,462,866.53元，占本年支出合计的99.</w:t>
      </w:r>
      <w:r>
        <w:rPr>
          <w:rFonts w:hint="eastAsia" w:ascii="仿宋_GB2312" w:hAnsi="宋体" w:eastAsia="仿宋_GB2312"/>
          <w:kern w:val="0"/>
          <w:sz w:val="32"/>
          <w:szCs w:val="32"/>
          <w:lang w:val="en-US" w:eastAsia="zh-CN"/>
        </w:rPr>
        <w:t>27</w:t>
      </w:r>
      <w:r>
        <w:rPr>
          <w:rFonts w:hint="eastAsia" w:ascii="仿宋_GB2312" w:hAnsi="宋体" w:eastAsia="仿宋_GB2312"/>
          <w:kern w:val="0"/>
          <w:sz w:val="32"/>
          <w:szCs w:val="32"/>
        </w:rPr>
        <w:t>%，我单位大部分支出均为财政拨款支出。</w:t>
      </w:r>
    </w:p>
    <w:p>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（二）一般公共预算财政拨款支出决算结构情况。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年度财政拨款支出8,462,866.53元，主要用于以下方面：按支出功能分类科目说明：如：</w:t>
      </w:r>
      <w:r>
        <w:rPr>
          <w:rFonts w:hint="eastAsia" w:ascii="仿宋_GB2312" w:hAnsi="宋体" w:eastAsia="仿宋_GB2312"/>
          <w:kern w:val="0"/>
          <w:sz w:val="32"/>
          <w:szCs w:val="32"/>
          <w:lang w:eastAsia="zh-CN"/>
        </w:rPr>
        <w:t>卫生健康支出</w:t>
      </w:r>
      <w:r>
        <w:rPr>
          <w:rFonts w:hint="eastAsia" w:ascii="仿宋_GB2312" w:hAnsi="宋体" w:eastAsia="仿宋_GB2312"/>
          <w:kern w:val="0"/>
          <w:sz w:val="32"/>
          <w:szCs w:val="32"/>
        </w:rPr>
        <w:t>8,462,866.53元，占100%。</w:t>
      </w:r>
    </w:p>
    <w:p>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（三）一般公共预算财政拨款支出决算具体情况。</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年度财政拨款支出年初预算为1,249,000.00元，支出决算为8,462,866.53元，完成年初预算的100%。决算数大于预算数的主要原因是中央及自治区专项经费下拨，不包含在部门年初预算。</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六、一般公共预算财政拨款基本支出决算情况说明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 xml:space="preserve">年度一般公共预算财政拨款基本支出103,205.67元，其中：人员经费0元，公用经费103,205.67元。支出具体情况如下： </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1.工资福利支出0元，主要原因是人员工资统一在</w:t>
      </w:r>
      <w:r>
        <w:rPr>
          <w:rFonts w:hint="eastAsia" w:ascii="仿宋_GB2312" w:hAnsi="宋体" w:eastAsia="仿宋_GB2312"/>
          <w:kern w:val="0"/>
          <w:sz w:val="32"/>
          <w:szCs w:val="32"/>
          <w:lang w:eastAsia="zh-CN"/>
        </w:rPr>
        <w:t>宁东医院</w:t>
      </w:r>
      <w:r>
        <w:rPr>
          <w:rFonts w:hint="eastAsia" w:ascii="仿宋_GB2312" w:hAnsi="宋体" w:eastAsia="仿宋_GB2312"/>
          <w:kern w:val="0"/>
          <w:sz w:val="32"/>
          <w:szCs w:val="32"/>
        </w:rPr>
        <w:t>发放。</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2.商品和服务支出103,205.67元；</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3.对个人和家庭的补助0元。</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4.其他资本性支出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元。</w:t>
      </w:r>
    </w:p>
    <w:p>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七、一般公共预算财政拨款“三公”经费支出决算情况说明</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（一）“三公”经费一般公共预算财政拨款支出决算总体情况说明。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年度“三公”经费财政拨款支出预算为40000元，支出决算为4,205.67元，完成预算的</w:t>
      </w:r>
      <w:r>
        <w:rPr>
          <w:rFonts w:hint="eastAsia" w:ascii="仿宋_GB2312" w:hAnsi="宋体" w:eastAsia="仿宋_GB2312"/>
          <w:kern w:val="0"/>
          <w:sz w:val="32"/>
          <w:szCs w:val="32"/>
          <w:lang w:val="en-US" w:eastAsia="zh-CN"/>
        </w:rPr>
        <w:t>10.51</w:t>
      </w:r>
      <w:r>
        <w:rPr>
          <w:rFonts w:hint="eastAsia" w:ascii="仿宋_GB2312" w:hAnsi="宋体" w:eastAsia="仿宋_GB2312"/>
          <w:kern w:val="0"/>
          <w:sz w:val="32"/>
          <w:szCs w:val="32"/>
        </w:rPr>
        <w:t>%，其中：因公出国（境）费支出决算为0元，完成预算的0%；公务用车购置及运行费支出决算为4,205.67元，完成预算的</w:t>
      </w:r>
      <w:r>
        <w:rPr>
          <w:rFonts w:hint="eastAsia" w:ascii="仿宋_GB2312" w:hAnsi="宋体" w:eastAsia="仿宋_GB2312"/>
          <w:kern w:val="0"/>
          <w:sz w:val="32"/>
          <w:szCs w:val="32"/>
          <w:lang w:val="en-US" w:eastAsia="zh-CN"/>
        </w:rPr>
        <w:t>10.51</w:t>
      </w:r>
      <w:r>
        <w:rPr>
          <w:rFonts w:hint="eastAsia" w:ascii="仿宋_GB2312" w:hAnsi="宋体" w:eastAsia="仿宋_GB2312"/>
          <w:kern w:val="0"/>
          <w:sz w:val="32"/>
          <w:szCs w:val="32"/>
        </w:rPr>
        <w:t>%；公务接待费支出决算为0元，完成预算的0%。202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年度“三公”经费支出决算数小于预算数的主要原因：本年度我单位严格控制三公经费支出，实际发生4,205.67元为</w:t>
      </w:r>
      <w:r>
        <w:rPr>
          <w:rFonts w:hint="eastAsia" w:ascii="仿宋_GB2312" w:hAnsi="宋体" w:eastAsia="仿宋_GB2312"/>
          <w:kern w:val="0"/>
          <w:sz w:val="32"/>
          <w:szCs w:val="32"/>
          <w:lang w:eastAsia="zh-CN"/>
        </w:rPr>
        <w:t>疫苗冷链车</w:t>
      </w:r>
      <w:r>
        <w:rPr>
          <w:rFonts w:hint="eastAsia" w:ascii="仿宋_GB2312" w:hAnsi="宋体" w:eastAsia="仿宋_GB2312"/>
          <w:kern w:val="0"/>
          <w:sz w:val="32"/>
          <w:szCs w:val="32"/>
        </w:rPr>
        <w:t>运行维护费。</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（二）“三公”经费一般公共预算财政拨款支出决算具体情况说明。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年度“三公”经费财政拨款支出决算中，因公出国（境）费支出决算0元，占0%；公务用车购置及运行费支出决4,205.67元，占100%；公务接待费支出决算0元，占0%。具体情况如下：</w:t>
      </w:r>
    </w:p>
    <w:p>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1.因公出国（境）费支出0元。</w:t>
      </w: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年因公出国（境）团组数0个，因公出国（境）人次数0人。</w:t>
      </w:r>
    </w:p>
    <w:p>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2.公务用车购置及运行维护费支出4,205.67元。</w:t>
      </w:r>
      <w:r>
        <w:rPr>
          <w:rFonts w:hint="eastAsia" w:ascii="仿宋_GB2312" w:hAnsi="宋体" w:eastAsia="仿宋_GB2312"/>
          <w:kern w:val="0"/>
          <w:sz w:val="32"/>
          <w:szCs w:val="32"/>
        </w:rPr>
        <w:t>其中：公务用车购置费支出为0元，公务用车运行维护费支出4,205.67元，主要用于为公务车购买车险</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加油费</w:t>
      </w:r>
      <w:r>
        <w:rPr>
          <w:rFonts w:hint="eastAsia" w:ascii="仿宋_GB2312" w:hAnsi="宋体" w:eastAsia="仿宋_GB2312"/>
          <w:kern w:val="0"/>
          <w:sz w:val="32"/>
          <w:szCs w:val="32"/>
          <w:lang w:eastAsia="zh-CN"/>
        </w:rPr>
        <w:t>、过路费及车辆年检费用</w:t>
      </w:r>
      <w:r>
        <w:rPr>
          <w:rFonts w:hint="eastAsia" w:ascii="仿宋_GB2312" w:hAnsi="宋体" w:eastAsia="仿宋_GB2312"/>
          <w:kern w:val="0"/>
          <w:sz w:val="32"/>
          <w:szCs w:val="32"/>
        </w:rPr>
        <w:t>。</w:t>
      </w:r>
    </w:p>
    <w:p>
      <w:pPr>
        <w:spacing w:line="540" w:lineRule="exact"/>
        <w:ind w:firstLine="643" w:firstLineChars="200"/>
        <w:outlineLvl w:val="1"/>
        <w:rPr>
          <w:rFonts w:ascii="仿宋_GB2312" w:hAnsi="宋体" w:eastAsia="仿宋_GB2312"/>
          <w:kern w:val="0"/>
          <w:sz w:val="32"/>
          <w:szCs w:val="32"/>
        </w:rPr>
      </w:pPr>
      <w:r>
        <w:rPr>
          <w:rFonts w:hint="eastAsia" w:ascii="楷体_GB2312" w:hAnsi="楷体_GB2312" w:eastAsia="楷体_GB2312" w:cs="楷体_GB2312"/>
          <w:b/>
          <w:bCs/>
          <w:kern w:val="0"/>
          <w:sz w:val="32"/>
          <w:szCs w:val="32"/>
        </w:rPr>
        <w:t>3.公务接待费支出0元。</w:t>
      </w:r>
      <w:r>
        <w:rPr>
          <w:rFonts w:hint="eastAsia" w:ascii="仿宋_GB2312" w:hAnsi="宋体" w:eastAsia="仿宋_GB2312"/>
          <w:kern w:val="0"/>
          <w:sz w:val="32"/>
          <w:szCs w:val="32"/>
        </w:rPr>
        <w:t>其中： 国内接待费支出0元。国（境）外接待费支出0元。2021年国内公务接待批次0个，国内公务接待人次0人，国（境）外公务接待批次0个，国（境）外公务接待人次0人。</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八、政府性基金预算财政拨款收入支出决算情况说明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 xml:space="preserve">年度我单位无政府性基金预算财政拨款。 </w:t>
      </w:r>
    </w:p>
    <w:p>
      <w:pPr>
        <w:pStyle w:val="2"/>
      </w:pPr>
      <w:r>
        <w:rPr>
          <w:rFonts w:hint="eastAsia" w:ascii="仿宋_GB2312" w:hAnsi="宋体" w:eastAsia="仿宋_GB2312"/>
          <w:kern w:val="0"/>
          <w:szCs w:val="32"/>
        </w:rPr>
        <w:t xml:space="preserve">    </w:t>
      </w:r>
      <w:r>
        <w:rPr>
          <w:rFonts w:hint="eastAsia"/>
        </w:rPr>
        <w:t>九、其他重要事项的情况说明</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（一）机关运行经费支出情况说明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年度本部门机关运行经费支出103,205.67元，比202</w:t>
      </w:r>
      <w:r>
        <w:rPr>
          <w:rFonts w:hint="eastAsia" w:ascii="仿宋_GB2312" w:hAnsi="宋体" w:eastAsia="仿宋_GB2312"/>
          <w:kern w:val="0"/>
          <w:sz w:val="32"/>
          <w:szCs w:val="32"/>
          <w:lang w:val="en-US" w:eastAsia="zh-CN"/>
        </w:rPr>
        <w:t>1</w:t>
      </w:r>
      <w:r>
        <w:rPr>
          <w:rFonts w:hint="eastAsia" w:ascii="仿宋_GB2312" w:hAnsi="宋体" w:eastAsia="仿宋_GB2312"/>
          <w:kern w:val="0"/>
          <w:sz w:val="32"/>
          <w:szCs w:val="32"/>
        </w:rPr>
        <w:t>年度</w:t>
      </w:r>
      <w:r>
        <w:rPr>
          <w:rFonts w:hint="eastAsia" w:ascii="仿宋_GB2312" w:hAnsi="宋体" w:eastAsia="仿宋_GB2312"/>
          <w:kern w:val="0"/>
          <w:sz w:val="32"/>
          <w:szCs w:val="32"/>
          <w:lang w:eastAsia="zh-CN"/>
        </w:rPr>
        <w:t>减少</w:t>
      </w:r>
      <w:r>
        <w:rPr>
          <w:rFonts w:hint="eastAsia" w:ascii="仿宋_GB2312" w:hAnsi="宋体" w:eastAsia="仿宋_GB2312"/>
          <w:kern w:val="0"/>
          <w:sz w:val="32"/>
          <w:szCs w:val="32"/>
          <w:lang w:val="en-US" w:eastAsia="zh-CN"/>
        </w:rPr>
        <w:t>3917.62</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降低</w:t>
      </w:r>
      <w:r>
        <w:rPr>
          <w:rFonts w:hint="eastAsia" w:ascii="仿宋_GB2312" w:hAnsi="宋体" w:eastAsia="仿宋_GB2312"/>
          <w:kern w:val="0"/>
          <w:sz w:val="32"/>
          <w:szCs w:val="32"/>
          <w:lang w:val="en-US" w:eastAsia="zh-CN"/>
        </w:rPr>
        <w:t>3.66</w:t>
      </w:r>
      <w:r>
        <w:rPr>
          <w:rFonts w:hint="eastAsia" w:ascii="仿宋_GB2312" w:hAnsi="宋体" w:eastAsia="仿宋_GB2312"/>
          <w:kern w:val="0"/>
          <w:sz w:val="32"/>
          <w:szCs w:val="32"/>
        </w:rPr>
        <w:t>%。主要原因是：因202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年我单位</w:t>
      </w:r>
      <w:r>
        <w:rPr>
          <w:rFonts w:hint="eastAsia" w:ascii="仿宋_GB2312" w:hAnsi="宋体" w:eastAsia="仿宋_GB2312"/>
          <w:kern w:val="0"/>
          <w:sz w:val="32"/>
          <w:szCs w:val="32"/>
          <w:lang w:eastAsia="zh-CN"/>
        </w:rPr>
        <w:t>忙于疫情防控工作，部分公用经费未支出</w:t>
      </w:r>
      <w:r>
        <w:rPr>
          <w:rFonts w:hint="eastAsia" w:ascii="仿宋_GB2312" w:hAnsi="宋体" w:eastAsia="仿宋_GB2312"/>
          <w:kern w:val="0"/>
          <w:sz w:val="32"/>
          <w:szCs w:val="32"/>
        </w:rPr>
        <w:t>。</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（二）政府采购情况说明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年，宁东能源化工基地公共卫生中心政府采购预算0元，支出决算总额0元。</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（三）国有资产占有使用情况说明</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截至202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年12月31日，本部门房屋面积414平方米，共有车辆1辆，其中：疫苗冷链特种用车1辆。</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（四）预算绩效管理工作开展情况说明</w:t>
      </w:r>
    </w:p>
    <w:p>
      <w:pPr>
        <w:spacing w:line="540" w:lineRule="exact"/>
        <w:ind w:firstLine="643" w:firstLineChars="200"/>
        <w:outlineLvl w:val="1"/>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绩效管理工作开展情况。</w:t>
      </w:r>
    </w:p>
    <w:p>
      <w:pPr>
        <w:spacing w:line="540" w:lineRule="exact"/>
        <w:ind w:firstLine="640" w:firstLineChars="200"/>
        <w:outlineLvl w:val="1"/>
        <w:rPr>
          <w:rFonts w:ascii="仿宋_GB2312" w:hAnsi="宋体" w:eastAsia="仿宋_GB2312"/>
          <w:kern w:val="0"/>
          <w:sz w:val="32"/>
          <w:szCs w:val="32"/>
        </w:rPr>
      </w:pPr>
      <w:r>
        <w:rPr>
          <w:rFonts w:hint="eastAsia" w:ascii="仿宋_GB2312" w:hAnsi="宋体" w:eastAsia="仿宋_GB2312"/>
          <w:kern w:val="0"/>
          <w:sz w:val="32"/>
          <w:szCs w:val="32"/>
        </w:rPr>
        <w:t>202</w:t>
      </w:r>
      <w:r>
        <w:rPr>
          <w:rFonts w:hint="eastAsia" w:ascii="仿宋_GB2312" w:hAnsi="宋体" w:eastAsia="仿宋_GB2312"/>
          <w:kern w:val="0"/>
          <w:sz w:val="32"/>
          <w:szCs w:val="32"/>
          <w:lang w:val="en-US" w:eastAsia="zh-CN"/>
        </w:rPr>
        <w:t>2</w:t>
      </w:r>
      <w:r>
        <w:rPr>
          <w:rFonts w:hint="eastAsia" w:ascii="仿宋_GB2312" w:hAnsi="宋体" w:eastAsia="仿宋_GB2312"/>
          <w:kern w:val="0"/>
          <w:sz w:val="32"/>
          <w:szCs w:val="32"/>
        </w:rPr>
        <w:t xml:space="preserve">年宁东公共卫生中心积极开展预算绩效评价工作，明确主体责任，规范工作内容，对财政支出的实际绩效进行评价以提高预算绩效评价的准确性和有效性。 </w:t>
      </w: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spacing w:line="540" w:lineRule="exact"/>
        <w:ind w:firstLine="640" w:firstLineChars="200"/>
        <w:outlineLvl w:val="1"/>
        <w:rPr>
          <w:rFonts w:ascii="仿宋_GB2312" w:hAnsi="宋体" w:eastAsia="仿宋_GB2312"/>
          <w:kern w:val="0"/>
          <w:sz w:val="32"/>
          <w:szCs w:val="32"/>
        </w:rPr>
      </w:pPr>
    </w:p>
    <w:p>
      <w:pPr>
        <w:numPr>
          <w:ilvl w:val="0"/>
          <w:numId w:val="1"/>
        </w:numPr>
        <w:spacing w:beforeLines="50" w:line="400" w:lineRule="exact"/>
        <w:ind w:firstLine="176" w:firstLineChars="49"/>
        <w:jc w:val="center"/>
        <w:outlineLvl w:val="1"/>
        <w:rPr>
          <w:rFonts w:ascii="黑体" w:hAnsi="黑体" w:eastAsia="黑体" w:cs="黑体"/>
          <w:kern w:val="0"/>
          <w:sz w:val="36"/>
          <w:szCs w:val="36"/>
        </w:rPr>
      </w:pPr>
      <w:r>
        <w:rPr>
          <w:rFonts w:hint="eastAsia" w:ascii="黑体" w:hAnsi="黑体" w:eastAsia="黑体" w:cs="黑体"/>
          <w:kern w:val="0"/>
          <w:sz w:val="36"/>
          <w:szCs w:val="36"/>
        </w:rPr>
        <w:t>第四部分  名词解释</w:t>
      </w:r>
    </w:p>
    <w:p>
      <w:pPr>
        <w:spacing w:line="540" w:lineRule="exact"/>
        <w:ind w:firstLine="640" w:firstLineChars="200"/>
        <w:outlineLvl w:val="1"/>
        <w:rPr>
          <w:rFonts w:ascii="仿宋_GB2312" w:hAnsi="宋体" w:eastAsia="仿宋_GB2312"/>
          <w:kern w:val="0"/>
          <w:sz w:val="32"/>
          <w:szCs w:val="32"/>
        </w:rPr>
      </w:pP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一般公共预算：</w:t>
      </w:r>
      <w:r>
        <w:rPr>
          <w:rFonts w:hint="eastAsia" w:ascii="仿宋_GB2312" w:hAnsi="仿宋_GB2312" w:eastAsia="仿宋_GB2312" w:cs="仿宋_GB2312"/>
          <w:kern w:val="0"/>
          <w:sz w:val="32"/>
          <w:szCs w:val="32"/>
        </w:rPr>
        <w:t>是对以税收为主体的财政收入，安排用于保障和改善民生、推动经济社会发展、维护国家安全、维持国家机构正常运转等方面的收支预算。</w:t>
      </w: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政府性基金预算：</w:t>
      </w:r>
      <w:r>
        <w:rPr>
          <w:rFonts w:hint="eastAsia" w:ascii="仿宋_GB2312" w:hAnsi="仿宋_GB2312" w:eastAsia="仿宋_GB2312" w:cs="仿宋_GB2312"/>
          <w:kern w:val="0"/>
          <w:sz w:val="32"/>
          <w:szCs w:val="32"/>
        </w:rPr>
        <w:t>是对依照法律、行政法规的规定在一定期限内向特定对象征收、收取或者以其他方式筹集的资金，专项用于特定公共事业发展的收支预算。</w:t>
      </w: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社会保险基金预算：</w:t>
      </w:r>
      <w:r>
        <w:rPr>
          <w:rFonts w:hint="eastAsia" w:ascii="仿宋_GB2312" w:hAnsi="仿宋_GB2312" w:eastAsia="仿宋_GB2312" w:cs="仿宋_GB2312"/>
          <w:kern w:val="0"/>
          <w:sz w:val="32"/>
          <w:szCs w:val="32"/>
        </w:rPr>
        <w:t>是对社会保险缴款、一般公共预算安排和其他方式筹集的资金，专项用于社会保险的收支预算。</w:t>
      </w:r>
    </w:p>
    <w:p>
      <w:pPr>
        <w:spacing w:line="540" w:lineRule="exact"/>
        <w:ind w:firstLine="643" w:firstLineChars="200"/>
        <w:outlineLvl w:val="1"/>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“三公经费”：</w:t>
      </w:r>
      <w:r>
        <w:rPr>
          <w:rFonts w:hint="eastAsia" w:ascii="仿宋_GB2312" w:hAnsi="仿宋_GB2312" w:eastAsia="仿宋_GB2312" w:cs="仿宋_GB2312"/>
          <w:kern w:val="0"/>
          <w:sz w:val="32"/>
          <w:szCs w:val="32"/>
        </w:rPr>
        <w:t>是指因公出国（境）费、公务车运行维护费、业务招待费。</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72EDB"/>
    <w:multiLevelType w:val="multilevel"/>
    <w:tmpl w:val="13A72ED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Q0MTAwODE4ZDQ4ODBiNzViMTRkMjU0MDFmZjliNjEifQ=="/>
  </w:docVars>
  <w:rsids>
    <w:rsidRoot w:val="00BC7C35"/>
    <w:rsid w:val="00001538"/>
    <w:rsid w:val="00001879"/>
    <w:rsid w:val="00002D55"/>
    <w:rsid w:val="000076CB"/>
    <w:rsid w:val="00012F4F"/>
    <w:rsid w:val="000131EA"/>
    <w:rsid w:val="0001366D"/>
    <w:rsid w:val="00014560"/>
    <w:rsid w:val="00014CD8"/>
    <w:rsid w:val="0001501D"/>
    <w:rsid w:val="00015315"/>
    <w:rsid w:val="00020550"/>
    <w:rsid w:val="00020AA5"/>
    <w:rsid w:val="00020BE1"/>
    <w:rsid w:val="00023074"/>
    <w:rsid w:val="000244E2"/>
    <w:rsid w:val="00024903"/>
    <w:rsid w:val="0002527D"/>
    <w:rsid w:val="000258A3"/>
    <w:rsid w:val="00030C80"/>
    <w:rsid w:val="00031FD9"/>
    <w:rsid w:val="00033B4B"/>
    <w:rsid w:val="000356F1"/>
    <w:rsid w:val="000367C4"/>
    <w:rsid w:val="00040365"/>
    <w:rsid w:val="00040B2B"/>
    <w:rsid w:val="00040FC8"/>
    <w:rsid w:val="0004161E"/>
    <w:rsid w:val="000453B8"/>
    <w:rsid w:val="0004672C"/>
    <w:rsid w:val="00046D4E"/>
    <w:rsid w:val="0004707B"/>
    <w:rsid w:val="000472F3"/>
    <w:rsid w:val="0005074A"/>
    <w:rsid w:val="00052679"/>
    <w:rsid w:val="000528B9"/>
    <w:rsid w:val="00054734"/>
    <w:rsid w:val="00054C8D"/>
    <w:rsid w:val="00060CEA"/>
    <w:rsid w:val="00061D58"/>
    <w:rsid w:val="00062265"/>
    <w:rsid w:val="00062BD2"/>
    <w:rsid w:val="0006320D"/>
    <w:rsid w:val="00063E55"/>
    <w:rsid w:val="00065F9D"/>
    <w:rsid w:val="00067C04"/>
    <w:rsid w:val="00070CBA"/>
    <w:rsid w:val="00070DC4"/>
    <w:rsid w:val="00072547"/>
    <w:rsid w:val="00074236"/>
    <w:rsid w:val="0007501F"/>
    <w:rsid w:val="00075974"/>
    <w:rsid w:val="00075B2D"/>
    <w:rsid w:val="00077919"/>
    <w:rsid w:val="00080270"/>
    <w:rsid w:val="0008139A"/>
    <w:rsid w:val="00081582"/>
    <w:rsid w:val="00081E6D"/>
    <w:rsid w:val="00083065"/>
    <w:rsid w:val="0008309B"/>
    <w:rsid w:val="000866B7"/>
    <w:rsid w:val="00091249"/>
    <w:rsid w:val="00091853"/>
    <w:rsid w:val="00092571"/>
    <w:rsid w:val="00092F4B"/>
    <w:rsid w:val="00094893"/>
    <w:rsid w:val="00094CAC"/>
    <w:rsid w:val="00094E5A"/>
    <w:rsid w:val="000964F0"/>
    <w:rsid w:val="000976BB"/>
    <w:rsid w:val="00097E6F"/>
    <w:rsid w:val="000A41E1"/>
    <w:rsid w:val="000A5952"/>
    <w:rsid w:val="000A5A34"/>
    <w:rsid w:val="000B1B46"/>
    <w:rsid w:val="000B215C"/>
    <w:rsid w:val="000B466A"/>
    <w:rsid w:val="000B569E"/>
    <w:rsid w:val="000C01B8"/>
    <w:rsid w:val="000C323A"/>
    <w:rsid w:val="000C324F"/>
    <w:rsid w:val="000C4739"/>
    <w:rsid w:val="000C50A1"/>
    <w:rsid w:val="000C5AB8"/>
    <w:rsid w:val="000C5B18"/>
    <w:rsid w:val="000C6D26"/>
    <w:rsid w:val="000D0340"/>
    <w:rsid w:val="000D2B00"/>
    <w:rsid w:val="000D5766"/>
    <w:rsid w:val="000D6359"/>
    <w:rsid w:val="000D66BB"/>
    <w:rsid w:val="000D66F0"/>
    <w:rsid w:val="000E0499"/>
    <w:rsid w:val="000E49E6"/>
    <w:rsid w:val="000E594C"/>
    <w:rsid w:val="000E72AA"/>
    <w:rsid w:val="000F0059"/>
    <w:rsid w:val="000F03AC"/>
    <w:rsid w:val="000F69C1"/>
    <w:rsid w:val="000F7606"/>
    <w:rsid w:val="000F76EB"/>
    <w:rsid w:val="000F7DF5"/>
    <w:rsid w:val="001007EF"/>
    <w:rsid w:val="00100F72"/>
    <w:rsid w:val="00101A03"/>
    <w:rsid w:val="00103A45"/>
    <w:rsid w:val="001060BE"/>
    <w:rsid w:val="001065AE"/>
    <w:rsid w:val="00106A94"/>
    <w:rsid w:val="00106FD4"/>
    <w:rsid w:val="00107CE4"/>
    <w:rsid w:val="00110ABE"/>
    <w:rsid w:val="00112530"/>
    <w:rsid w:val="00112C45"/>
    <w:rsid w:val="00116D6F"/>
    <w:rsid w:val="00117A77"/>
    <w:rsid w:val="001200FE"/>
    <w:rsid w:val="00120F9C"/>
    <w:rsid w:val="00122444"/>
    <w:rsid w:val="0012248E"/>
    <w:rsid w:val="0012273F"/>
    <w:rsid w:val="001234D3"/>
    <w:rsid w:val="00123804"/>
    <w:rsid w:val="001253B8"/>
    <w:rsid w:val="00125C01"/>
    <w:rsid w:val="00127613"/>
    <w:rsid w:val="001321CE"/>
    <w:rsid w:val="00137BBF"/>
    <w:rsid w:val="00140AB7"/>
    <w:rsid w:val="001414B8"/>
    <w:rsid w:val="00143159"/>
    <w:rsid w:val="00144D70"/>
    <w:rsid w:val="0015212F"/>
    <w:rsid w:val="00154E13"/>
    <w:rsid w:val="00156460"/>
    <w:rsid w:val="0016038D"/>
    <w:rsid w:val="0016092D"/>
    <w:rsid w:val="00160CFA"/>
    <w:rsid w:val="00163263"/>
    <w:rsid w:val="00164335"/>
    <w:rsid w:val="00164EB4"/>
    <w:rsid w:val="0016568E"/>
    <w:rsid w:val="0017206C"/>
    <w:rsid w:val="001720FB"/>
    <w:rsid w:val="00172D3E"/>
    <w:rsid w:val="00172D45"/>
    <w:rsid w:val="00172F28"/>
    <w:rsid w:val="00175317"/>
    <w:rsid w:val="00176657"/>
    <w:rsid w:val="0017695B"/>
    <w:rsid w:val="00176AD2"/>
    <w:rsid w:val="00176EE4"/>
    <w:rsid w:val="00177964"/>
    <w:rsid w:val="00181CFF"/>
    <w:rsid w:val="00184C20"/>
    <w:rsid w:val="0018703D"/>
    <w:rsid w:val="001901F6"/>
    <w:rsid w:val="0019247D"/>
    <w:rsid w:val="001960FA"/>
    <w:rsid w:val="00196389"/>
    <w:rsid w:val="00196832"/>
    <w:rsid w:val="00196D89"/>
    <w:rsid w:val="001A0155"/>
    <w:rsid w:val="001A4FB7"/>
    <w:rsid w:val="001A5F04"/>
    <w:rsid w:val="001B584E"/>
    <w:rsid w:val="001C08FB"/>
    <w:rsid w:val="001C103F"/>
    <w:rsid w:val="001C35A7"/>
    <w:rsid w:val="001C4450"/>
    <w:rsid w:val="001D2E05"/>
    <w:rsid w:val="001D53C1"/>
    <w:rsid w:val="001E2155"/>
    <w:rsid w:val="001E22F7"/>
    <w:rsid w:val="001E4297"/>
    <w:rsid w:val="001E456A"/>
    <w:rsid w:val="001E4E11"/>
    <w:rsid w:val="001E51EF"/>
    <w:rsid w:val="001E7742"/>
    <w:rsid w:val="001F0AC9"/>
    <w:rsid w:val="001F16A9"/>
    <w:rsid w:val="001F17F0"/>
    <w:rsid w:val="001F1FE3"/>
    <w:rsid w:val="001F2887"/>
    <w:rsid w:val="001F401C"/>
    <w:rsid w:val="001F4285"/>
    <w:rsid w:val="001F4C63"/>
    <w:rsid w:val="001F5078"/>
    <w:rsid w:val="001F5545"/>
    <w:rsid w:val="001F6768"/>
    <w:rsid w:val="001F6DC6"/>
    <w:rsid w:val="001F72BB"/>
    <w:rsid w:val="001F7BA1"/>
    <w:rsid w:val="00201309"/>
    <w:rsid w:val="00201B6B"/>
    <w:rsid w:val="00203094"/>
    <w:rsid w:val="00203813"/>
    <w:rsid w:val="002040B3"/>
    <w:rsid w:val="002045D1"/>
    <w:rsid w:val="002049F4"/>
    <w:rsid w:val="0020511C"/>
    <w:rsid w:val="002058EC"/>
    <w:rsid w:val="002061A6"/>
    <w:rsid w:val="00206376"/>
    <w:rsid w:val="002066BF"/>
    <w:rsid w:val="00210860"/>
    <w:rsid w:val="00210EEB"/>
    <w:rsid w:val="002117CE"/>
    <w:rsid w:val="00212139"/>
    <w:rsid w:val="002133B7"/>
    <w:rsid w:val="00216B2B"/>
    <w:rsid w:val="00221AAC"/>
    <w:rsid w:val="00221C82"/>
    <w:rsid w:val="00221F4B"/>
    <w:rsid w:val="00224B80"/>
    <w:rsid w:val="00225308"/>
    <w:rsid w:val="002256E0"/>
    <w:rsid w:val="0022671D"/>
    <w:rsid w:val="00227DD0"/>
    <w:rsid w:val="00236D5A"/>
    <w:rsid w:val="0024065D"/>
    <w:rsid w:val="0024105D"/>
    <w:rsid w:val="002424B7"/>
    <w:rsid w:val="00243489"/>
    <w:rsid w:val="00245F44"/>
    <w:rsid w:val="00246B8A"/>
    <w:rsid w:val="00247102"/>
    <w:rsid w:val="002471D7"/>
    <w:rsid w:val="00250E6B"/>
    <w:rsid w:val="002527C9"/>
    <w:rsid w:val="00255DF4"/>
    <w:rsid w:val="00255F6F"/>
    <w:rsid w:val="00260AF1"/>
    <w:rsid w:val="00261041"/>
    <w:rsid w:val="00261CB1"/>
    <w:rsid w:val="00262936"/>
    <w:rsid w:val="00263FE4"/>
    <w:rsid w:val="00267891"/>
    <w:rsid w:val="002702A1"/>
    <w:rsid w:val="00270898"/>
    <w:rsid w:val="00270D60"/>
    <w:rsid w:val="00271185"/>
    <w:rsid w:val="00272147"/>
    <w:rsid w:val="0027273A"/>
    <w:rsid w:val="00272EEE"/>
    <w:rsid w:val="00274B54"/>
    <w:rsid w:val="0027542E"/>
    <w:rsid w:val="002757E1"/>
    <w:rsid w:val="00275BEA"/>
    <w:rsid w:val="00276427"/>
    <w:rsid w:val="00280E96"/>
    <w:rsid w:val="002822E4"/>
    <w:rsid w:val="00283044"/>
    <w:rsid w:val="00283486"/>
    <w:rsid w:val="00284499"/>
    <w:rsid w:val="00285BA2"/>
    <w:rsid w:val="00287B61"/>
    <w:rsid w:val="00291613"/>
    <w:rsid w:val="00293E44"/>
    <w:rsid w:val="00295680"/>
    <w:rsid w:val="002960C6"/>
    <w:rsid w:val="00296352"/>
    <w:rsid w:val="0029701D"/>
    <w:rsid w:val="002A0057"/>
    <w:rsid w:val="002A15C7"/>
    <w:rsid w:val="002A1FBB"/>
    <w:rsid w:val="002A40BB"/>
    <w:rsid w:val="002A562B"/>
    <w:rsid w:val="002A7DC4"/>
    <w:rsid w:val="002B05D1"/>
    <w:rsid w:val="002B07C0"/>
    <w:rsid w:val="002B338A"/>
    <w:rsid w:val="002B53C0"/>
    <w:rsid w:val="002B57E8"/>
    <w:rsid w:val="002B58A5"/>
    <w:rsid w:val="002B5CB9"/>
    <w:rsid w:val="002B62EC"/>
    <w:rsid w:val="002B6940"/>
    <w:rsid w:val="002B7571"/>
    <w:rsid w:val="002C04D5"/>
    <w:rsid w:val="002C4576"/>
    <w:rsid w:val="002C795D"/>
    <w:rsid w:val="002C7CEC"/>
    <w:rsid w:val="002D0079"/>
    <w:rsid w:val="002D0937"/>
    <w:rsid w:val="002D17C8"/>
    <w:rsid w:val="002D2275"/>
    <w:rsid w:val="002D2D05"/>
    <w:rsid w:val="002D3F0F"/>
    <w:rsid w:val="002D48E0"/>
    <w:rsid w:val="002D66DE"/>
    <w:rsid w:val="002D75DA"/>
    <w:rsid w:val="002E2452"/>
    <w:rsid w:val="002E2AC9"/>
    <w:rsid w:val="002E34F6"/>
    <w:rsid w:val="002E389D"/>
    <w:rsid w:val="002E3E85"/>
    <w:rsid w:val="002E58D8"/>
    <w:rsid w:val="002E64E9"/>
    <w:rsid w:val="002E6A46"/>
    <w:rsid w:val="002F0B3A"/>
    <w:rsid w:val="002F3BAA"/>
    <w:rsid w:val="002F5A29"/>
    <w:rsid w:val="002F7DDF"/>
    <w:rsid w:val="0030130D"/>
    <w:rsid w:val="00302A41"/>
    <w:rsid w:val="00303520"/>
    <w:rsid w:val="00303AFE"/>
    <w:rsid w:val="0030448A"/>
    <w:rsid w:val="00305B16"/>
    <w:rsid w:val="0030613F"/>
    <w:rsid w:val="00306726"/>
    <w:rsid w:val="003069E1"/>
    <w:rsid w:val="00307379"/>
    <w:rsid w:val="00315A94"/>
    <w:rsid w:val="00321458"/>
    <w:rsid w:val="00322C7A"/>
    <w:rsid w:val="003233F3"/>
    <w:rsid w:val="00324EB0"/>
    <w:rsid w:val="003255E0"/>
    <w:rsid w:val="00327055"/>
    <w:rsid w:val="0032768E"/>
    <w:rsid w:val="00331725"/>
    <w:rsid w:val="00332381"/>
    <w:rsid w:val="003328E9"/>
    <w:rsid w:val="0033301C"/>
    <w:rsid w:val="00333078"/>
    <w:rsid w:val="00333F45"/>
    <w:rsid w:val="00334A52"/>
    <w:rsid w:val="00334DCE"/>
    <w:rsid w:val="003350F9"/>
    <w:rsid w:val="003353D2"/>
    <w:rsid w:val="0033565E"/>
    <w:rsid w:val="00337B71"/>
    <w:rsid w:val="003429A3"/>
    <w:rsid w:val="00343FF0"/>
    <w:rsid w:val="003443BC"/>
    <w:rsid w:val="00344D28"/>
    <w:rsid w:val="00345307"/>
    <w:rsid w:val="003500CF"/>
    <w:rsid w:val="00350393"/>
    <w:rsid w:val="003537F3"/>
    <w:rsid w:val="00353CF2"/>
    <w:rsid w:val="00354D38"/>
    <w:rsid w:val="003558C9"/>
    <w:rsid w:val="00356F32"/>
    <w:rsid w:val="003579B6"/>
    <w:rsid w:val="00357AF0"/>
    <w:rsid w:val="0036193C"/>
    <w:rsid w:val="00362825"/>
    <w:rsid w:val="00362C5C"/>
    <w:rsid w:val="00363166"/>
    <w:rsid w:val="00364904"/>
    <w:rsid w:val="00364C9E"/>
    <w:rsid w:val="0036742A"/>
    <w:rsid w:val="00367DFC"/>
    <w:rsid w:val="00370043"/>
    <w:rsid w:val="00371204"/>
    <w:rsid w:val="00371CD2"/>
    <w:rsid w:val="00371F9C"/>
    <w:rsid w:val="003741D3"/>
    <w:rsid w:val="00375650"/>
    <w:rsid w:val="003763FD"/>
    <w:rsid w:val="00377339"/>
    <w:rsid w:val="003808F1"/>
    <w:rsid w:val="00380D6A"/>
    <w:rsid w:val="00382254"/>
    <w:rsid w:val="00384BAA"/>
    <w:rsid w:val="00385206"/>
    <w:rsid w:val="00386368"/>
    <w:rsid w:val="003873C3"/>
    <w:rsid w:val="0039026D"/>
    <w:rsid w:val="0039037D"/>
    <w:rsid w:val="00390460"/>
    <w:rsid w:val="00391ED3"/>
    <w:rsid w:val="003930ED"/>
    <w:rsid w:val="0039587B"/>
    <w:rsid w:val="00395AB4"/>
    <w:rsid w:val="00395D60"/>
    <w:rsid w:val="00397CA9"/>
    <w:rsid w:val="00397EEF"/>
    <w:rsid w:val="003A0045"/>
    <w:rsid w:val="003A0530"/>
    <w:rsid w:val="003A0B71"/>
    <w:rsid w:val="003A6E69"/>
    <w:rsid w:val="003B05E7"/>
    <w:rsid w:val="003B0A2B"/>
    <w:rsid w:val="003B1660"/>
    <w:rsid w:val="003B255C"/>
    <w:rsid w:val="003B2AC1"/>
    <w:rsid w:val="003B3BB5"/>
    <w:rsid w:val="003B69AC"/>
    <w:rsid w:val="003B7F43"/>
    <w:rsid w:val="003C18B4"/>
    <w:rsid w:val="003C423A"/>
    <w:rsid w:val="003C4F82"/>
    <w:rsid w:val="003C5226"/>
    <w:rsid w:val="003C52B7"/>
    <w:rsid w:val="003C5541"/>
    <w:rsid w:val="003C5DAA"/>
    <w:rsid w:val="003C7E56"/>
    <w:rsid w:val="003D1258"/>
    <w:rsid w:val="003D53D8"/>
    <w:rsid w:val="003D6C43"/>
    <w:rsid w:val="003E1096"/>
    <w:rsid w:val="003E1381"/>
    <w:rsid w:val="003E199C"/>
    <w:rsid w:val="003E34F4"/>
    <w:rsid w:val="003E46EF"/>
    <w:rsid w:val="003E4975"/>
    <w:rsid w:val="003E61E9"/>
    <w:rsid w:val="003E6251"/>
    <w:rsid w:val="003F0CDB"/>
    <w:rsid w:val="003F0EA6"/>
    <w:rsid w:val="003F2997"/>
    <w:rsid w:val="003F5308"/>
    <w:rsid w:val="003F568A"/>
    <w:rsid w:val="003F6414"/>
    <w:rsid w:val="00400264"/>
    <w:rsid w:val="00400307"/>
    <w:rsid w:val="00401EC8"/>
    <w:rsid w:val="0040368E"/>
    <w:rsid w:val="004049A8"/>
    <w:rsid w:val="00404D2B"/>
    <w:rsid w:val="0040584D"/>
    <w:rsid w:val="0040720F"/>
    <w:rsid w:val="004104FE"/>
    <w:rsid w:val="00412307"/>
    <w:rsid w:val="00412D9C"/>
    <w:rsid w:val="004139D0"/>
    <w:rsid w:val="00414E32"/>
    <w:rsid w:val="00416E7F"/>
    <w:rsid w:val="004172BF"/>
    <w:rsid w:val="004172E5"/>
    <w:rsid w:val="0041753E"/>
    <w:rsid w:val="00417EF8"/>
    <w:rsid w:val="00420C5F"/>
    <w:rsid w:val="00423183"/>
    <w:rsid w:val="004313E3"/>
    <w:rsid w:val="004321CF"/>
    <w:rsid w:val="004341F6"/>
    <w:rsid w:val="004342A2"/>
    <w:rsid w:val="004344D0"/>
    <w:rsid w:val="00435D52"/>
    <w:rsid w:val="00436153"/>
    <w:rsid w:val="004361C0"/>
    <w:rsid w:val="00437591"/>
    <w:rsid w:val="0044006E"/>
    <w:rsid w:val="004445D8"/>
    <w:rsid w:val="00444B1A"/>
    <w:rsid w:val="00444F21"/>
    <w:rsid w:val="00446CA6"/>
    <w:rsid w:val="0045009A"/>
    <w:rsid w:val="00450BFC"/>
    <w:rsid w:val="00450F30"/>
    <w:rsid w:val="0045162D"/>
    <w:rsid w:val="00453A89"/>
    <w:rsid w:val="00457856"/>
    <w:rsid w:val="00465D02"/>
    <w:rsid w:val="0046608E"/>
    <w:rsid w:val="004669C4"/>
    <w:rsid w:val="00472559"/>
    <w:rsid w:val="00472968"/>
    <w:rsid w:val="00472DC0"/>
    <w:rsid w:val="00474A50"/>
    <w:rsid w:val="004807A9"/>
    <w:rsid w:val="00481B05"/>
    <w:rsid w:val="00483BFF"/>
    <w:rsid w:val="00485DA6"/>
    <w:rsid w:val="004866CB"/>
    <w:rsid w:val="00486A84"/>
    <w:rsid w:val="004910CB"/>
    <w:rsid w:val="0049297E"/>
    <w:rsid w:val="00494EC1"/>
    <w:rsid w:val="00494EDF"/>
    <w:rsid w:val="0049536F"/>
    <w:rsid w:val="004956F3"/>
    <w:rsid w:val="00495A9F"/>
    <w:rsid w:val="00495B78"/>
    <w:rsid w:val="004962A7"/>
    <w:rsid w:val="00496C9D"/>
    <w:rsid w:val="004A00B9"/>
    <w:rsid w:val="004A0C21"/>
    <w:rsid w:val="004A130A"/>
    <w:rsid w:val="004A15D2"/>
    <w:rsid w:val="004A4555"/>
    <w:rsid w:val="004A5DC5"/>
    <w:rsid w:val="004A6BBC"/>
    <w:rsid w:val="004A6D7C"/>
    <w:rsid w:val="004A6FF3"/>
    <w:rsid w:val="004A7202"/>
    <w:rsid w:val="004B43C8"/>
    <w:rsid w:val="004B6B69"/>
    <w:rsid w:val="004B7DCE"/>
    <w:rsid w:val="004C0366"/>
    <w:rsid w:val="004C0542"/>
    <w:rsid w:val="004C18FA"/>
    <w:rsid w:val="004C20C1"/>
    <w:rsid w:val="004C3BC2"/>
    <w:rsid w:val="004C55F4"/>
    <w:rsid w:val="004D1513"/>
    <w:rsid w:val="004D1873"/>
    <w:rsid w:val="004D4099"/>
    <w:rsid w:val="004D52C8"/>
    <w:rsid w:val="004D6715"/>
    <w:rsid w:val="004D785B"/>
    <w:rsid w:val="004E1271"/>
    <w:rsid w:val="004E1EC8"/>
    <w:rsid w:val="004E311D"/>
    <w:rsid w:val="004E51DC"/>
    <w:rsid w:val="004E6336"/>
    <w:rsid w:val="004E6CAE"/>
    <w:rsid w:val="004F0333"/>
    <w:rsid w:val="004F0E76"/>
    <w:rsid w:val="004F1D70"/>
    <w:rsid w:val="004F2738"/>
    <w:rsid w:val="004F2CB0"/>
    <w:rsid w:val="004F6E84"/>
    <w:rsid w:val="004F7E0E"/>
    <w:rsid w:val="00502594"/>
    <w:rsid w:val="00503055"/>
    <w:rsid w:val="005045BC"/>
    <w:rsid w:val="00505505"/>
    <w:rsid w:val="00505B7D"/>
    <w:rsid w:val="00505E2F"/>
    <w:rsid w:val="0050625A"/>
    <w:rsid w:val="005070FD"/>
    <w:rsid w:val="005071FE"/>
    <w:rsid w:val="0050763B"/>
    <w:rsid w:val="00510096"/>
    <w:rsid w:val="005117B0"/>
    <w:rsid w:val="0051207C"/>
    <w:rsid w:val="00515A17"/>
    <w:rsid w:val="00515C16"/>
    <w:rsid w:val="00516F4B"/>
    <w:rsid w:val="0051735E"/>
    <w:rsid w:val="00525543"/>
    <w:rsid w:val="005268DC"/>
    <w:rsid w:val="00526AC1"/>
    <w:rsid w:val="00526EEA"/>
    <w:rsid w:val="005275AB"/>
    <w:rsid w:val="00527F1E"/>
    <w:rsid w:val="00531743"/>
    <w:rsid w:val="00531A47"/>
    <w:rsid w:val="005338F6"/>
    <w:rsid w:val="00533E57"/>
    <w:rsid w:val="00540AB1"/>
    <w:rsid w:val="00541065"/>
    <w:rsid w:val="00541502"/>
    <w:rsid w:val="00541799"/>
    <w:rsid w:val="00542AAF"/>
    <w:rsid w:val="00543A71"/>
    <w:rsid w:val="00543ACF"/>
    <w:rsid w:val="00544C86"/>
    <w:rsid w:val="005463A0"/>
    <w:rsid w:val="005463B4"/>
    <w:rsid w:val="00546A7C"/>
    <w:rsid w:val="00546BB7"/>
    <w:rsid w:val="0055116D"/>
    <w:rsid w:val="00551F48"/>
    <w:rsid w:val="00552634"/>
    <w:rsid w:val="00554555"/>
    <w:rsid w:val="00555E06"/>
    <w:rsid w:val="0055621B"/>
    <w:rsid w:val="005605AC"/>
    <w:rsid w:val="00562365"/>
    <w:rsid w:val="00564742"/>
    <w:rsid w:val="005657BC"/>
    <w:rsid w:val="0057012A"/>
    <w:rsid w:val="005701C9"/>
    <w:rsid w:val="00570A2F"/>
    <w:rsid w:val="00570ADE"/>
    <w:rsid w:val="00572831"/>
    <w:rsid w:val="00573570"/>
    <w:rsid w:val="00576371"/>
    <w:rsid w:val="00580BFE"/>
    <w:rsid w:val="00581377"/>
    <w:rsid w:val="00581D6E"/>
    <w:rsid w:val="005824C7"/>
    <w:rsid w:val="00583BC8"/>
    <w:rsid w:val="005852C0"/>
    <w:rsid w:val="005856A2"/>
    <w:rsid w:val="00585C51"/>
    <w:rsid w:val="005861A8"/>
    <w:rsid w:val="005920E1"/>
    <w:rsid w:val="00592AD5"/>
    <w:rsid w:val="00593532"/>
    <w:rsid w:val="005937AC"/>
    <w:rsid w:val="005979F2"/>
    <w:rsid w:val="00597A90"/>
    <w:rsid w:val="00597D7E"/>
    <w:rsid w:val="005A0E5E"/>
    <w:rsid w:val="005A3D88"/>
    <w:rsid w:val="005A44AD"/>
    <w:rsid w:val="005B056B"/>
    <w:rsid w:val="005B19C8"/>
    <w:rsid w:val="005B20FC"/>
    <w:rsid w:val="005B22AB"/>
    <w:rsid w:val="005B2CAE"/>
    <w:rsid w:val="005B3016"/>
    <w:rsid w:val="005B3326"/>
    <w:rsid w:val="005B45E2"/>
    <w:rsid w:val="005C13A2"/>
    <w:rsid w:val="005C1C1B"/>
    <w:rsid w:val="005C4D3F"/>
    <w:rsid w:val="005C5B11"/>
    <w:rsid w:val="005C6B50"/>
    <w:rsid w:val="005C7826"/>
    <w:rsid w:val="005C78A9"/>
    <w:rsid w:val="005D054D"/>
    <w:rsid w:val="005D0B7D"/>
    <w:rsid w:val="005D169A"/>
    <w:rsid w:val="005D2980"/>
    <w:rsid w:val="005D4A3E"/>
    <w:rsid w:val="005D6F43"/>
    <w:rsid w:val="005E086B"/>
    <w:rsid w:val="005E0B1A"/>
    <w:rsid w:val="005E18C2"/>
    <w:rsid w:val="005E389D"/>
    <w:rsid w:val="005E6703"/>
    <w:rsid w:val="005F03B4"/>
    <w:rsid w:val="005F1D20"/>
    <w:rsid w:val="005F2AD9"/>
    <w:rsid w:val="005F3B19"/>
    <w:rsid w:val="005F53B5"/>
    <w:rsid w:val="005F6011"/>
    <w:rsid w:val="005F68C3"/>
    <w:rsid w:val="005F7DE9"/>
    <w:rsid w:val="00604D31"/>
    <w:rsid w:val="006055FC"/>
    <w:rsid w:val="006056D5"/>
    <w:rsid w:val="00605C0D"/>
    <w:rsid w:val="00606E34"/>
    <w:rsid w:val="006103B5"/>
    <w:rsid w:val="0061143E"/>
    <w:rsid w:val="00611586"/>
    <w:rsid w:val="00611E0E"/>
    <w:rsid w:val="006120DE"/>
    <w:rsid w:val="006133E2"/>
    <w:rsid w:val="0061356B"/>
    <w:rsid w:val="00614891"/>
    <w:rsid w:val="00617945"/>
    <w:rsid w:val="00624239"/>
    <w:rsid w:val="0062530C"/>
    <w:rsid w:val="00625C52"/>
    <w:rsid w:val="00630197"/>
    <w:rsid w:val="0063057B"/>
    <w:rsid w:val="006305A4"/>
    <w:rsid w:val="0063409C"/>
    <w:rsid w:val="00634AF7"/>
    <w:rsid w:val="00635CA1"/>
    <w:rsid w:val="006365BA"/>
    <w:rsid w:val="006408C5"/>
    <w:rsid w:val="00644276"/>
    <w:rsid w:val="00645FA3"/>
    <w:rsid w:val="00646FFF"/>
    <w:rsid w:val="006472F5"/>
    <w:rsid w:val="00654599"/>
    <w:rsid w:val="00654798"/>
    <w:rsid w:val="00655D85"/>
    <w:rsid w:val="0066086D"/>
    <w:rsid w:val="00661049"/>
    <w:rsid w:val="0066144F"/>
    <w:rsid w:val="0066240D"/>
    <w:rsid w:val="006632D9"/>
    <w:rsid w:val="00664282"/>
    <w:rsid w:val="0066493D"/>
    <w:rsid w:val="00665889"/>
    <w:rsid w:val="00665A8D"/>
    <w:rsid w:val="00665AF0"/>
    <w:rsid w:val="00665E23"/>
    <w:rsid w:val="00666BF3"/>
    <w:rsid w:val="006700AC"/>
    <w:rsid w:val="00670587"/>
    <w:rsid w:val="00670DA2"/>
    <w:rsid w:val="00671031"/>
    <w:rsid w:val="00671133"/>
    <w:rsid w:val="00672945"/>
    <w:rsid w:val="00675118"/>
    <w:rsid w:val="006759EB"/>
    <w:rsid w:val="00676569"/>
    <w:rsid w:val="00676F82"/>
    <w:rsid w:val="0068039E"/>
    <w:rsid w:val="0068086B"/>
    <w:rsid w:val="006821AF"/>
    <w:rsid w:val="00682E20"/>
    <w:rsid w:val="0068363B"/>
    <w:rsid w:val="0068472C"/>
    <w:rsid w:val="0068557B"/>
    <w:rsid w:val="00686C54"/>
    <w:rsid w:val="00687D00"/>
    <w:rsid w:val="00691B68"/>
    <w:rsid w:val="00692EF3"/>
    <w:rsid w:val="00693ECC"/>
    <w:rsid w:val="006969C1"/>
    <w:rsid w:val="006A1D9D"/>
    <w:rsid w:val="006A2499"/>
    <w:rsid w:val="006A3427"/>
    <w:rsid w:val="006A3F38"/>
    <w:rsid w:val="006A7C0F"/>
    <w:rsid w:val="006B005B"/>
    <w:rsid w:val="006B0CB1"/>
    <w:rsid w:val="006B2345"/>
    <w:rsid w:val="006B31F8"/>
    <w:rsid w:val="006B3A4C"/>
    <w:rsid w:val="006B3A55"/>
    <w:rsid w:val="006B5772"/>
    <w:rsid w:val="006B6D03"/>
    <w:rsid w:val="006B754A"/>
    <w:rsid w:val="006C0609"/>
    <w:rsid w:val="006C1ED6"/>
    <w:rsid w:val="006C4C07"/>
    <w:rsid w:val="006C5F9D"/>
    <w:rsid w:val="006D1464"/>
    <w:rsid w:val="006D2CD1"/>
    <w:rsid w:val="006D2EE8"/>
    <w:rsid w:val="006D376A"/>
    <w:rsid w:val="006D3BF0"/>
    <w:rsid w:val="006D4915"/>
    <w:rsid w:val="006D57E3"/>
    <w:rsid w:val="006D6798"/>
    <w:rsid w:val="006D6ECF"/>
    <w:rsid w:val="006E07BB"/>
    <w:rsid w:val="006E1781"/>
    <w:rsid w:val="006E1BDA"/>
    <w:rsid w:val="006E1CFC"/>
    <w:rsid w:val="006E207D"/>
    <w:rsid w:val="006E3710"/>
    <w:rsid w:val="006E4214"/>
    <w:rsid w:val="006E47E7"/>
    <w:rsid w:val="006E7B96"/>
    <w:rsid w:val="006F0E6F"/>
    <w:rsid w:val="006F1597"/>
    <w:rsid w:val="006F2DE5"/>
    <w:rsid w:val="006F4128"/>
    <w:rsid w:val="006F4552"/>
    <w:rsid w:val="006F4BF3"/>
    <w:rsid w:val="006F4E7D"/>
    <w:rsid w:val="006F5305"/>
    <w:rsid w:val="006F689C"/>
    <w:rsid w:val="006F758E"/>
    <w:rsid w:val="00700CCE"/>
    <w:rsid w:val="007015B7"/>
    <w:rsid w:val="0070436E"/>
    <w:rsid w:val="00704640"/>
    <w:rsid w:val="00705F18"/>
    <w:rsid w:val="00705F28"/>
    <w:rsid w:val="00706D30"/>
    <w:rsid w:val="007078F9"/>
    <w:rsid w:val="007110CA"/>
    <w:rsid w:val="00715FD7"/>
    <w:rsid w:val="00721800"/>
    <w:rsid w:val="00724941"/>
    <w:rsid w:val="00724C2A"/>
    <w:rsid w:val="00724E83"/>
    <w:rsid w:val="0073026D"/>
    <w:rsid w:val="00731419"/>
    <w:rsid w:val="00731C37"/>
    <w:rsid w:val="007329AF"/>
    <w:rsid w:val="00733ACB"/>
    <w:rsid w:val="007341B7"/>
    <w:rsid w:val="007347C4"/>
    <w:rsid w:val="00734B50"/>
    <w:rsid w:val="007358F1"/>
    <w:rsid w:val="007359A9"/>
    <w:rsid w:val="007360F2"/>
    <w:rsid w:val="00736B29"/>
    <w:rsid w:val="00736B77"/>
    <w:rsid w:val="00737D72"/>
    <w:rsid w:val="00742534"/>
    <w:rsid w:val="00742E3C"/>
    <w:rsid w:val="007430DA"/>
    <w:rsid w:val="0074367D"/>
    <w:rsid w:val="00744431"/>
    <w:rsid w:val="00744502"/>
    <w:rsid w:val="00746015"/>
    <w:rsid w:val="007466E2"/>
    <w:rsid w:val="00747619"/>
    <w:rsid w:val="007516C6"/>
    <w:rsid w:val="00751D60"/>
    <w:rsid w:val="007525F7"/>
    <w:rsid w:val="00752726"/>
    <w:rsid w:val="00753F9E"/>
    <w:rsid w:val="00754396"/>
    <w:rsid w:val="007545FA"/>
    <w:rsid w:val="007549E7"/>
    <w:rsid w:val="00754D68"/>
    <w:rsid w:val="00755F56"/>
    <w:rsid w:val="0075673F"/>
    <w:rsid w:val="0076097D"/>
    <w:rsid w:val="00760C04"/>
    <w:rsid w:val="0076113B"/>
    <w:rsid w:val="0076148F"/>
    <w:rsid w:val="0076194D"/>
    <w:rsid w:val="007624C9"/>
    <w:rsid w:val="007632E0"/>
    <w:rsid w:val="007637F9"/>
    <w:rsid w:val="00764D2B"/>
    <w:rsid w:val="00766D73"/>
    <w:rsid w:val="0076753A"/>
    <w:rsid w:val="00767A67"/>
    <w:rsid w:val="00767E55"/>
    <w:rsid w:val="0077092A"/>
    <w:rsid w:val="00771F16"/>
    <w:rsid w:val="00774393"/>
    <w:rsid w:val="0077783B"/>
    <w:rsid w:val="00780E3F"/>
    <w:rsid w:val="00782D51"/>
    <w:rsid w:val="00783FB2"/>
    <w:rsid w:val="00790F55"/>
    <w:rsid w:val="00791303"/>
    <w:rsid w:val="00792232"/>
    <w:rsid w:val="00792D02"/>
    <w:rsid w:val="00793FD9"/>
    <w:rsid w:val="007943B0"/>
    <w:rsid w:val="007946F5"/>
    <w:rsid w:val="007947F3"/>
    <w:rsid w:val="00796611"/>
    <w:rsid w:val="007975B5"/>
    <w:rsid w:val="007A05B6"/>
    <w:rsid w:val="007A4A1E"/>
    <w:rsid w:val="007A4BF9"/>
    <w:rsid w:val="007A5967"/>
    <w:rsid w:val="007A5F18"/>
    <w:rsid w:val="007A61DC"/>
    <w:rsid w:val="007A6A4C"/>
    <w:rsid w:val="007B1D0A"/>
    <w:rsid w:val="007B208B"/>
    <w:rsid w:val="007B33E8"/>
    <w:rsid w:val="007B47DA"/>
    <w:rsid w:val="007B4DCE"/>
    <w:rsid w:val="007B7491"/>
    <w:rsid w:val="007B7C4F"/>
    <w:rsid w:val="007C4896"/>
    <w:rsid w:val="007C4A85"/>
    <w:rsid w:val="007C518A"/>
    <w:rsid w:val="007C65A9"/>
    <w:rsid w:val="007C6E03"/>
    <w:rsid w:val="007D04AC"/>
    <w:rsid w:val="007D578F"/>
    <w:rsid w:val="007D621C"/>
    <w:rsid w:val="007D6925"/>
    <w:rsid w:val="007D6B6B"/>
    <w:rsid w:val="007D7953"/>
    <w:rsid w:val="007D7962"/>
    <w:rsid w:val="007E436A"/>
    <w:rsid w:val="007E4E6A"/>
    <w:rsid w:val="007E6B66"/>
    <w:rsid w:val="007E6D5F"/>
    <w:rsid w:val="007E7643"/>
    <w:rsid w:val="007E78C6"/>
    <w:rsid w:val="007F16B5"/>
    <w:rsid w:val="007F1B96"/>
    <w:rsid w:val="007F3D0D"/>
    <w:rsid w:val="007F3D8F"/>
    <w:rsid w:val="007F633A"/>
    <w:rsid w:val="007F773A"/>
    <w:rsid w:val="008014B8"/>
    <w:rsid w:val="00802F49"/>
    <w:rsid w:val="0081010B"/>
    <w:rsid w:val="00811AA9"/>
    <w:rsid w:val="0081271D"/>
    <w:rsid w:val="00812814"/>
    <w:rsid w:val="00817178"/>
    <w:rsid w:val="0081770E"/>
    <w:rsid w:val="00817BCC"/>
    <w:rsid w:val="00817F6D"/>
    <w:rsid w:val="00820270"/>
    <w:rsid w:val="00820B46"/>
    <w:rsid w:val="0082162E"/>
    <w:rsid w:val="008224A3"/>
    <w:rsid w:val="00823C7E"/>
    <w:rsid w:val="00824142"/>
    <w:rsid w:val="00825171"/>
    <w:rsid w:val="0082744F"/>
    <w:rsid w:val="0083114B"/>
    <w:rsid w:val="00831D48"/>
    <w:rsid w:val="0083321E"/>
    <w:rsid w:val="0083572C"/>
    <w:rsid w:val="00837BA7"/>
    <w:rsid w:val="008402CE"/>
    <w:rsid w:val="00843D77"/>
    <w:rsid w:val="00845012"/>
    <w:rsid w:val="00845821"/>
    <w:rsid w:val="00846468"/>
    <w:rsid w:val="0084699E"/>
    <w:rsid w:val="008507DD"/>
    <w:rsid w:val="008513A2"/>
    <w:rsid w:val="00855C41"/>
    <w:rsid w:val="008563AD"/>
    <w:rsid w:val="00857F5C"/>
    <w:rsid w:val="00863103"/>
    <w:rsid w:val="00863DED"/>
    <w:rsid w:val="00864B58"/>
    <w:rsid w:val="0086504E"/>
    <w:rsid w:val="00865EB0"/>
    <w:rsid w:val="00866730"/>
    <w:rsid w:val="0087049F"/>
    <w:rsid w:val="008727AD"/>
    <w:rsid w:val="008768AA"/>
    <w:rsid w:val="00876EAF"/>
    <w:rsid w:val="0087709B"/>
    <w:rsid w:val="00881064"/>
    <w:rsid w:val="008822E3"/>
    <w:rsid w:val="00882685"/>
    <w:rsid w:val="00882942"/>
    <w:rsid w:val="00882A18"/>
    <w:rsid w:val="008836E8"/>
    <w:rsid w:val="00884538"/>
    <w:rsid w:val="00885EBE"/>
    <w:rsid w:val="00886457"/>
    <w:rsid w:val="00886F21"/>
    <w:rsid w:val="008912D8"/>
    <w:rsid w:val="0089329B"/>
    <w:rsid w:val="00893DBB"/>
    <w:rsid w:val="00895783"/>
    <w:rsid w:val="008A119B"/>
    <w:rsid w:val="008A3B0E"/>
    <w:rsid w:val="008A3EB7"/>
    <w:rsid w:val="008A3F73"/>
    <w:rsid w:val="008A4100"/>
    <w:rsid w:val="008A4C3B"/>
    <w:rsid w:val="008A53CD"/>
    <w:rsid w:val="008A74CC"/>
    <w:rsid w:val="008B0F40"/>
    <w:rsid w:val="008B122B"/>
    <w:rsid w:val="008B2933"/>
    <w:rsid w:val="008B4A73"/>
    <w:rsid w:val="008B5B8D"/>
    <w:rsid w:val="008B6716"/>
    <w:rsid w:val="008B733E"/>
    <w:rsid w:val="008C2D35"/>
    <w:rsid w:val="008C4BA6"/>
    <w:rsid w:val="008C7216"/>
    <w:rsid w:val="008D0465"/>
    <w:rsid w:val="008D1CDF"/>
    <w:rsid w:val="008D3180"/>
    <w:rsid w:val="008D435D"/>
    <w:rsid w:val="008D4CB9"/>
    <w:rsid w:val="008D5109"/>
    <w:rsid w:val="008D526F"/>
    <w:rsid w:val="008D7CCF"/>
    <w:rsid w:val="008E0C34"/>
    <w:rsid w:val="008E0E4F"/>
    <w:rsid w:val="008E2766"/>
    <w:rsid w:val="008E2B36"/>
    <w:rsid w:val="008E4696"/>
    <w:rsid w:val="008E558B"/>
    <w:rsid w:val="008E7EFC"/>
    <w:rsid w:val="008F14C2"/>
    <w:rsid w:val="008F19C0"/>
    <w:rsid w:val="008F2AA4"/>
    <w:rsid w:val="008F4520"/>
    <w:rsid w:val="008F6771"/>
    <w:rsid w:val="008F7643"/>
    <w:rsid w:val="00900685"/>
    <w:rsid w:val="0090244E"/>
    <w:rsid w:val="00902C97"/>
    <w:rsid w:val="00903195"/>
    <w:rsid w:val="00905D78"/>
    <w:rsid w:val="00907499"/>
    <w:rsid w:val="00910F8D"/>
    <w:rsid w:val="0091376F"/>
    <w:rsid w:val="00914D60"/>
    <w:rsid w:val="00915FC6"/>
    <w:rsid w:val="00917883"/>
    <w:rsid w:val="00917BE5"/>
    <w:rsid w:val="0092067D"/>
    <w:rsid w:val="009213BA"/>
    <w:rsid w:val="00921799"/>
    <w:rsid w:val="00921DF2"/>
    <w:rsid w:val="00925BC8"/>
    <w:rsid w:val="00925CED"/>
    <w:rsid w:val="0093246B"/>
    <w:rsid w:val="0093263D"/>
    <w:rsid w:val="00932E7C"/>
    <w:rsid w:val="009365D6"/>
    <w:rsid w:val="00936980"/>
    <w:rsid w:val="009402DF"/>
    <w:rsid w:val="00940EDA"/>
    <w:rsid w:val="009410F4"/>
    <w:rsid w:val="00941B7D"/>
    <w:rsid w:val="009420DC"/>
    <w:rsid w:val="0094318A"/>
    <w:rsid w:val="00946DB9"/>
    <w:rsid w:val="0095181B"/>
    <w:rsid w:val="00951942"/>
    <w:rsid w:val="00951AB4"/>
    <w:rsid w:val="00951DBF"/>
    <w:rsid w:val="00953866"/>
    <w:rsid w:val="009565EC"/>
    <w:rsid w:val="00956D95"/>
    <w:rsid w:val="00957BDC"/>
    <w:rsid w:val="009608FA"/>
    <w:rsid w:val="00961989"/>
    <w:rsid w:val="0096280F"/>
    <w:rsid w:val="00962A71"/>
    <w:rsid w:val="00964AF5"/>
    <w:rsid w:val="00964EA3"/>
    <w:rsid w:val="00965164"/>
    <w:rsid w:val="00965BF4"/>
    <w:rsid w:val="00965CAE"/>
    <w:rsid w:val="00965E1B"/>
    <w:rsid w:val="00966AFD"/>
    <w:rsid w:val="00967CF2"/>
    <w:rsid w:val="00967D2A"/>
    <w:rsid w:val="00970B44"/>
    <w:rsid w:val="00971BDA"/>
    <w:rsid w:val="00972E55"/>
    <w:rsid w:val="0097334A"/>
    <w:rsid w:val="00973E39"/>
    <w:rsid w:val="0097446C"/>
    <w:rsid w:val="0097464D"/>
    <w:rsid w:val="00974700"/>
    <w:rsid w:val="009754E1"/>
    <w:rsid w:val="009763A4"/>
    <w:rsid w:val="00977445"/>
    <w:rsid w:val="009828C6"/>
    <w:rsid w:val="00984637"/>
    <w:rsid w:val="00986C72"/>
    <w:rsid w:val="009900E8"/>
    <w:rsid w:val="00991264"/>
    <w:rsid w:val="00991349"/>
    <w:rsid w:val="00995728"/>
    <w:rsid w:val="00995913"/>
    <w:rsid w:val="009959FC"/>
    <w:rsid w:val="009960AF"/>
    <w:rsid w:val="009A2486"/>
    <w:rsid w:val="009A36C3"/>
    <w:rsid w:val="009A4EA6"/>
    <w:rsid w:val="009A6721"/>
    <w:rsid w:val="009A7BA9"/>
    <w:rsid w:val="009A7F71"/>
    <w:rsid w:val="009B413D"/>
    <w:rsid w:val="009B5197"/>
    <w:rsid w:val="009B6616"/>
    <w:rsid w:val="009B795E"/>
    <w:rsid w:val="009C0AFB"/>
    <w:rsid w:val="009C0EA9"/>
    <w:rsid w:val="009C1D1E"/>
    <w:rsid w:val="009C1EF9"/>
    <w:rsid w:val="009C1F3F"/>
    <w:rsid w:val="009C27F6"/>
    <w:rsid w:val="009C2DF8"/>
    <w:rsid w:val="009C2F9B"/>
    <w:rsid w:val="009C55E7"/>
    <w:rsid w:val="009C624C"/>
    <w:rsid w:val="009C6871"/>
    <w:rsid w:val="009C7005"/>
    <w:rsid w:val="009C738D"/>
    <w:rsid w:val="009D1A65"/>
    <w:rsid w:val="009D385A"/>
    <w:rsid w:val="009D414D"/>
    <w:rsid w:val="009D78FA"/>
    <w:rsid w:val="009E03F6"/>
    <w:rsid w:val="009E2C8D"/>
    <w:rsid w:val="009E3195"/>
    <w:rsid w:val="009E4480"/>
    <w:rsid w:val="009E52B1"/>
    <w:rsid w:val="009E66EC"/>
    <w:rsid w:val="009E76BE"/>
    <w:rsid w:val="009F1B68"/>
    <w:rsid w:val="009F69D6"/>
    <w:rsid w:val="00A0125A"/>
    <w:rsid w:val="00A02377"/>
    <w:rsid w:val="00A03152"/>
    <w:rsid w:val="00A04702"/>
    <w:rsid w:val="00A06D1F"/>
    <w:rsid w:val="00A10AFE"/>
    <w:rsid w:val="00A11514"/>
    <w:rsid w:val="00A12C6F"/>
    <w:rsid w:val="00A130BC"/>
    <w:rsid w:val="00A14409"/>
    <w:rsid w:val="00A168F1"/>
    <w:rsid w:val="00A1763B"/>
    <w:rsid w:val="00A17B48"/>
    <w:rsid w:val="00A2119F"/>
    <w:rsid w:val="00A22855"/>
    <w:rsid w:val="00A238D2"/>
    <w:rsid w:val="00A2498E"/>
    <w:rsid w:val="00A24E9E"/>
    <w:rsid w:val="00A2535A"/>
    <w:rsid w:val="00A26414"/>
    <w:rsid w:val="00A265F6"/>
    <w:rsid w:val="00A26AB7"/>
    <w:rsid w:val="00A3145F"/>
    <w:rsid w:val="00A34628"/>
    <w:rsid w:val="00A35B31"/>
    <w:rsid w:val="00A4256C"/>
    <w:rsid w:val="00A4276E"/>
    <w:rsid w:val="00A4387C"/>
    <w:rsid w:val="00A44E8A"/>
    <w:rsid w:val="00A45F41"/>
    <w:rsid w:val="00A50127"/>
    <w:rsid w:val="00A54349"/>
    <w:rsid w:val="00A54387"/>
    <w:rsid w:val="00A5572B"/>
    <w:rsid w:val="00A61017"/>
    <w:rsid w:val="00A615E7"/>
    <w:rsid w:val="00A63F3E"/>
    <w:rsid w:val="00A71BE2"/>
    <w:rsid w:val="00A71DB8"/>
    <w:rsid w:val="00A7202B"/>
    <w:rsid w:val="00A72B9B"/>
    <w:rsid w:val="00A74129"/>
    <w:rsid w:val="00A74481"/>
    <w:rsid w:val="00A74E1A"/>
    <w:rsid w:val="00A75624"/>
    <w:rsid w:val="00A76FAF"/>
    <w:rsid w:val="00A771EE"/>
    <w:rsid w:val="00A826C8"/>
    <w:rsid w:val="00A82F57"/>
    <w:rsid w:val="00A84A32"/>
    <w:rsid w:val="00A8510C"/>
    <w:rsid w:val="00A8615D"/>
    <w:rsid w:val="00A933E6"/>
    <w:rsid w:val="00A93F78"/>
    <w:rsid w:val="00A95613"/>
    <w:rsid w:val="00A970F2"/>
    <w:rsid w:val="00A97E06"/>
    <w:rsid w:val="00AA0455"/>
    <w:rsid w:val="00AA20A0"/>
    <w:rsid w:val="00AA5002"/>
    <w:rsid w:val="00AA596B"/>
    <w:rsid w:val="00AA5CB2"/>
    <w:rsid w:val="00AA61C0"/>
    <w:rsid w:val="00AA68A1"/>
    <w:rsid w:val="00AA7176"/>
    <w:rsid w:val="00AB1EA0"/>
    <w:rsid w:val="00AB2375"/>
    <w:rsid w:val="00AB3167"/>
    <w:rsid w:val="00AB4A3C"/>
    <w:rsid w:val="00AB53D7"/>
    <w:rsid w:val="00AC01B2"/>
    <w:rsid w:val="00AC0BC7"/>
    <w:rsid w:val="00AC2094"/>
    <w:rsid w:val="00AC2D87"/>
    <w:rsid w:val="00AC36A8"/>
    <w:rsid w:val="00AC3875"/>
    <w:rsid w:val="00AC3D47"/>
    <w:rsid w:val="00AC61F8"/>
    <w:rsid w:val="00AC6B1C"/>
    <w:rsid w:val="00AC6CE8"/>
    <w:rsid w:val="00AC7F5A"/>
    <w:rsid w:val="00AD36E5"/>
    <w:rsid w:val="00AD51D8"/>
    <w:rsid w:val="00AD62A2"/>
    <w:rsid w:val="00AD691E"/>
    <w:rsid w:val="00AD7AA3"/>
    <w:rsid w:val="00AE019C"/>
    <w:rsid w:val="00AE0655"/>
    <w:rsid w:val="00AE1FCF"/>
    <w:rsid w:val="00AE3029"/>
    <w:rsid w:val="00AE3E5C"/>
    <w:rsid w:val="00AE4600"/>
    <w:rsid w:val="00AE49B4"/>
    <w:rsid w:val="00AE51E9"/>
    <w:rsid w:val="00AE5B93"/>
    <w:rsid w:val="00AE67B2"/>
    <w:rsid w:val="00AF130A"/>
    <w:rsid w:val="00AF146C"/>
    <w:rsid w:val="00AF16EA"/>
    <w:rsid w:val="00AF26BF"/>
    <w:rsid w:val="00AF3370"/>
    <w:rsid w:val="00AF3DD8"/>
    <w:rsid w:val="00AF55F4"/>
    <w:rsid w:val="00AF59F5"/>
    <w:rsid w:val="00AF7030"/>
    <w:rsid w:val="00B009E0"/>
    <w:rsid w:val="00B00FD1"/>
    <w:rsid w:val="00B01891"/>
    <w:rsid w:val="00B064B7"/>
    <w:rsid w:val="00B11F40"/>
    <w:rsid w:val="00B127F5"/>
    <w:rsid w:val="00B1340A"/>
    <w:rsid w:val="00B15EC4"/>
    <w:rsid w:val="00B16EA6"/>
    <w:rsid w:val="00B219DF"/>
    <w:rsid w:val="00B22A54"/>
    <w:rsid w:val="00B23772"/>
    <w:rsid w:val="00B25DA1"/>
    <w:rsid w:val="00B25F4C"/>
    <w:rsid w:val="00B269B8"/>
    <w:rsid w:val="00B27BB8"/>
    <w:rsid w:val="00B31BAC"/>
    <w:rsid w:val="00B3345D"/>
    <w:rsid w:val="00B35582"/>
    <w:rsid w:val="00B35DAE"/>
    <w:rsid w:val="00B36963"/>
    <w:rsid w:val="00B36F7A"/>
    <w:rsid w:val="00B37E0C"/>
    <w:rsid w:val="00B40463"/>
    <w:rsid w:val="00B40761"/>
    <w:rsid w:val="00B4136D"/>
    <w:rsid w:val="00B41A22"/>
    <w:rsid w:val="00B41E6B"/>
    <w:rsid w:val="00B42A9A"/>
    <w:rsid w:val="00B4481F"/>
    <w:rsid w:val="00B45543"/>
    <w:rsid w:val="00B455DD"/>
    <w:rsid w:val="00B45BC6"/>
    <w:rsid w:val="00B505B9"/>
    <w:rsid w:val="00B50AAC"/>
    <w:rsid w:val="00B50BF6"/>
    <w:rsid w:val="00B51305"/>
    <w:rsid w:val="00B5336F"/>
    <w:rsid w:val="00B53519"/>
    <w:rsid w:val="00B53544"/>
    <w:rsid w:val="00B53A55"/>
    <w:rsid w:val="00B55EF2"/>
    <w:rsid w:val="00B56053"/>
    <w:rsid w:val="00B56679"/>
    <w:rsid w:val="00B57B9D"/>
    <w:rsid w:val="00B647BF"/>
    <w:rsid w:val="00B64C51"/>
    <w:rsid w:val="00B64CDF"/>
    <w:rsid w:val="00B672A2"/>
    <w:rsid w:val="00B67349"/>
    <w:rsid w:val="00B6759E"/>
    <w:rsid w:val="00B72233"/>
    <w:rsid w:val="00B72253"/>
    <w:rsid w:val="00B72373"/>
    <w:rsid w:val="00B7500A"/>
    <w:rsid w:val="00B75B3D"/>
    <w:rsid w:val="00B84159"/>
    <w:rsid w:val="00B86707"/>
    <w:rsid w:val="00B929C2"/>
    <w:rsid w:val="00B93941"/>
    <w:rsid w:val="00B9442E"/>
    <w:rsid w:val="00B97603"/>
    <w:rsid w:val="00BA25E4"/>
    <w:rsid w:val="00BA3787"/>
    <w:rsid w:val="00BA452B"/>
    <w:rsid w:val="00BA5086"/>
    <w:rsid w:val="00BA5EB2"/>
    <w:rsid w:val="00BA7EF3"/>
    <w:rsid w:val="00BB1B1A"/>
    <w:rsid w:val="00BB66A6"/>
    <w:rsid w:val="00BC1E55"/>
    <w:rsid w:val="00BC3FB2"/>
    <w:rsid w:val="00BC3FCB"/>
    <w:rsid w:val="00BC41F1"/>
    <w:rsid w:val="00BC48B9"/>
    <w:rsid w:val="00BC6120"/>
    <w:rsid w:val="00BC7256"/>
    <w:rsid w:val="00BC7C35"/>
    <w:rsid w:val="00BD149C"/>
    <w:rsid w:val="00BD1962"/>
    <w:rsid w:val="00BD2483"/>
    <w:rsid w:val="00BD46D5"/>
    <w:rsid w:val="00BD61D0"/>
    <w:rsid w:val="00BD6F3D"/>
    <w:rsid w:val="00BE22C8"/>
    <w:rsid w:val="00BE3407"/>
    <w:rsid w:val="00BE76C4"/>
    <w:rsid w:val="00BE79F5"/>
    <w:rsid w:val="00BF0A95"/>
    <w:rsid w:val="00BF4403"/>
    <w:rsid w:val="00BF4F0A"/>
    <w:rsid w:val="00BF5093"/>
    <w:rsid w:val="00BF532F"/>
    <w:rsid w:val="00C003F5"/>
    <w:rsid w:val="00C011AE"/>
    <w:rsid w:val="00C03C3F"/>
    <w:rsid w:val="00C0581A"/>
    <w:rsid w:val="00C07C9C"/>
    <w:rsid w:val="00C07FC7"/>
    <w:rsid w:val="00C11888"/>
    <w:rsid w:val="00C136F4"/>
    <w:rsid w:val="00C13E23"/>
    <w:rsid w:val="00C14C6C"/>
    <w:rsid w:val="00C17335"/>
    <w:rsid w:val="00C2007C"/>
    <w:rsid w:val="00C21A99"/>
    <w:rsid w:val="00C229A7"/>
    <w:rsid w:val="00C22EB9"/>
    <w:rsid w:val="00C22FFB"/>
    <w:rsid w:val="00C23690"/>
    <w:rsid w:val="00C23F23"/>
    <w:rsid w:val="00C2401E"/>
    <w:rsid w:val="00C248B1"/>
    <w:rsid w:val="00C26A75"/>
    <w:rsid w:val="00C26E88"/>
    <w:rsid w:val="00C26FCA"/>
    <w:rsid w:val="00C324C4"/>
    <w:rsid w:val="00C3552B"/>
    <w:rsid w:val="00C3692F"/>
    <w:rsid w:val="00C378F3"/>
    <w:rsid w:val="00C41690"/>
    <w:rsid w:val="00C435DA"/>
    <w:rsid w:val="00C44096"/>
    <w:rsid w:val="00C44809"/>
    <w:rsid w:val="00C45158"/>
    <w:rsid w:val="00C46702"/>
    <w:rsid w:val="00C46D52"/>
    <w:rsid w:val="00C473BE"/>
    <w:rsid w:val="00C57541"/>
    <w:rsid w:val="00C61C52"/>
    <w:rsid w:val="00C6270F"/>
    <w:rsid w:val="00C67E67"/>
    <w:rsid w:val="00C71AFB"/>
    <w:rsid w:val="00C722CE"/>
    <w:rsid w:val="00C757A7"/>
    <w:rsid w:val="00C76BA9"/>
    <w:rsid w:val="00C81CD4"/>
    <w:rsid w:val="00C848EB"/>
    <w:rsid w:val="00C852DC"/>
    <w:rsid w:val="00C85589"/>
    <w:rsid w:val="00C85D87"/>
    <w:rsid w:val="00C85EDE"/>
    <w:rsid w:val="00C860B8"/>
    <w:rsid w:val="00C87DDE"/>
    <w:rsid w:val="00C922EE"/>
    <w:rsid w:val="00C93D2C"/>
    <w:rsid w:val="00C94792"/>
    <w:rsid w:val="00C965C8"/>
    <w:rsid w:val="00C96C4C"/>
    <w:rsid w:val="00C96D69"/>
    <w:rsid w:val="00CA04CB"/>
    <w:rsid w:val="00CA1378"/>
    <w:rsid w:val="00CA21A7"/>
    <w:rsid w:val="00CA2AA4"/>
    <w:rsid w:val="00CA3119"/>
    <w:rsid w:val="00CA568D"/>
    <w:rsid w:val="00CA68D9"/>
    <w:rsid w:val="00CA6B86"/>
    <w:rsid w:val="00CA72D2"/>
    <w:rsid w:val="00CA72FE"/>
    <w:rsid w:val="00CA757E"/>
    <w:rsid w:val="00CB1C3B"/>
    <w:rsid w:val="00CB2EA4"/>
    <w:rsid w:val="00CB48A9"/>
    <w:rsid w:val="00CC1157"/>
    <w:rsid w:val="00CC2A7D"/>
    <w:rsid w:val="00CC36B4"/>
    <w:rsid w:val="00CC3784"/>
    <w:rsid w:val="00CC5A66"/>
    <w:rsid w:val="00CC5FC0"/>
    <w:rsid w:val="00CC6328"/>
    <w:rsid w:val="00CC6663"/>
    <w:rsid w:val="00CD038B"/>
    <w:rsid w:val="00CD12B9"/>
    <w:rsid w:val="00CD16B8"/>
    <w:rsid w:val="00CD1C73"/>
    <w:rsid w:val="00CD4B64"/>
    <w:rsid w:val="00CD519E"/>
    <w:rsid w:val="00CD7D88"/>
    <w:rsid w:val="00CE1AA6"/>
    <w:rsid w:val="00CE200F"/>
    <w:rsid w:val="00CE279E"/>
    <w:rsid w:val="00CE4C98"/>
    <w:rsid w:val="00CE71B2"/>
    <w:rsid w:val="00CF0C86"/>
    <w:rsid w:val="00CF13C2"/>
    <w:rsid w:val="00CF1582"/>
    <w:rsid w:val="00CF3BD7"/>
    <w:rsid w:val="00CF3E8D"/>
    <w:rsid w:val="00CF53B1"/>
    <w:rsid w:val="00CF5A62"/>
    <w:rsid w:val="00CF6CA4"/>
    <w:rsid w:val="00CF6CCB"/>
    <w:rsid w:val="00CF714F"/>
    <w:rsid w:val="00D00C6E"/>
    <w:rsid w:val="00D0450A"/>
    <w:rsid w:val="00D0455C"/>
    <w:rsid w:val="00D04BCE"/>
    <w:rsid w:val="00D064D1"/>
    <w:rsid w:val="00D102B6"/>
    <w:rsid w:val="00D10414"/>
    <w:rsid w:val="00D14292"/>
    <w:rsid w:val="00D15858"/>
    <w:rsid w:val="00D167D6"/>
    <w:rsid w:val="00D21A7F"/>
    <w:rsid w:val="00D22020"/>
    <w:rsid w:val="00D221DF"/>
    <w:rsid w:val="00D26A2A"/>
    <w:rsid w:val="00D31776"/>
    <w:rsid w:val="00D31CC4"/>
    <w:rsid w:val="00D31E85"/>
    <w:rsid w:val="00D33F21"/>
    <w:rsid w:val="00D367D0"/>
    <w:rsid w:val="00D37016"/>
    <w:rsid w:val="00D4131D"/>
    <w:rsid w:val="00D4473E"/>
    <w:rsid w:val="00D4552F"/>
    <w:rsid w:val="00D4646B"/>
    <w:rsid w:val="00D472B5"/>
    <w:rsid w:val="00D50981"/>
    <w:rsid w:val="00D510F8"/>
    <w:rsid w:val="00D52491"/>
    <w:rsid w:val="00D537F5"/>
    <w:rsid w:val="00D600CA"/>
    <w:rsid w:val="00D60B8D"/>
    <w:rsid w:val="00D61070"/>
    <w:rsid w:val="00D610EE"/>
    <w:rsid w:val="00D635E3"/>
    <w:rsid w:val="00D65A94"/>
    <w:rsid w:val="00D75072"/>
    <w:rsid w:val="00D753E9"/>
    <w:rsid w:val="00D756A2"/>
    <w:rsid w:val="00D77F9D"/>
    <w:rsid w:val="00D84114"/>
    <w:rsid w:val="00D85B2C"/>
    <w:rsid w:val="00D86BD2"/>
    <w:rsid w:val="00D87C3B"/>
    <w:rsid w:val="00D902C5"/>
    <w:rsid w:val="00D9037B"/>
    <w:rsid w:val="00D904FF"/>
    <w:rsid w:val="00D9156B"/>
    <w:rsid w:val="00D94285"/>
    <w:rsid w:val="00D94FB0"/>
    <w:rsid w:val="00D9523A"/>
    <w:rsid w:val="00D96493"/>
    <w:rsid w:val="00DA0ED8"/>
    <w:rsid w:val="00DA17FD"/>
    <w:rsid w:val="00DA2DD6"/>
    <w:rsid w:val="00DA2F60"/>
    <w:rsid w:val="00DA31EC"/>
    <w:rsid w:val="00DA4475"/>
    <w:rsid w:val="00DA5982"/>
    <w:rsid w:val="00DA608E"/>
    <w:rsid w:val="00DA6CF6"/>
    <w:rsid w:val="00DA7958"/>
    <w:rsid w:val="00DA7DDC"/>
    <w:rsid w:val="00DA7E16"/>
    <w:rsid w:val="00DB0E8F"/>
    <w:rsid w:val="00DB176E"/>
    <w:rsid w:val="00DB2426"/>
    <w:rsid w:val="00DB4E6A"/>
    <w:rsid w:val="00DB5F62"/>
    <w:rsid w:val="00DB63CF"/>
    <w:rsid w:val="00DB643C"/>
    <w:rsid w:val="00DB71BA"/>
    <w:rsid w:val="00DB7A67"/>
    <w:rsid w:val="00DB7E99"/>
    <w:rsid w:val="00DC0CD1"/>
    <w:rsid w:val="00DC1370"/>
    <w:rsid w:val="00DC204F"/>
    <w:rsid w:val="00DC498A"/>
    <w:rsid w:val="00DC4E85"/>
    <w:rsid w:val="00DC5A42"/>
    <w:rsid w:val="00DC6C6E"/>
    <w:rsid w:val="00DD10E8"/>
    <w:rsid w:val="00DD2D97"/>
    <w:rsid w:val="00DD3E43"/>
    <w:rsid w:val="00DD47BF"/>
    <w:rsid w:val="00DD49F8"/>
    <w:rsid w:val="00DD5330"/>
    <w:rsid w:val="00DD6E0E"/>
    <w:rsid w:val="00DD7984"/>
    <w:rsid w:val="00DE0CDD"/>
    <w:rsid w:val="00DE22BA"/>
    <w:rsid w:val="00DE42EC"/>
    <w:rsid w:val="00DE4E5D"/>
    <w:rsid w:val="00DE5C52"/>
    <w:rsid w:val="00DE74FC"/>
    <w:rsid w:val="00DF03F2"/>
    <w:rsid w:val="00DF1EC4"/>
    <w:rsid w:val="00DF2198"/>
    <w:rsid w:val="00DF2898"/>
    <w:rsid w:val="00DF55FB"/>
    <w:rsid w:val="00DF5ADD"/>
    <w:rsid w:val="00DF661D"/>
    <w:rsid w:val="00DF7BB7"/>
    <w:rsid w:val="00E01076"/>
    <w:rsid w:val="00E0118C"/>
    <w:rsid w:val="00E01D3F"/>
    <w:rsid w:val="00E023D5"/>
    <w:rsid w:val="00E02740"/>
    <w:rsid w:val="00E02EB4"/>
    <w:rsid w:val="00E03904"/>
    <w:rsid w:val="00E03E52"/>
    <w:rsid w:val="00E04340"/>
    <w:rsid w:val="00E052A6"/>
    <w:rsid w:val="00E06307"/>
    <w:rsid w:val="00E07B9B"/>
    <w:rsid w:val="00E11742"/>
    <w:rsid w:val="00E128A1"/>
    <w:rsid w:val="00E13218"/>
    <w:rsid w:val="00E13A77"/>
    <w:rsid w:val="00E15781"/>
    <w:rsid w:val="00E2029B"/>
    <w:rsid w:val="00E20551"/>
    <w:rsid w:val="00E208B0"/>
    <w:rsid w:val="00E208CA"/>
    <w:rsid w:val="00E215CB"/>
    <w:rsid w:val="00E23420"/>
    <w:rsid w:val="00E23A7E"/>
    <w:rsid w:val="00E24EBF"/>
    <w:rsid w:val="00E2547A"/>
    <w:rsid w:val="00E2590C"/>
    <w:rsid w:val="00E25E28"/>
    <w:rsid w:val="00E2654D"/>
    <w:rsid w:val="00E321C7"/>
    <w:rsid w:val="00E3306C"/>
    <w:rsid w:val="00E336BB"/>
    <w:rsid w:val="00E3572F"/>
    <w:rsid w:val="00E3608A"/>
    <w:rsid w:val="00E408D1"/>
    <w:rsid w:val="00E419EB"/>
    <w:rsid w:val="00E43D3D"/>
    <w:rsid w:val="00E44FB2"/>
    <w:rsid w:val="00E4714B"/>
    <w:rsid w:val="00E4764D"/>
    <w:rsid w:val="00E529C8"/>
    <w:rsid w:val="00E55BE5"/>
    <w:rsid w:val="00E57DB8"/>
    <w:rsid w:val="00E57E62"/>
    <w:rsid w:val="00E6106C"/>
    <w:rsid w:val="00E6132D"/>
    <w:rsid w:val="00E61883"/>
    <w:rsid w:val="00E61A3E"/>
    <w:rsid w:val="00E61BE6"/>
    <w:rsid w:val="00E61F0E"/>
    <w:rsid w:val="00E6376F"/>
    <w:rsid w:val="00E63F8F"/>
    <w:rsid w:val="00E669FF"/>
    <w:rsid w:val="00E70DC4"/>
    <w:rsid w:val="00E71E55"/>
    <w:rsid w:val="00E722DE"/>
    <w:rsid w:val="00E75BCA"/>
    <w:rsid w:val="00E76D10"/>
    <w:rsid w:val="00E8002E"/>
    <w:rsid w:val="00E806CC"/>
    <w:rsid w:val="00E809AD"/>
    <w:rsid w:val="00E83447"/>
    <w:rsid w:val="00E8384E"/>
    <w:rsid w:val="00E83B3F"/>
    <w:rsid w:val="00E843E2"/>
    <w:rsid w:val="00E85960"/>
    <w:rsid w:val="00E86099"/>
    <w:rsid w:val="00E870E5"/>
    <w:rsid w:val="00E8746A"/>
    <w:rsid w:val="00E87672"/>
    <w:rsid w:val="00E913DA"/>
    <w:rsid w:val="00E9499B"/>
    <w:rsid w:val="00E95D4E"/>
    <w:rsid w:val="00E96E10"/>
    <w:rsid w:val="00E96FAA"/>
    <w:rsid w:val="00E97AFB"/>
    <w:rsid w:val="00EA0EA1"/>
    <w:rsid w:val="00EA2E61"/>
    <w:rsid w:val="00EA3101"/>
    <w:rsid w:val="00EA4F49"/>
    <w:rsid w:val="00EA553A"/>
    <w:rsid w:val="00EA674C"/>
    <w:rsid w:val="00EA7D8A"/>
    <w:rsid w:val="00EB030C"/>
    <w:rsid w:val="00EB1700"/>
    <w:rsid w:val="00EB2652"/>
    <w:rsid w:val="00EB2C3F"/>
    <w:rsid w:val="00EB38ED"/>
    <w:rsid w:val="00EB3FD6"/>
    <w:rsid w:val="00EB4FE4"/>
    <w:rsid w:val="00EB59AE"/>
    <w:rsid w:val="00EB6CB0"/>
    <w:rsid w:val="00EB6F94"/>
    <w:rsid w:val="00EB7A98"/>
    <w:rsid w:val="00EB7E16"/>
    <w:rsid w:val="00EC28E3"/>
    <w:rsid w:val="00EC56C4"/>
    <w:rsid w:val="00EC56E8"/>
    <w:rsid w:val="00EC7CD9"/>
    <w:rsid w:val="00ED1B48"/>
    <w:rsid w:val="00ED23C3"/>
    <w:rsid w:val="00ED2582"/>
    <w:rsid w:val="00ED2BAB"/>
    <w:rsid w:val="00ED3156"/>
    <w:rsid w:val="00ED473D"/>
    <w:rsid w:val="00ED4F65"/>
    <w:rsid w:val="00ED5464"/>
    <w:rsid w:val="00EE06BF"/>
    <w:rsid w:val="00EE0A1A"/>
    <w:rsid w:val="00EE1668"/>
    <w:rsid w:val="00EE1A4F"/>
    <w:rsid w:val="00EE1B85"/>
    <w:rsid w:val="00EE28E7"/>
    <w:rsid w:val="00EE29EB"/>
    <w:rsid w:val="00EE3E0B"/>
    <w:rsid w:val="00EE4267"/>
    <w:rsid w:val="00EE57BB"/>
    <w:rsid w:val="00EF0033"/>
    <w:rsid w:val="00EF2700"/>
    <w:rsid w:val="00EF3845"/>
    <w:rsid w:val="00EF63AF"/>
    <w:rsid w:val="00EF63D6"/>
    <w:rsid w:val="00EF66B4"/>
    <w:rsid w:val="00EF6DB2"/>
    <w:rsid w:val="00F01140"/>
    <w:rsid w:val="00F02149"/>
    <w:rsid w:val="00F06B04"/>
    <w:rsid w:val="00F07344"/>
    <w:rsid w:val="00F07701"/>
    <w:rsid w:val="00F12963"/>
    <w:rsid w:val="00F14CCD"/>
    <w:rsid w:val="00F17603"/>
    <w:rsid w:val="00F178C7"/>
    <w:rsid w:val="00F21278"/>
    <w:rsid w:val="00F2208F"/>
    <w:rsid w:val="00F2301D"/>
    <w:rsid w:val="00F252F6"/>
    <w:rsid w:val="00F25A73"/>
    <w:rsid w:val="00F260EA"/>
    <w:rsid w:val="00F27C8A"/>
    <w:rsid w:val="00F30308"/>
    <w:rsid w:val="00F30C4E"/>
    <w:rsid w:val="00F34777"/>
    <w:rsid w:val="00F348DB"/>
    <w:rsid w:val="00F34AD0"/>
    <w:rsid w:val="00F35631"/>
    <w:rsid w:val="00F35EF4"/>
    <w:rsid w:val="00F3680F"/>
    <w:rsid w:val="00F378DE"/>
    <w:rsid w:val="00F423E4"/>
    <w:rsid w:val="00F43BD4"/>
    <w:rsid w:val="00F44907"/>
    <w:rsid w:val="00F46A86"/>
    <w:rsid w:val="00F52CEF"/>
    <w:rsid w:val="00F540D4"/>
    <w:rsid w:val="00F54F6F"/>
    <w:rsid w:val="00F56AA0"/>
    <w:rsid w:val="00F56DE8"/>
    <w:rsid w:val="00F571EA"/>
    <w:rsid w:val="00F6190A"/>
    <w:rsid w:val="00F62255"/>
    <w:rsid w:val="00F6319D"/>
    <w:rsid w:val="00F633E5"/>
    <w:rsid w:val="00F64BBC"/>
    <w:rsid w:val="00F70D39"/>
    <w:rsid w:val="00F718A6"/>
    <w:rsid w:val="00F72649"/>
    <w:rsid w:val="00F73771"/>
    <w:rsid w:val="00F74A1C"/>
    <w:rsid w:val="00F760CC"/>
    <w:rsid w:val="00F819C0"/>
    <w:rsid w:val="00F84E31"/>
    <w:rsid w:val="00F84E92"/>
    <w:rsid w:val="00F860B2"/>
    <w:rsid w:val="00F86859"/>
    <w:rsid w:val="00F86EFF"/>
    <w:rsid w:val="00F87956"/>
    <w:rsid w:val="00F91703"/>
    <w:rsid w:val="00F92786"/>
    <w:rsid w:val="00F94938"/>
    <w:rsid w:val="00F954C3"/>
    <w:rsid w:val="00F96EC2"/>
    <w:rsid w:val="00F97896"/>
    <w:rsid w:val="00FA1084"/>
    <w:rsid w:val="00FA1773"/>
    <w:rsid w:val="00FA2267"/>
    <w:rsid w:val="00FA34E3"/>
    <w:rsid w:val="00FA5D96"/>
    <w:rsid w:val="00FA6C4F"/>
    <w:rsid w:val="00FA7142"/>
    <w:rsid w:val="00FB06E3"/>
    <w:rsid w:val="00FB127A"/>
    <w:rsid w:val="00FB2E9F"/>
    <w:rsid w:val="00FB31B1"/>
    <w:rsid w:val="00FB402D"/>
    <w:rsid w:val="00FB4262"/>
    <w:rsid w:val="00FB4449"/>
    <w:rsid w:val="00FB45ED"/>
    <w:rsid w:val="00FB5A3B"/>
    <w:rsid w:val="00FC05A2"/>
    <w:rsid w:val="00FC0A17"/>
    <w:rsid w:val="00FC18C4"/>
    <w:rsid w:val="00FC220B"/>
    <w:rsid w:val="00FC25AF"/>
    <w:rsid w:val="00FC2769"/>
    <w:rsid w:val="00FC48AF"/>
    <w:rsid w:val="00FC55A5"/>
    <w:rsid w:val="00FC60CD"/>
    <w:rsid w:val="00FC69E2"/>
    <w:rsid w:val="00FD0050"/>
    <w:rsid w:val="00FD07E8"/>
    <w:rsid w:val="00FD0B1B"/>
    <w:rsid w:val="00FD10C9"/>
    <w:rsid w:val="00FD1C39"/>
    <w:rsid w:val="00FD2FBE"/>
    <w:rsid w:val="00FD32DF"/>
    <w:rsid w:val="00FD636F"/>
    <w:rsid w:val="00FD7BCB"/>
    <w:rsid w:val="00FE15C9"/>
    <w:rsid w:val="00FE1AB2"/>
    <w:rsid w:val="00FE38EC"/>
    <w:rsid w:val="00FE3934"/>
    <w:rsid w:val="00FE4BE3"/>
    <w:rsid w:val="00FE53FC"/>
    <w:rsid w:val="00FE57B4"/>
    <w:rsid w:val="00FE5DBF"/>
    <w:rsid w:val="00FE69E3"/>
    <w:rsid w:val="00FF1142"/>
    <w:rsid w:val="00FF1B5E"/>
    <w:rsid w:val="00FF1B6C"/>
    <w:rsid w:val="00FF22FD"/>
    <w:rsid w:val="00FF2F8B"/>
    <w:rsid w:val="00FF308C"/>
    <w:rsid w:val="00FF40CC"/>
    <w:rsid w:val="00FF5707"/>
    <w:rsid w:val="09D96498"/>
    <w:rsid w:val="0B9C2775"/>
    <w:rsid w:val="22EE12B2"/>
    <w:rsid w:val="231360CA"/>
    <w:rsid w:val="241B2DC7"/>
    <w:rsid w:val="2DEE030A"/>
    <w:rsid w:val="336C1CB6"/>
    <w:rsid w:val="3711463D"/>
    <w:rsid w:val="3B292514"/>
    <w:rsid w:val="411D3E4F"/>
    <w:rsid w:val="4C547C35"/>
    <w:rsid w:val="4C6D0FFF"/>
    <w:rsid w:val="5CDF6CC1"/>
    <w:rsid w:val="69C51D1A"/>
    <w:rsid w:val="6BD61FBC"/>
    <w:rsid w:val="6F9A6322"/>
    <w:rsid w:val="700F1F41"/>
    <w:rsid w:val="79A11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0"/>
    <w:pPr>
      <w:keepNext/>
      <w:keepLines/>
      <w:spacing w:before="260" w:after="260" w:line="413" w:lineRule="auto"/>
      <w:outlineLvl w:val="1"/>
    </w:pPr>
    <w:rPr>
      <w:rFonts w:ascii="Arial" w:hAnsi="Arial" w:eastAsia="黑体"/>
      <w:b/>
      <w:sz w:val="32"/>
      <w:szCs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标题 2 Char"/>
    <w:basedOn w:val="6"/>
    <w:link w:val="2"/>
    <w:qFormat/>
    <w:uiPriority w:val="0"/>
    <w:rPr>
      <w:rFonts w:ascii="Arial" w:hAnsi="Arial" w:eastAsia="黑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1513</Words>
  <Characters>8628</Characters>
  <Lines>71</Lines>
  <Paragraphs>20</Paragraphs>
  <TotalTime>14</TotalTime>
  <ScaleCrop>false</ScaleCrop>
  <LinksUpToDate>false</LinksUpToDate>
  <CharactersWithSpaces>10121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2022-08-11T03:22:00Z</dcterms:created>
  <dc:creator>ACER</dc:creator>
  <cp:lastModifiedBy>刘颖</cp:lastModifiedBy>
  <dcterms:modified xsi:type="dcterms:W3CDTF">2023-11-03T03:00:33Z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EBDA8D4FD95D40C4ABD37BBCED585D12_12</vt:lpwstr>
  </property>
</Properties>
</file>