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4A7" w:rsidRDefault="005014A7">
      <w:pPr>
        <w:spacing w:line="580" w:lineRule="exact"/>
        <w:rPr>
          <w:rFonts w:ascii="黑体" w:eastAsia="黑体" w:cs="黑体"/>
          <w:sz w:val="32"/>
          <w:szCs w:val="32"/>
        </w:rPr>
      </w:pPr>
      <w:r>
        <w:rPr>
          <w:rFonts w:ascii="黑体" w:eastAsia="黑体" w:cs="黑体" w:hint="eastAsia"/>
          <w:sz w:val="32"/>
          <w:szCs w:val="32"/>
        </w:rPr>
        <w:t>附件</w:t>
      </w:r>
      <w:r>
        <w:rPr>
          <w:rFonts w:ascii="黑体" w:eastAsia="黑体" w:cs="黑体"/>
          <w:sz w:val="32"/>
          <w:szCs w:val="32"/>
        </w:rPr>
        <w:t>1</w:t>
      </w: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before="100" w:beforeAutospacing="1" w:after="100" w:afterAutospacing="1" w:line="580" w:lineRule="exact"/>
        <w:outlineLvl w:val="1"/>
        <w:rPr>
          <w:rFonts w:ascii="黑体" w:eastAsia="黑体" w:hAnsi="黑体" w:cs="Times New Roman"/>
          <w:kern w:val="0"/>
          <w:sz w:val="32"/>
          <w:szCs w:val="32"/>
        </w:rPr>
      </w:pPr>
    </w:p>
    <w:p w:rsidR="005014A7" w:rsidRDefault="005014A7">
      <w:pPr>
        <w:spacing w:before="100" w:beforeAutospacing="1" w:after="100" w:afterAutospacing="1" w:line="580" w:lineRule="exact"/>
        <w:outlineLvl w:val="1"/>
        <w:rPr>
          <w:rFonts w:ascii="黑体" w:eastAsia="黑体" w:hAnsi="黑体" w:cs="Times New Roman"/>
          <w:kern w:val="0"/>
          <w:sz w:val="32"/>
          <w:szCs w:val="32"/>
        </w:rPr>
      </w:pPr>
    </w:p>
    <w:p w:rsidR="005014A7" w:rsidRDefault="005014A7">
      <w:pPr>
        <w:spacing w:before="100" w:beforeAutospacing="1" w:after="100" w:afterAutospacing="1" w:line="580" w:lineRule="exact"/>
        <w:outlineLvl w:val="1"/>
        <w:rPr>
          <w:rFonts w:ascii="黑体" w:eastAsia="黑体" w:hAnsi="黑体" w:cs="Times New Roman"/>
          <w:kern w:val="0"/>
          <w:sz w:val="32"/>
          <w:szCs w:val="32"/>
        </w:rPr>
      </w:pPr>
    </w:p>
    <w:p w:rsidR="005014A7" w:rsidRDefault="005014A7">
      <w:pPr>
        <w:spacing w:before="100" w:beforeAutospacing="1" w:after="100" w:afterAutospacing="1" w:line="580" w:lineRule="exact"/>
        <w:outlineLvl w:val="1"/>
        <w:rPr>
          <w:rFonts w:ascii="黑体" w:eastAsia="黑体" w:hAnsi="黑体" w:cs="Times New Roman"/>
          <w:kern w:val="0"/>
          <w:sz w:val="32"/>
          <w:szCs w:val="32"/>
        </w:rPr>
      </w:pPr>
    </w:p>
    <w:p w:rsidR="005014A7" w:rsidRDefault="005014A7">
      <w:pPr>
        <w:spacing w:before="100" w:beforeAutospacing="1" w:after="100" w:afterAutospacing="1" w:line="1000" w:lineRule="exact"/>
        <w:jc w:val="center"/>
        <w:outlineLvl w:val="1"/>
        <w:rPr>
          <w:rFonts w:ascii="方正小标宋简体" w:eastAsia="方正小标宋简体" w:hAnsi="方正小标宋简体" w:cs="Times New Roman"/>
          <w:kern w:val="0"/>
          <w:sz w:val="84"/>
          <w:szCs w:val="84"/>
        </w:rPr>
      </w:pPr>
      <w:r>
        <w:rPr>
          <w:rFonts w:ascii="方正小标宋简体" w:eastAsia="方正小标宋简体" w:hAnsi="方正小标宋简体" w:cs="方正小标宋简体"/>
          <w:kern w:val="0"/>
          <w:sz w:val="84"/>
          <w:szCs w:val="84"/>
        </w:rPr>
        <w:t>202</w:t>
      </w:r>
      <w:r w:rsidR="003B6894">
        <w:rPr>
          <w:rFonts w:ascii="方正小标宋简体" w:eastAsia="方正小标宋简体" w:hAnsi="方正小标宋简体" w:cs="方正小标宋简体" w:hint="eastAsia"/>
          <w:kern w:val="0"/>
          <w:sz w:val="84"/>
          <w:szCs w:val="84"/>
        </w:rPr>
        <w:t>3</w:t>
      </w:r>
      <w:r>
        <w:rPr>
          <w:rFonts w:ascii="方正小标宋简体" w:eastAsia="方正小标宋简体" w:hAnsi="方正小标宋简体" w:cs="方正小标宋简体" w:hint="eastAsia"/>
          <w:kern w:val="0"/>
          <w:sz w:val="84"/>
          <w:szCs w:val="84"/>
        </w:rPr>
        <w:t>年度</w:t>
      </w:r>
    </w:p>
    <w:p w:rsidR="005014A7" w:rsidRDefault="005014A7">
      <w:pPr>
        <w:spacing w:before="100" w:beforeAutospacing="1" w:after="100" w:afterAutospacing="1" w:line="1000" w:lineRule="exact"/>
        <w:jc w:val="center"/>
        <w:outlineLvl w:val="1"/>
        <w:rPr>
          <w:rFonts w:ascii="方正小标宋简体" w:eastAsia="方正小标宋简体" w:hAnsi="方正小标宋简体" w:cs="Times New Roman"/>
          <w:kern w:val="0"/>
          <w:sz w:val="84"/>
          <w:szCs w:val="84"/>
        </w:rPr>
      </w:pPr>
    </w:p>
    <w:p w:rsidR="005014A7" w:rsidRDefault="005014A7">
      <w:pPr>
        <w:spacing w:before="100" w:beforeAutospacing="1" w:after="100" w:afterAutospacing="1" w:line="1000" w:lineRule="exact"/>
        <w:jc w:val="center"/>
        <w:outlineLvl w:val="1"/>
        <w:rPr>
          <w:rFonts w:ascii="方正小标宋简体" w:eastAsia="方正小标宋简体" w:hAnsi="方正小标宋简体" w:cs="Times New Roman"/>
          <w:kern w:val="0"/>
          <w:sz w:val="84"/>
          <w:szCs w:val="84"/>
        </w:rPr>
      </w:pPr>
      <w:r>
        <w:rPr>
          <w:rFonts w:ascii="方正小标宋简体" w:eastAsia="方正小标宋简体" w:hAnsi="方正小标宋简体" w:cs="方正小标宋简体" w:hint="eastAsia"/>
          <w:kern w:val="0"/>
          <w:sz w:val="84"/>
          <w:szCs w:val="84"/>
        </w:rPr>
        <w:t>宁东学校部门决算</w:t>
      </w:r>
    </w:p>
    <w:p w:rsidR="005014A7" w:rsidRDefault="005014A7">
      <w:pPr>
        <w:spacing w:before="100" w:beforeAutospacing="1" w:after="100" w:afterAutospacing="1" w:line="1000" w:lineRule="exact"/>
        <w:jc w:val="center"/>
        <w:outlineLvl w:val="1"/>
        <w:rPr>
          <w:rFonts w:ascii="黑体" w:eastAsia="黑体" w:hAnsi="宋体" w:cs="Times New Roman"/>
          <w:b/>
          <w:bCs/>
          <w:kern w:val="0"/>
          <w:sz w:val="84"/>
          <w:szCs w:val="84"/>
        </w:rPr>
      </w:pPr>
    </w:p>
    <w:p w:rsidR="005014A7" w:rsidRDefault="005014A7">
      <w:pPr>
        <w:spacing w:before="100" w:beforeAutospacing="1" w:after="100" w:afterAutospacing="1" w:line="580" w:lineRule="exact"/>
        <w:jc w:val="center"/>
        <w:outlineLvl w:val="1"/>
        <w:rPr>
          <w:rFonts w:ascii="宋体" w:cs="Times New Roman"/>
          <w:b/>
          <w:bCs/>
          <w:kern w:val="0"/>
          <w:sz w:val="44"/>
          <w:szCs w:val="44"/>
        </w:rPr>
      </w:pPr>
    </w:p>
    <w:p w:rsidR="005014A7" w:rsidRDefault="005014A7">
      <w:pPr>
        <w:spacing w:before="100" w:beforeAutospacing="1" w:after="100" w:afterAutospacing="1" w:line="580" w:lineRule="exact"/>
        <w:outlineLvl w:val="1"/>
        <w:rPr>
          <w:rFonts w:ascii="宋体" w:cs="Times New Roman"/>
          <w:b/>
          <w:bCs/>
          <w:kern w:val="0"/>
          <w:sz w:val="44"/>
          <w:szCs w:val="44"/>
        </w:rPr>
      </w:pPr>
    </w:p>
    <w:p w:rsidR="005014A7" w:rsidRDefault="005014A7">
      <w:pPr>
        <w:spacing w:before="100" w:beforeAutospacing="1" w:after="100" w:afterAutospacing="1" w:line="580" w:lineRule="exact"/>
        <w:outlineLvl w:val="1"/>
        <w:rPr>
          <w:rFonts w:ascii="宋体" w:cs="Times New Roman"/>
          <w:b/>
          <w:bCs/>
          <w:kern w:val="0"/>
          <w:sz w:val="44"/>
          <w:szCs w:val="44"/>
        </w:rPr>
      </w:pPr>
    </w:p>
    <w:p w:rsidR="005014A7" w:rsidRDefault="005014A7">
      <w:pPr>
        <w:spacing w:before="100" w:beforeAutospacing="1" w:after="100" w:afterAutospacing="1" w:line="580" w:lineRule="exact"/>
        <w:outlineLvl w:val="1"/>
        <w:rPr>
          <w:rFonts w:cs="Times New Roman"/>
          <w:b/>
          <w:bCs/>
          <w:kern w:val="0"/>
          <w:sz w:val="44"/>
          <w:szCs w:val="44"/>
        </w:rPr>
      </w:pPr>
    </w:p>
    <w:p w:rsidR="005014A7" w:rsidRDefault="005014A7">
      <w:pPr>
        <w:spacing w:line="580" w:lineRule="exact"/>
        <w:jc w:val="center"/>
        <w:outlineLvl w:val="1"/>
        <w:rPr>
          <w:rFonts w:ascii="黑体" w:eastAsia="黑体" w:hAnsi="黑体" w:cs="Times New Roman"/>
          <w:b/>
          <w:bCs/>
          <w:kern w:val="0"/>
          <w:sz w:val="44"/>
          <w:szCs w:val="44"/>
        </w:rPr>
      </w:pPr>
      <w:r>
        <w:rPr>
          <w:rFonts w:ascii="黑体" w:eastAsia="黑体" w:hAnsi="黑体" w:cs="黑体" w:hint="eastAsia"/>
          <w:b/>
          <w:bCs/>
          <w:kern w:val="0"/>
          <w:sz w:val="44"/>
          <w:szCs w:val="44"/>
        </w:rPr>
        <w:lastRenderedPageBreak/>
        <w:t>目录</w:t>
      </w:r>
    </w:p>
    <w:p w:rsidR="005014A7" w:rsidRDefault="005014A7">
      <w:pPr>
        <w:spacing w:line="580" w:lineRule="exact"/>
        <w:jc w:val="center"/>
        <w:outlineLvl w:val="1"/>
        <w:rPr>
          <w:rFonts w:cs="Times New Roman"/>
          <w:b/>
          <w:bCs/>
          <w:kern w:val="0"/>
          <w:sz w:val="44"/>
          <w:szCs w:val="44"/>
        </w:rPr>
      </w:pPr>
    </w:p>
    <w:p w:rsidR="005014A7" w:rsidRDefault="005014A7" w:rsidP="003B6894">
      <w:pPr>
        <w:spacing w:line="580" w:lineRule="exact"/>
        <w:ind w:firstLineChars="49" w:firstLine="157"/>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第一部分</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单位概况</w:t>
      </w:r>
    </w:p>
    <w:p w:rsidR="005014A7" w:rsidRDefault="005014A7" w:rsidP="003B6894">
      <w:pPr>
        <w:spacing w:line="580" w:lineRule="exact"/>
        <w:ind w:firstLineChars="245" w:firstLine="784"/>
        <w:outlineLvl w:val="1"/>
        <w:rPr>
          <w:rFonts w:eastAsia="仿宋_GB2312" w:cs="Times New Roman"/>
          <w:b/>
          <w:bCs/>
          <w:kern w:val="0"/>
          <w:sz w:val="32"/>
          <w:szCs w:val="32"/>
        </w:rPr>
      </w:pPr>
      <w:r>
        <w:rPr>
          <w:rFonts w:eastAsia="仿宋_GB2312" w:cs="仿宋_GB2312" w:hint="eastAsia"/>
          <w:kern w:val="0"/>
          <w:sz w:val="32"/>
          <w:szCs w:val="32"/>
        </w:rPr>
        <w:t>一、部门职责</w:t>
      </w:r>
    </w:p>
    <w:p w:rsidR="005014A7" w:rsidRDefault="005014A7" w:rsidP="003B6894">
      <w:pPr>
        <w:spacing w:line="580" w:lineRule="exact"/>
        <w:ind w:firstLineChars="250" w:firstLine="800"/>
        <w:outlineLvl w:val="1"/>
        <w:rPr>
          <w:rFonts w:eastAsia="仿宋_GB2312" w:cs="Times New Roman"/>
          <w:kern w:val="0"/>
          <w:sz w:val="32"/>
          <w:szCs w:val="32"/>
        </w:rPr>
      </w:pPr>
      <w:r>
        <w:rPr>
          <w:rFonts w:eastAsia="仿宋_GB2312" w:cs="仿宋_GB2312" w:hint="eastAsia"/>
          <w:kern w:val="0"/>
          <w:sz w:val="32"/>
          <w:szCs w:val="32"/>
        </w:rPr>
        <w:t>二、机构设置</w:t>
      </w:r>
    </w:p>
    <w:p w:rsidR="005014A7" w:rsidRDefault="005014A7" w:rsidP="00482AAA">
      <w:pPr>
        <w:spacing w:beforeLines="50" w:line="580" w:lineRule="exact"/>
        <w:ind w:firstLineChars="49" w:firstLine="157"/>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第二部分</w:t>
      </w:r>
      <w:r>
        <w:rPr>
          <w:rFonts w:ascii="楷体_GB2312" w:eastAsia="楷体_GB2312" w:hAnsi="楷体_GB2312" w:cs="楷体_GB2312"/>
          <w:b/>
          <w:bCs/>
          <w:kern w:val="0"/>
          <w:sz w:val="32"/>
          <w:szCs w:val="32"/>
        </w:rPr>
        <w:t xml:space="preserve">  202</w:t>
      </w:r>
      <w:r w:rsidR="003B6894">
        <w:rPr>
          <w:rFonts w:ascii="楷体_GB2312" w:eastAsia="楷体_GB2312" w:hAnsi="楷体_GB2312" w:cs="楷体_GB2312" w:hint="eastAsia"/>
          <w:b/>
          <w:bCs/>
          <w:kern w:val="0"/>
          <w:sz w:val="32"/>
          <w:szCs w:val="32"/>
        </w:rPr>
        <w:t>3</w:t>
      </w:r>
      <w:r>
        <w:rPr>
          <w:rFonts w:ascii="楷体_GB2312" w:eastAsia="楷体_GB2312" w:hAnsi="楷体_GB2312" w:cs="楷体_GB2312" w:hint="eastAsia"/>
          <w:b/>
          <w:bCs/>
          <w:kern w:val="0"/>
          <w:sz w:val="32"/>
          <w:szCs w:val="32"/>
        </w:rPr>
        <w:t>年度部门决算表</w:t>
      </w:r>
    </w:p>
    <w:p w:rsidR="005014A7" w:rsidRDefault="005014A7" w:rsidP="003B6894">
      <w:pPr>
        <w:spacing w:line="580" w:lineRule="exact"/>
        <w:ind w:firstLineChars="250" w:firstLine="800"/>
        <w:rPr>
          <w:rFonts w:eastAsia="仿宋_GB2312" w:cs="Times New Roman"/>
          <w:sz w:val="32"/>
          <w:szCs w:val="32"/>
        </w:rPr>
      </w:pPr>
      <w:r>
        <w:rPr>
          <w:rFonts w:eastAsia="仿宋_GB2312" w:cs="仿宋_GB2312" w:hint="eastAsia"/>
          <w:sz w:val="32"/>
          <w:szCs w:val="32"/>
        </w:rPr>
        <w:t>一、收入支出决算总表</w:t>
      </w:r>
    </w:p>
    <w:p w:rsidR="005014A7" w:rsidRDefault="005014A7" w:rsidP="003B6894">
      <w:pPr>
        <w:spacing w:line="580" w:lineRule="exact"/>
        <w:ind w:firstLineChars="250" w:firstLine="800"/>
        <w:rPr>
          <w:rFonts w:eastAsia="仿宋_GB2312" w:cs="Times New Roman"/>
          <w:sz w:val="32"/>
          <w:szCs w:val="32"/>
        </w:rPr>
      </w:pPr>
      <w:r>
        <w:rPr>
          <w:rFonts w:eastAsia="仿宋_GB2312" w:cs="仿宋_GB2312" w:hint="eastAsia"/>
          <w:sz w:val="32"/>
          <w:szCs w:val="32"/>
        </w:rPr>
        <w:t>二、收入决算表</w:t>
      </w:r>
    </w:p>
    <w:p w:rsidR="005014A7" w:rsidRDefault="005014A7" w:rsidP="003B6894">
      <w:pPr>
        <w:spacing w:line="580" w:lineRule="exact"/>
        <w:ind w:firstLineChars="250" w:firstLine="800"/>
        <w:rPr>
          <w:rFonts w:eastAsia="仿宋_GB2312" w:cs="Times New Roman"/>
          <w:sz w:val="32"/>
          <w:szCs w:val="32"/>
        </w:rPr>
      </w:pPr>
      <w:r>
        <w:rPr>
          <w:rFonts w:eastAsia="仿宋_GB2312" w:cs="仿宋_GB2312" w:hint="eastAsia"/>
          <w:sz w:val="32"/>
          <w:szCs w:val="32"/>
        </w:rPr>
        <w:t>三、支出决算表</w:t>
      </w:r>
    </w:p>
    <w:p w:rsidR="005014A7" w:rsidRDefault="005014A7" w:rsidP="003B6894">
      <w:pPr>
        <w:spacing w:line="580" w:lineRule="exact"/>
        <w:ind w:firstLineChars="250" w:firstLine="800"/>
        <w:rPr>
          <w:rFonts w:eastAsia="仿宋_GB2312" w:cs="Times New Roman"/>
          <w:sz w:val="32"/>
          <w:szCs w:val="32"/>
        </w:rPr>
      </w:pPr>
      <w:r>
        <w:rPr>
          <w:rFonts w:eastAsia="仿宋_GB2312" w:cs="仿宋_GB2312" w:hint="eastAsia"/>
          <w:sz w:val="32"/>
          <w:szCs w:val="32"/>
        </w:rPr>
        <w:t>四、财政拨款收入支出决算总表</w:t>
      </w:r>
    </w:p>
    <w:p w:rsidR="005014A7" w:rsidRDefault="005014A7" w:rsidP="003B6894">
      <w:pPr>
        <w:spacing w:line="580" w:lineRule="exact"/>
        <w:ind w:firstLineChars="250" w:firstLine="800"/>
        <w:rPr>
          <w:rFonts w:eastAsia="仿宋_GB2312" w:cs="Times New Roman"/>
          <w:sz w:val="32"/>
          <w:szCs w:val="32"/>
        </w:rPr>
      </w:pPr>
      <w:r>
        <w:rPr>
          <w:rFonts w:eastAsia="仿宋_GB2312" w:cs="仿宋_GB2312" w:hint="eastAsia"/>
          <w:sz w:val="32"/>
          <w:szCs w:val="32"/>
        </w:rPr>
        <w:t>五、一般公共预算财政拨款支出决算表</w:t>
      </w:r>
    </w:p>
    <w:p w:rsidR="005014A7" w:rsidRDefault="005014A7" w:rsidP="003B6894">
      <w:pPr>
        <w:spacing w:line="580" w:lineRule="exact"/>
        <w:ind w:firstLineChars="250" w:firstLine="800"/>
        <w:rPr>
          <w:rFonts w:eastAsia="仿宋_GB2312" w:cs="Times New Roman"/>
          <w:sz w:val="32"/>
          <w:szCs w:val="32"/>
        </w:rPr>
      </w:pPr>
      <w:r>
        <w:rPr>
          <w:rFonts w:eastAsia="仿宋_GB2312" w:cs="仿宋_GB2312" w:hint="eastAsia"/>
          <w:sz w:val="32"/>
          <w:szCs w:val="32"/>
        </w:rPr>
        <w:t>六、一般公共预算财政拨款基本支出决算表</w:t>
      </w:r>
    </w:p>
    <w:p w:rsidR="005014A7" w:rsidRDefault="005014A7" w:rsidP="003B6894">
      <w:pPr>
        <w:spacing w:line="580" w:lineRule="exact"/>
        <w:ind w:firstLineChars="250" w:firstLine="830"/>
        <w:rPr>
          <w:rFonts w:eastAsia="仿宋_GB2312" w:cs="Times New Roman"/>
          <w:sz w:val="32"/>
          <w:szCs w:val="32"/>
        </w:rPr>
      </w:pPr>
      <w:r>
        <w:rPr>
          <w:rFonts w:eastAsia="仿宋_GB2312" w:cs="仿宋_GB2312" w:hint="eastAsia"/>
          <w:spacing w:val="6"/>
          <w:sz w:val="32"/>
          <w:szCs w:val="32"/>
        </w:rPr>
        <w:t>七、</w:t>
      </w:r>
      <w:r>
        <w:rPr>
          <w:rFonts w:eastAsia="仿宋_GB2312" w:cs="仿宋_GB2312" w:hint="eastAsia"/>
          <w:sz w:val="32"/>
          <w:szCs w:val="32"/>
        </w:rPr>
        <w:t>一般公共预算财政拨款</w:t>
      </w:r>
      <w:r>
        <w:rPr>
          <w:rFonts w:eastAsia="仿宋_GB2312"/>
          <w:sz w:val="32"/>
          <w:szCs w:val="32"/>
        </w:rPr>
        <w:t>“</w:t>
      </w:r>
      <w:r>
        <w:rPr>
          <w:rFonts w:eastAsia="仿宋_GB2312" w:cs="仿宋_GB2312" w:hint="eastAsia"/>
          <w:sz w:val="32"/>
          <w:szCs w:val="32"/>
        </w:rPr>
        <w:t>三公</w:t>
      </w:r>
      <w:r>
        <w:rPr>
          <w:rFonts w:eastAsia="仿宋_GB2312"/>
          <w:sz w:val="32"/>
          <w:szCs w:val="32"/>
        </w:rPr>
        <w:t>”</w:t>
      </w:r>
      <w:r>
        <w:rPr>
          <w:rFonts w:eastAsia="仿宋_GB2312" w:cs="仿宋_GB2312" w:hint="eastAsia"/>
          <w:sz w:val="32"/>
          <w:szCs w:val="32"/>
        </w:rPr>
        <w:t>经费支出决算表</w:t>
      </w:r>
    </w:p>
    <w:p w:rsidR="005014A7" w:rsidRDefault="005014A7" w:rsidP="003B6894">
      <w:pPr>
        <w:spacing w:line="580" w:lineRule="exact"/>
        <w:ind w:firstLineChars="250" w:firstLine="800"/>
        <w:rPr>
          <w:rFonts w:eastAsia="仿宋_GB2312" w:cs="Times New Roman"/>
          <w:sz w:val="32"/>
          <w:szCs w:val="32"/>
        </w:rPr>
      </w:pPr>
      <w:r>
        <w:rPr>
          <w:rFonts w:eastAsia="仿宋_GB2312" w:cs="仿宋_GB2312" w:hint="eastAsia"/>
          <w:sz w:val="32"/>
          <w:szCs w:val="32"/>
        </w:rPr>
        <w:t>八、政府性基金预算财政拨款收入支出决算表</w:t>
      </w:r>
    </w:p>
    <w:p w:rsidR="005014A7" w:rsidRDefault="005014A7" w:rsidP="00482AAA">
      <w:pPr>
        <w:spacing w:beforeLines="50" w:line="580" w:lineRule="exact"/>
        <w:ind w:firstLineChars="49" w:firstLine="157"/>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第三部分</w:t>
      </w:r>
      <w:r>
        <w:rPr>
          <w:rFonts w:ascii="楷体_GB2312" w:eastAsia="楷体_GB2312" w:hAnsi="楷体_GB2312" w:cs="楷体_GB2312"/>
          <w:b/>
          <w:bCs/>
          <w:kern w:val="0"/>
          <w:sz w:val="32"/>
          <w:szCs w:val="32"/>
        </w:rPr>
        <w:t xml:space="preserve">  202</w:t>
      </w:r>
      <w:r w:rsidR="003B6894">
        <w:rPr>
          <w:rFonts w:ascii="楷体_GB2312" w:eastAsia="楷体_GB2312" w:hAnsi="楷体_GB2312" w:cs="楷体_GB2312" w:hint="eastAsia"/>
          <w:b/>
          <w:bCs/>
          <w:kern w:val="0"/>
          <w:sz w:val="32"/>
          <w:szCs w:val="32"/>
        </w:rPr>
        <w:t>3</w:t>
      </w:r>
      <w:r>
        <w:rPr>
          <w:rFonts w:ascii="楷体_GB2312" w:eastAsia="楷体_GB2312" w:hAnsi="楷体_GB2312" w:cs="楷体_GB2312" w:hint="eastAsia"/>
          <w:b/>
          <w:bCs/>
          <w:kern w:val="0"/>
          <w:sz w:val="32"/>
          <w:szCs w:val="32"/>
        </w:rPr>
        <w:t>年度部门决算情况说明</w:t>
      </w:r>
    </w:p>
    <w:p w:rsidR="005014A7" w:rsidRDefault="005014A7">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一、收入支出决算总体情况说明</w:t>
      </w:r>
    </w:p>
    <w:p w:rsidR="005014A7" w:rsidRDefault="005014A7">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二、收入决算情况说明</w:t>
      </w:r>
    </w:p>
    <w:p w:rsidR="005014A7" w:rsidRDefault="005014A7">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三、支出决算情况说明</w:t>
      </w:r>
    </w:p>
    <w:p w:rsidR="005014A7" w:rsidRDefault="005014A7">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四、财政拨款收入支出决算总体情况说明</w:t>
      </w:r>
    </w:p>
    <w:p w:rsidR="005014A7" w:rsidRDefault="005014A7">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五、一般公共预算财政拨款支出决算情况说明</w:t>
      </w:r>
    </w:p>
    <w:p w:rsidR="005014A7" w:rsidRDefault="005014A7">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六、一般公共预算财政拨款基本支出决算情况说明</w:t>
      </w:r>
    </w:p>
    <w:p w:rsidR="005014A7" w:rsidRDefault="005014A7">
      <w:pPr>
        <w:spacing w:line="580" w:lineRule="exact"/>
        <w:outlineLvl w:val="1"/>
        <w:rPr>
          <w:rFonts w:eastAsia="仿宋_GB2312" w:cs="Times New Roman"/>
          <w:spacing w:val="-20"/>
          <w:kern w:val="0"/>
          <w:sz w:val="32"/>
          <w:szCs w:val="32"/>
        </w:rPr>
      </w:pPr>
      <w:r>
        <w:rPr>
          <w:rFonts w:eastAsia="仿宋_GB2312"/>
          <w:spacing w:val="-20"/>
          <w:kern w:val="0"/>
          <w:sz w:val="32"/>
          <w:szCs w:val="32"/>
        </w:rPr>
        <w:t xml:space="preserve">      </w:t>
      </w:r>
      <w:r>
        <w:rPr>
          <w:rFonts w:eastAsia="仿宋_GB2312" w:cs="仿宋_GB2312" w:hint="eastAsia"/>
          <w:spacing w:val="-20"/>
          <w:kern w:val="0"/>
          <w:sz w:val="32"/>
          <w:szCs w:val="32"/>
        </w:rPr>
        <w:t>七、一般公共预算财政拨款</w:t>
      </w:r>
      <w:r>
        <w:rPr>
          <w:rFonts w:eastAsia="仿宋_GB2312"/>
          <w:spacing w:val="-20"/>
          <w:kern w:val="0"/>
          <w:sz w:val="32"/>
          <w:szCs w:val="32"/>
        </w:rPr>
        <w:t>“</w:t>
      </w:r>
      <w:r>
        <w:rPr>
          <w:rFonts w:eastAsia="仿宋_GB2312" w:cs="仿宋_GB2312" w:hint="eastAsia"/>
          <w:spacing w:val="-20"/>
          <w:kern w:val="0"/>
          <w:sz w:val="32"/>
          <w:szCs w:val="32"/>
        </w:rPr>
        <w:t>三公</w:t>
      </w:r>
      <w:r>
        <w:rPr>
          <w:rFonts w:eastAsia="仿宋_GB2312"/>
          <w:spacing w:val="-20"/>
          <w:kern w:val="0"/>
          <w:sz w:val="32"/>
          <w:szCs w:val="32"/>
        </w:rPr>
        <w:t>”</w:t>
      </w:r>
      <w:r>
        <w:rPr>
          <w:rFonts w:eastAsia="仿宋_GB2312" w:cs="仿宋_GB2312" w:hint="eastAsia"/>
          <w:spacing w:val="-20"/>
          <w:kern w:val="0"/>
          <w:sz w:val="32"/>
          <w:szCs w:val="32"/>
        </w:rPr>
        <w:t>经费支出决算情况说明</w:t>
      </w:r>
    </w:p>
    <w:p w:rsidR="005014A7" w:rsidRDefault="005014A7">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八、政府性基金预算财政拨款收入支出决算情况说明</w:t>
      </w:r>
    </w:p>
    <w:p w:rsidR="005014A7" w:rsidRDefault="005014A7" w:rsidP="003B6894">
      <w:pPr>
        <w:spacing w:line="580" w:lineRule="exact"/>
        <w:ind w:firstLineChars="250" w:firstLine="800"/>
        <w:outlineLvl w:val="1"/>
        <w:rPr>
          <w:rFonts w:eastAsia="仿宋_GB2312" w:cs="Times New Roman"/>
          <w:kern w:val="0"/>
          <w:sz w:val="32"/>
          <w:szCs w:val="32"/>
        </w:rPr>
      </w:pPr>
      <w:r>
        <w:rPr>
          <w:rFonts w:eastAsia="仿宋_GB2312" w:cs="仿宋_GB2312" w:hint="eastAsia"/>
          <w:kern w:val="0"/>
          <w:sz w:val="32"/>
          <w:szCs w:val="32"/>
        </w:rPr>
        <w:lastRenderedPageBreak/>
        <w:t>九、其他重要事项的情况说明</w:t>
      </w:r>
    </w:p>
    <w:p w:rsidR="005014A7" w:rsidRDefault="005014A7" w:rsidP="003B6894">
      <w:pPr>
        <w:spacing w:line="580" w:lineRule="exact"/>
        <w:ind w:firstLineChars="250" w:firstLine="800"/>
        <w:outlineLvl w:val="1"/>
        <w:rPr>
          <w:rFonts w:eastAsia="仿宋_GB2312" w:cs="Times New Roman"/>
          <w:kern w:val="0"/>
          <w:sz w:val="32"/>
          <w:szCs w:val="32"/>
        </w:rPr>
      </w:pPr>
      <w:r>
        <w:rPr>
          <w:rFonts w:eastAsia="仿宋_GB2312" w:cs="仿宋_GB2312" w:hint="eastAsia"/>
          <w:kern w:val="0"/>
          <w:sz w:val="32"/>
          <w:szCs w:val="32"/>
        </w:rPr>
        <w:t>（一）机关运行经费支出情况说明</w:t>
      </w:r>
    </w:p>
    <w:p w:rsidR="005014A7" w:rsidRDefault="005014A7" w:rsidP="003B6894">
      <w:pPr>
        <w:spacing w:line="580" w:lineRule="exact"/>
        <w:ind w:firstLineChars="250" w:firstLine="800"/>
        <w:outlineLvl w:val="1"/>
        <w:rPr>
          <w:rFonts w:eastAsia="仿宋_GB2312" w:cs="Times New Roman"/>
          <w:kern w:val="0"/>
          <w:sz w:val="32"/>
          <w:szCs w:val="32"/>
        </w:rPr>
      </w:pPr>
      <w:r>
        <w:rPr>
          <w:rFonts w:eastAsia="仿宋_GB2312" w:cs="仿宋_GB2312" w:hint="eastAsia"/>
          <w:kern w:val="0"/>
          <w:sz w:val="32"/>
          <w:szCs w:val="32"/>
        </w:rPr>
        <w:t>（二）政府采购情况说明</w:t>
      </w:r>
    </w:p>
    <w:p w:rsidR="005014A7" w:rsidRDefault="005014A7" w:rsidP="003B6894">
      <w:pPr>
        <w:spacing w:line="580" w:lineRule="exact"/>
        <w:ind w:firstLineChars="250" w:firstLine="800"/>
        <w:outlineLvl w:val="1"/>
        <w:rPr>
          <w:rFonts w:eastAsia="仿宋_GB2312" w:cs="Times New Roman"/>
          <w:kern w:val="0"/>
          <w:sz w:val="32"/>
          <w:szCs w:val="32"/>
        </w:rPr>
      </w:pPr>
      <w:r>
        <w:rPr>
          <w:rFonts w:eastAsia="仿宋_GB2312" w:cs="仿宋_GB2312" w:hint="eastAsia"/>
          <w:kern w:val="0"/>
          <w:sz w:val="32"/>
          <w:szCs w:val="32"/>
        </w:rPr>
        <w:t>（三）国有资产占有使用情况说明</w:t>
      </w:r>
    </w:p>
    <w:p w:rsidR="005014A7" w:rsidRDefault="005014A7" w:rsidP="003B6894">
      <w:pPr>
        <w:spacing w:line="580" w:lineRule="exact"/>
        <w:ind w:firstLineChars="250" w:firstLine="800"/>
        <w:outlineLvl w:val="1"/>
        <w:rPr>
          <w:rFonts w:eastAsia="仿宋_GB2312" w:cs="Times New Roman"/>
          <w:kern w:val="0"/>
          <w:sz w:val="32"/>
          <w:szCs w:val="32"/>
        </w:rPr>
      </w:pPr>
      <w:r>
        <w:rPr>
          <w:rFonts w:eastAsia="仿宋_GB2312" w:cs="仿宋_GB2312" w:hint="eastAsia"/>
          <w:kern w:val="0"/>
          <w:sz w:val="32"/>
          <w:szCs w:val="32"/>
        </w:rPr>
        <w:t>（四）预算绩效管理工作开展情况说明</w:t>
      </w:r>
    </w:p>
    <w:p w:rsidR="005014A7" w:rsidRDefault="005014A7" w:rsidP="00482AAA">
      <w:pPr>
        <w:spacing w:afterLines="50" w:line="580" w:lineRule="exact"/>
        <w:ind w:firstLineChars="98" w:firstLine="315"/>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第四部分</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名词解释</w:t>
      </w:r>
    </w:p>
    <w:p w:rsidR="005014A7" w:rsidRDefault="005014A7" w:rsidP="00482AAA">
      <w:pPr>
        <w:spacing w:afterLines="50" w:line="580" w:lineRule="exact"/>
        <w:ind w:firstLineChars="98" w:firstLine="315"/>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第五部分</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附件</w:t>
      </w:r>
    </w:p>
    <w:p w:rsidR="005014A7" w:rsidRDefault="005014A7">
      <w:pPr>
        <w:spacing w:line="580" w:lineRule="exact"/>
        <w:outlineLvl w:val="1"/>
        <w:rPr>
          <w:rFonts w:eastAsia="仿宋_GB2312" w:cs="Times New Roman"/>
          <w:b/>
          <w:bCs/>
          <w:kern w:val="0"/>
          <w:sz w:val="32"/>
          <w:szCs w:val="32"/>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widowControl/>
        <w:jc w:val="left"/>
        <w:outlineLvl w:val="1"/>
        <w:rPr>
          <w:rFonts w:ascii="仿宋_GB2312" w:eastAsia="仿宋_GB2312" w:hAnsi="宋体" w:cs="Times New Roman"/>
          <w:b/>
          <w:bCs/>
          <w:kern w:val="0"/>
          <w:sz w:val="36"/>
          <w:szCs w:val="36"/>
        </w:rPr>
      </w:pPr>
    </w:p>
    <w:p w:rsidR="005014A7" w:rsidRDefault="005014A7" w:rsidP="00482AAA">
      <w:pPr>
        <w:spacing w:beforeLines="50" w:line="580" w:lineRule="exact"/>
        <w:ind w:firstLineChars="49" w:firstLine="176"/>
        <w:jc w:val="center"/>
        <w:outlineLvl w:val="1"/>
        <w:rPr>
          <w:rFonts w:ascii="黑体" w:eastAsia="黑体" w:hAnsi="黑体" w:cs="Times New Roman"/>
          <w:kern w:val="0"/>
          <w:sz w:val="36"/>
          <w:szCs w:val="36"/>
        </w:rPr>
      </w:pPr>
      <w:r>
        <w:rPr>
          <w:rFonts w:ascii="黑体" w:eastAsia="黑体" w:hAnsi="黑体" w:cs="黑体" w:hint="eastAsia"/>
          <w:kern w:val="0"/>
          <w:sz w:val="36"/>
          <w:szCs w:val="36"/>
        </w:rPr>
        <w:t>第一部分</w:t>
      </w:r>
      <w:r>
        <w:rPr>
          <w:rFonts w:ascii="黑体" w:eastAsia="黑体" w:hAnsi="黑体" w:cs="黑体"/>
          <w:kern w:val="0"/>
          <w:sz w:val="36"/>
          <w:szCs w:val="36"/>
        </w:rPr>
        <w:t xml:space="preserve">  </w:t>
      </w:r>
      <w:r>
        <w:rPr>
          <w:rFonts w:ascii="黑体" w:eastAsia="黑体" w:hAnsi="黑体" w:cs="黑体" w:hint="eastAsia"/>
          <w:kern w:val="0"/>
          <w:sz w:val="36"/>
          <w:szCs w:val="36"/>
        </w:rPr>
        <w:t>单位概况</w:t>
      </w:r>
    </w:p>
    <w:p w:rsidR="005014A7" w:rsidRDefault="005014A7">
      <w:pPr>
        <w:widowControl/>
        <w:spacing w:line="560" w:lineRule="exact"/>
        <w:jc w:val="left"/>
        <w:rPr>
          <w:rFonts w:ascii="黑体" w:eastAsia="黑体" w:hAnsi="黑体" w:cs="Times New Roman"/>
          <w:b/>
          <w:bCs/>
          <w:kern w:val="0"/>
          <w:sz w:val="32"/>
          <w:szCs w:val="32"/>
        </w:rPr>
      </w:pPr>
    </w:p>
    <w:p w:rsidR="005014A7" w:rsidRDefault="005014A7">
      <w:pPr>
        <w:widowControl/>
        <w:spacing w:line="560" w:lineRule="exact"/>
        <w:ind w:firstLine="480"/>
        <w:jc w:val="left"/>
        <w:rPr>
          <w:rFonts w:ascii="黑体" w:eastAsia="黑体" w:hAnsi="黑体" w:cs="Times New Roman"/>
          <w:kern w:val="0"/>
          <w:sz w:val="32"/>
          <w:szCs w:val="32"/>
        </w:rPr>
      </w:pPr>
      <w:r>
        <w:rPr>
          <w:rFonts w:ascii="仿宋_GB2312" w:eastAsia="仿宋_GB2312" w:hAnsi="宋体" w:cs="仿宋_GB2312" w:hint="eastAsia"/>
          <w:kern w:val="0"/>
          <w:sz w:val="32"/>
          <w:szCs w:val="32"/>
        </w:rPr>
        <w:t xml:space="preserve">　</w:t>
      </w:r>
      <w:r>
        <w:rPr>
          <w:rFonts w:ascii="楷体_GB2312" w:eastAsia="楷体_GB2312" w:hAnsi="楷体_GB2312" w:cs="楷体_GB2312" w:hint="eastAsia"/>
          <w:b/>
          <w:bCs/>
          <w:kern w:val="0"/>
          <w:sz w:val="32"/>
          <w:szCs w:val="32"/>
        </w:rPr>
        <w:t>一、部门职责</w:t>
      </w:r>
    </w:p>
    <w:p w:rsidR="005014A7" w:rsidRDefault="005014A7" w:rsidP="003B6894">
      <w:pPr>
        <w:widowControl/>
        <w:ind w:firstLineChars="150"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宁东学校是一所位于宁东镇全额拨款的学校，宗旨是实施义务教育，促进基础教育发展，承担着初、高中学历教育职责。</w:t>
      </w:r>
    </w:p>
    <w:p w:rsidR="005014A7" w:rsidRDefault="005014A7">
      <w:pPr>
        <w:widowControl/>
        <w:spacing w:line="560" w:lineRule="exact"/>
        <w:jc w:val="left"/>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 xml:space="preserve">　</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二、机构设置</w:t>
      </w:r>
    </w:p>
    <w:p w:rsidR="005014A7" w:rsidRDefault="005014A7">
      <w:pPr>
        <w:widowControl/>
        <w:spacing w:line="560" w:lineRule="exact"/>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对本部门（单位）及所属预算单位构成进行详细说明。如：</w:t>
      </w:r>
    </w:p>
    <w:p w:rsidR="005014A7" w:rsidRDefault="005014A7" w:rsidP="003B6894">
      <w:pPr>
        <w:widowControl/>
        <w:spacing w:line="560" w:lineRule="exact"/>
        <w:ind w:firstLineChars="200" w:firstLine="64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按照部门决算编报要求，纳入宁东学校</w:t>
      </w:r>
      <w:r>
        <w:rPr>
          <w:rFonts w:ascii="仿宋_GB2312" w:eastAsia="仿宋_GB2312" w:hAnsi="仿宋_GB2312" w:cs="仿宋_GB2312"/>
          <w:kern w:val="0"/>
          <w:sz w:val="32"/>
          <w:szCs w:val="32"/>
        </w:rPr>
        <w:t>202</w:t>
      </w:r>
      <w:r w:rsidR="003B6894">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年度部门决算编报范围的单位共</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个，从预算单位构成看，宁东学校部门是一个独立的预算单位机构。事业编</w:t>
      </w:r>
      <w:r>
        <w:rPr>
          <w:rFonts w:ascii="仿宋_GB2312" w:eastAsia="仿宋_GB2312" w:hAnsi="仿宋_GB2312" w:cs="仿宋_GB2312"/>
          <w:kern w:val="0"/>
          <w:sz w:val="32"/>
          <w:szCs w:val="32"/>
        </w:rPr>
        <w:t>187</w:t>
      </w:r>
      <w:r>
        <w:rPr>
          <w:rFonts w:ascii="仿宋_GB2312" w:eastAsia="仿宋_GB2312" w:hAnsi="仿宋_GB2312" w:cs="仿宋_GB2312" w:hint="eastAsia"/>
          <w:kern w:val="0"/>
          <w:sz w:val="32"/>
          <w:szCs w:val="32"/>
        </w:rPr>
        <w:t>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截止</w:t>
      </w:r>
      <w:r>
        <w:rPr>
          <w:rFonts w:ascii="仿宋_GB2312" w:eastAsia="仿宋_GB2312" w:hAnsi="仿宋_GB2312" w:cs="仿宋_GB2312"/>
          <w:kern w:val="0"/>
          <w:sz w:val="32"/>
          <w:szCs w:val="32"/>
        </w:rPr>
        <w:t>202</w:t>
      </w:r>
      <w:r w:rsidR="003B6894">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月底</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有在编在岗人员</w:t>
      </w:r>
      <w:r>
        <w:rPr>
          <w:rFonts w:ascii="仿宋_GB2312" w:eastAsia="仿宋_GB2312" w:hAnsi="仿宋_GB2312" w:cs="仿宋_GB2312"/>
          <w:kern w:val="0"/>
          <w:sz w:val="32"/>
          <w:szCs w:val="32"/>
        </w:rPr>
        <w:t>180</w:t>
      </w:r>
      <w:r>
        <w:rPr>
          <w:rFonts w:ascii="仿宋_GB2312" w:eastAsia="仿宋_GB2312" w:hAnsi="仿宋_GB2312" w:cs="仿宋_GB2312" w:hint="eastAsia"/>
          <w:kern w:val="0"/>
          <w:sz w:val="32"/>
          <w:szCs w:val="32"/>
        </w:rPr>
        <w:t>人</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w:t>
      </w:r>
    </w:p>
    <w:p w:rsidR="005014A7" w:rsidRDefault="005014A7">
      <w:pPr>
        <w:widowControl/>
        <w:rPr>
          <w:rFonts w:ascii="宋体" w:cs="Times New Roman"/>
          <w:b/>
          <w:bCs/>
          <w:color w:val="000000"/>
          <w:kern w:val="0"/>
          <w:sz w:val="44"/>
          <w:szCs w:val="44"/>
        </w:rPr>
        <w:sectPr w:rsidR="005014A7">
          <w:pgSz w:w="11906" w:h="16838"/>
          <w:pgMar w:top="1440" w:right="1800" w:bottom="1440" w:left="1800" w:header="851" w:footer="992" w:gutter="0"/>
          <w:cols w:space="425"/>
          <w:docGrid w:type="lines" w:linePitch="312"/>
        </w:sectPr>
      </w:pPr>
    </w:p>
    <w:tbl>
      <w:tblPr>
        <w:tblW w:w="14740" w:type="dxa"/>
        <w:jc w:val="center"/>
        <w:tblLayout w:type="fixed"/>
        <w:tblLook w:val="00A0"/>
      </w:tblPr>
      <w:tblGrid>
        <w:gridCol w:w="4207"/>
        <w:gridCol w:w="426"/>
        <w:gridCol w:w="2659"/>
        <w:gridCol w:w="4235"/>
        <w:gridCol w:w="701"/>
        <w:gridCol w:w="2512"/>
      </w:tblGrid>
      <w:tr w:rsidR="005014A7" w:rsidRPr="009920CB">
        <w:trPr>
          <w:trHeight w:val="959"/>
          <w:jc w:val="center"/>
        </w:trPr>
        <w:tc>
          <w:tcPr>
            <w:tcW w:w="14740" w:type="dxa"/>
            <w:gridSpan w:val="6"/>
            <w:tcBorders>
              <w:top w:val="nil"/>
              <w:left w:val="nil"/>
              <w:bottom w:val="nil"/>
              <w:right w:val="nil"/>
            </w:tcBorders>
            <w:vAlign w:val="bottom"/>
          </w:tcPr>
          <w:p w:rsidR="005014A7" w:rsidRDefault="005014A7" w:rsidP="00482AAA">
            <w:pPr>
              <w:spacing w:beforeLines="50" w:line="580" w:lineRule="exact"/>
              <w:ind w:firstLineChars="49" w:firstLine="176"/>
              <w:jc w:val="center"/>
              <w:outlineLvl w:val="1"/>
              <w:rPr>
                <w:rFonts w:ascii="黑体" w:eastAsia="黑体" w:hAnsi="黑体" w:cs="Times New Roman"/>
                <w:b/>
                <w:bCs/>
                <w:color w:val="000000"/>
                <w:kern w:val="0"/>
                <w:sz w:val="44"/>
                <w:szCs w:val="44"/>
              </w:rPr>
            </w:pPr>
            <w:r>
              <w:rPr>
                <w:rFonts w:ascii="黑体" w:eastAsia="黑体" w:hAnsi="黑体" w:cs="黑体" w:hint="eastAsia"/>
                <w:kern w:val="0"/>
                <w:sz w:val="36"/>
                <w:szCs w:val="36"/>
              </w:rPr>
              <w:lastRenderedPageBreak/>
              <w:t>第二部分</w:t>
            </w:r>
            <w:r>
              <w:rPr>
                <w:rFonts w:ascii="黑体" w:eastAsia="黑体" w:hAnsi="黑体" w:cs="黑体"/>
                <w:kern w:val="0"/>
                <w:sz w:val="36"/>
                <w:szCs w:val="36"/>
              </w:rPr>
              <w:t xml:space="preserve">  202</w:t>
            </w:r>
            <w:r w:rsidR="00482AAA">
              <w:rPr>
                <w:rFonts w:ascii="黑体" w:eastAsia="黑体" w:hAnsi="黑体" w:cs="黑体" w:hint="eastAsia"/>
                <w:kern w:val="0"/>
                <w:sz w:val="36"/>
                <w:szCs w:val="36"/>
              </w:rPr>
              <w:t>3</w:t>
            </w:r>
            <w:r>
              <w:rPr>
                <w:rFonts w:ascii="黑体" w:eastAsia="黑体" w:hAnsi="黑体" w:cs="黑体" w:hint="eastAsia"/>
                <w:kern w:val="0"/>
                <w:sz w:val="36"/>
                <w:szCs w:val="36"/>
              </w:rPr>
              <w:t>年度部门决算表</w:t>
            </w:r>
          </w:p>
          <w:p w:rsidR="005014A7" w:rsidRPr="009920CB" w:rsidRDefault="005014A7">
            <w:pPr>
              <w:widowControl/>
              <w:jc w:val="center"/>
              <w:rPr>
                <w:rFonts w:ascii="宋体" w:cs="Times New Roman"/>
                <w:b/>
                <w:bCs/>
                <w:color w:val="000000"/>
                <w:kern w:val="0"/>
                <w:sz w:val="44"/>
                <w:szCs w:val="44"/>
              </w:rPr>
            </w:pPr>
            <w:r w:rsidRPr="009920CB">
              <w:rPr>
                <w:rFonts w:ascii="宋体" w:hAnsi="宋体" w:cs="宋体" w:hint="eastAsia"/>
                <w:b/>
                <w:bCs/>
                <w:color w:val="000000"/>
                <w:kern w:val="0"/>
                <w:sz w:val="36"/>
                <w:szCs w:val="36"/>
              </w:rPr>
              <w:t>收入支出决算总表</w:t>
            </w:r>
          </w:p>
        </w:tc>
      </w:tr>
      <w:tr w:rsidR="005014A7" w:rsidRPr="009920CB">
        <w:trPr>
          <w:trHeight w:hRule="exact" w:val="266"/>
          <w:jc w:val="center"/>
        </w:trPr>
        <w:tc>
          <w:tcPr>
            <w:tcW w:w="4207"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p w:rsidR="005014A7" w:rsidRPr="009920CB" w:rsidRDefault="005014A7">
            <w:pPr>
              <w:widowControl/>
              <w:jc w:val="left"/>
              <w:rPr>
                <w:rFonts w:ascii="Arial" w:hAnsi="Arial" w:cs="Arial"/>
                <w:color w:val="000000"/>
                <w:kern w:val="0"/>
                <w:sz w:val="20"/>
                <w:szCs w:val="20"/>
              </w:rPr>
            </w:pPr>
          </w:p>
          <w:p w:rsidR="005014A7" w:rsidRPr="009920CB" w:rsidRDefault="005014A7">
            <w:pPr>
              <w:widowControl/>
              <w:jc w:val="left"/>
              <w:rPr>
                <w:rFonts w:ascii="Arial" w:hAnsi="Arial" w:cs="Arial"/>
                <w:color w:val="000000"/>
                <w:kern w:val="0"/>
                <w:sz w:val="20"/>
                <w:szCs w:val="20"/>
              </w:rPr>
            </w:pPr>
          </w:p>
        </w:tc>
        <w:tc>
          <w:tcPr>
            <w:tcW w:w="426"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2659"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4235"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p w:rsidR="005014A7" w:rsidRPr="009920CB" w:rsidRDefault="005014A7">
            <w:pPr>
              <w:widowControl/>
              <w:jc w:val="left"/>
              <w:rPr>
                <w:rFonts w:ascii="Arial" w:hAnsi="Arial" w:cs="Arial"/>
                <w:color w:val="000000"/>
                <w:kern w:val="0"/>
                <w:sz w:val="20"/>
                <w:szCs w:val="20"/>
              </w:rPr>
            </w:pPr>
          </w:p>
        </w:tc>
        <w:tc>
          <w:tcPr>
            <w:tcW w:w="701"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2512" w:type="dxa"/>
            <w:tcBorders>
              <w:top w:val="nil"/>
              <w:left w:val="nil"/>
              <w:bottom w:val="nil"/>
              <w:right w:val="nil"/>
            </w:tcBorders>
            <w:vAlign w:val="bottom"/>
          </w:tcPr>
          <w:p w:rsidR="005014A7" w:rsidRPr="009920CB" w:rsidRDefault="005014A7">
            <w:pPr>
              <w:widowControl/>
              <w:jc w:val="right"/>
              <w:rPr>
                <w:rFonts w:ascii="宋体" w:cs="Times New Roman"/>
                <w:color w:val="000000"/>
                <w:kern w:val="0"/>
                <w:sz w:val="24"/>
                <w:szCs w:val="24"/>
              </w:rPr>
            </w:pPr>
            <w:r w:rsidRPr="009920CB">
              <w:rPr>
                <w:rFonts w:ascii="宋体" w:hAnsi="宋体" w:cs="宋体" w:hint="eastAsia"/>
                <w:color w:val="000000"/>
                <w:kern w:val="0"/>
                <w:sz w:val="24"/>
                <w:szCs w:val="24"/>
              </w:rPr>
              <w:t>公开</w:t>
            </w:r>
            <w:r w:rsidRPr="009920CB">
              <w:rPr>
                <w:rFonts w:ascii="宋体" w:hAnsi="宋体" w:cs="宋体"/>
                <w:color w:val="000000"/>
                <w:kern w:val="0"/>
                <w:sz w:val="24"/>
                <w:szCs w:val="24"/>
              </w:rPr>
              <w:t>01</w:t>
            </w:r>
            <w:r w:rsidRPr="009920CB">
              <w:rPr>
                <w:rFonts w:ascii="宋体" w:hAnsi="宋体" w:cs="宋体" w:hint="eastAsia"/>
                <w:color w:val="000000"/>
                <w:kern w:val="0"/>
                <w:sz w:val="24"/>
                <w:szCs w:val="24"/>
              </w:rPr>
              <w:t>表</w:t>
            </w:r>
          </w:p>
        </w:tc>
      </w:tr>
      <w:tr w:rsidR="005014A7" w:rsidRPr="009920CB">
        <w:trPr>
          <w:trHeight w:hRule="exact" w:val="266"/>
          <w:jc w:val="center"/>
        </w:trPr>
        <w:tc>
          <w:tcPr>
            <w:tcW w:w="4207" w:type="dxa"/>
            <w:tcBorders>
              <w:top w:val="nil"/>
              <w:left w:val="nil"/>
              <w:bottom w:val="nil"/>
              <w:right w:val="nil"/>
            </w:tcBorders>
            <w:vAlign w:val="bottom"/>
          </w:tcPr>
          <w:p w:rsidR="005014A7" w:rsidRPr="009920CB" w:rsidRDefault="005014A7">
            <w:pPr>
              <w:widowControl/>
              <w:jc w:val="left"/>
              <w:rPr>
                <w:rFonts w:ascii="宋体" w:cs="Times New Roman"/>
                <w:color w:val="000000"/>
                <w:kern w:val="0"/>
                <w:sz w:val="24"/>
                <w:szCs w:val="24"/>
              </w:rPr>
            </w:pPr>
            <w:r w:rsidRPr="009920CB">
              <w:rPr>
                <w:rFonts w:ascii="宋体" w:hAnsi="宋体" w:cs="宋体" w:hint="eastAsia"/>
                <w:color w:val="000000"/>
                <w:kern w:val="0"/>
                <w:sz w:val="24"/>
                <w:szCs w:val="24"/>
              </w:rPr>
              <w:t>公开部门：宁东</w:t>
            </w:r>
            <w:r>
              <w:rPr>
                <w:rFonts w:ascii="宋体" w:hAnsi="宋体" w:cs="宋体" w:hint="eastAsia"/>
                <w:color w:val="000000"/>
                <w:kern w:val="0"/>
                <w:sz w:val="24"/>
                <w:szCs w:val="24"/>
              </w:rPr>
              <w:t>学校</w:t>
            </w:r>
          </w:p>
        </w:tc>
        <w:tc>
          <w:tcPr>
            <w:tcW w:w="426"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2659"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4235"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701"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2512" w:type="dxa"/>
            <w:tcBorders>
              <w:top w:val="nil"/>
              <w:left w:val="nil"/>
              <w:bottom w:val="nil"/>
              <w:right w:val="nil"/>
            </w:tcBorders>
            <w:vAlign w:val="bottom"/>
          </w:tcPr>
          <w:p w:rsidR="005014A7" w:rsidRPr="009920CB" w:rsidRDefault="005014A7">
            <w:pPr>
              <w:widowControl/>
              <w:jc w:val="right"/>
              <w:rPr>
                <w:rFonts w:ascii="宋体" w:cs="Times New Roman"/>
                <w:color w:val="000000"/>
                <w:kern w:val="0"/>
                <w:sz w:val="24"/>
                <w:szCs w:val="24"/>
              </w:rPr>
            </w:pPr>
            <w:r w:rsidRPr="009920CB">
              <w:rPr>
                <w:rFonts w:ascii="宋体" w:hAnsi="宋体" w:cs="宋体" w:hint="eastAsia"/>
                <w:color w:val="000000"/>
                <w:kern w:val="0"/>
                <w:sz w:val="24"/>
                <w:szCs w:val="24"/>
              </w:rPr>
              <w:t>金额单位：元</w:t>
            </w:r>
          </w:p>
        </w:tc>
      </w:tr>
      <w:tr w:rsidR="005014A7" w:rsidRPr="009920CB">
        <w:trPr>
          <w:trHeight w:hRule="exact" w:val="266"/>
          <w:jc w:val="center"/>
        </w:trPr>
        <w:tc>
          <w:tcPr>
            <w:tcW w:w="7292" w:type="dxa"/>
            <w:gridSpan w:val="3"/>
            <w:tcBorders>
              <w:top w:val="single" w:sz="8" w:space="0" w:color="000000"/>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收入</w:t>
            </w:r>
          </w:p>
        </w:tc>
        <w:tc>
          <w:tcPr>
            <w:tcW w:w="7448" w:type="dxa"/>
            <w:gridSpan w:val="3"/>
            <w:tcBorders>
              <w:top w:val="single" w:sz="8" w:space="0" w:color="000000"/>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支出</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项目</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行次</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决算数</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hint="eastAsia"/>
                <w:color w:val="000000"/>
                <w:kern w:val="0"/>
                <w:sz w:val="18"/>
                <w:szCs w:val="18"/>
              </w:rPr>
              <w:t>项目</w:t>
            </w:r>
            <w:r w:rsidRPr="009920CB">
              <w:rPr>
                <w:rFonts w:ascii="宋体" w:hAnsi="宋体" w:cs="宋体"/>
                <w:color w:val="000000"/>
                <w:kern w:val="0"/>
                <w:sz w:val="18"/>
                <w:szCs w:val="18"/>
              </w:rPr>
              <w:t>(</w:t>
            </w:r>
            <w:r w:rsidRPr="009920CB">
              <w:rPr>
                <w:rFonts w:ascii="宋体" w:hAnsi="宋体" w:cs="宋体" w:hint="eastAsia"/>
                <w:color w:val="000000"/>
                <w:kern w:val="0"/>
                <w:sz w:val="18"/>
                <w:szCs w:val="18"/>
              </w:rPr>
              <w:t>按功能分类</w:t>
            </w:r>
            <w:r w:rsidRPr="009920CB">
              <w:rPr>
                <w:rFonts w:ascii="宋体" w:hAnsi="宋体" w:cs="宋体"/>
                <w:color w:val="000000"/>
                <w:kern w:val="0"/>
                <w:sz w:val="18"/>
                <w:szCs w:val="18"/>
              </w:rPr>
              <w:t>)</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行次</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决算数</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栏次</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栏次</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一、一般公共预算财政拨款收入</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w:t>
            </w:r>
          </w:p>
        </w:tc>
        <w:tc>
          <w:tcPr>
            <w:tcW w:w="2659" w:type="dxa"/>
            <w:tcBorders>
              <w:top w:val="nil"/>
              <w:left w:val="nil"/>
              <w:bottom w:val="single" w:sz="4" w:space="0" w:color="000000"/>
              <w:right w:val="single" w:sz="4" w:space="0" w:color="000000"/>
            </w:tcBorders>
            <w:vAlign w:val="center"/>
          </w:tcPr>
          <w:p w:rsidR="00FF4875" w:rsidRDefault="00FF4875" w:rsidP="00FF4875">
            <w:pPr>
              <w:jc w:val="right"/>
              <w:rPr>
                <w:rFonts w:ascii="宋体" w:hAnsi="宋体" w:cs="宋体"/>
                <w:color w:val="000000"/>
                <w:sz w:val="22"/>
                <w:szCs w:val="22"/>
              </w:rPr>
            </w:pPr>
            <w:r>
              <w:rPr>
                <w:rFonts w:hint="eastAsia"/>
                <w:color w:val="000000"/>
                <w:sz w:val="22"/>
                <w:szCs w:val="22"/>
              </w:rPr>
              <w:t>84,331,733.99</w:t>
            </w:r>
          </w:p>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一、一般公共服务支出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29</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二、政府性基金预算财政拨款</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二、外交支出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30</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三、上级补助收入</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三、国防支出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31</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四、事业收入</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四、公共安全支出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32</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五、经营收入</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五、教育支出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33</w:t>
            </w:r>
          </w:p>
        </w:tc>
        <w:tc>
          <w:tcPr>
            <w:tcW w:w="2512" w:type="dxa"/>
            <w:tcBorders>
              <w:top w:val="nil"/>
              <w:left w:val="nil"/>
              <w:bottom w:val="single" w:sz="4" w:space="0" w:color="000000"/>
              <w:right w:val="single" w:sz="4" w:space="0" w:color="000000"/>
            </w:tcBorders>
            <w:vAlign w:val="center"/>
          </w:tcPr>
          <w:p w:rsidR="00FF4875" w:rsidRDefault="00FF4875" w:rsidP="00FF4875">
            <w:pPr>
              <w:jc w:val="right"/>
              <w:rPr>
                <w:rFonts w:ascii="宋体" w:hAnsi="宋体" w:cs="宋体"/>
                <w:color w:val="000000"/>
                <w:sz w:val="22"/>
                <w:szCs w:val="22"/>
              </w:rPr>
            </w:pPr>
            <w:r>
              <w:rPr>
                <w:rFonts w:hint="eastAsia"/>
                <w:color w:val="000000"/>
                <w:sz w:val="22"/>
                <w:szCs w:val="22"/>
              </w:rPr>
              <w:t>68,645,777.41</w:t>
            </w:r>
          </w:p>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六、附属单位上缴收入</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6</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六、科学技术支出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34</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七、其他收入</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7</w:t>
            </w:r>
          </w:p>
        </w:tc>
        <w:tc>
          <w:tcPr>
            <w:tcW w:w="2659" w:type="dxa"/>
            <w:tcBorders>
              <w:top w:val="nil"/>
              <w:left w:val="nil"/>
              <w:bottom w:val="single" w:sz="4" w:space="0" w:color="000000"/>
              <w:right w:val="single" w:sz="4" w:space="0" w:color="000000"/>
            </w:tcBorders>
            <w:vAlign w:val="center"/>
          </w:tcPr>
          <w:p w:rsidR="00FF4875" w:rsidRDefault="00FF4875" w:rsidP="00FF4875">
            <w:pPr>
              <w:jc w:val="right"/>
              <w:rPr>
                <w:rFonts w:ascii="宋体" w:hAnsi="宋体" w:cs="宋体"/>
                <w:color w:val="000000"/>
                <w:sz w:val="22"/>
                <w:szCs w:val="22"/>
              </w:rPr>
            </w:pPr>
            <w:r>
              <w:rPr>
                <w:rFonts w:hint="eastAsia"/>
                <w:color w:val="000000"/>
                <w:sz w:val="22"/>
                <w:szCs w:val="22"/>
              </w:rPr>
              <w:t>576,384.18</w:t>
            </w:r>
          </w:p>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七、文化旅游体育与传媒支出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35</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cs="Times New Roman"/>
                <w:color w:val="000000"/>
                <w:sz w:val="22"/>
              </w:rPr>
            </w:pPr>
            <w:r w:rsidRPr="009920CB">
              <w:rPr>
                <w:rFonts w:cs="宋体" w:hint="eastAsia"/>
                <w:color w:val="000000"/>
                <w:sz w:val="22"/>
                <w:szCs w:val="22"/>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8</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八、社会保障和就业支出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36</w:t>
            </w:r>
          </w:p>
        </w:tc>
        <w:tc>
          <w:tcPr>
            <w:tcW w:w="2512" w:type="dxa"/>
            <w:tcBorders>
              <w:top w:val="nil"/>
              <w:left w:val="nil"/>
              <w:bottom w:val="single" w:sz="4" w:space="0" w:color="000000"/>
              <w:right w:val="single" w:sz="4" w:space="0" w:color="000000"/>
            </w:tcBorders>
            <w:vAlign w:val="center"/>
          </w:tcPr>
          <w:p w:rsidR="00FF4875" w:rsidRDefault="00FF4875" w:rsidP="00FF4875">
            <w:pPr>
              <w:jc w:val="right"/>
              <w:rPr>
                <w:rFonts w:ascii="宋体" w:hAnsi="宋体" w:cs="宋体"/>
                <w:color w:val="000000"/>
                <w:sz w:val="22"/>
                <w:szCs w:val="22"/>
              </w:rPr>
            </w:pPr>
            <w:r>
              <w:rPr>
                <w:rFonts w:hint="eastAsia"/>
                <w:color w:val="000000"/>
                <w:sz w:val="22"/>
                <w:szCs w:val="22"/>
              </w:rPr>
              <w:t>7,944,082.87</w:t>
            </w:r>
          </w:p>
          <w:p w:rsidR="005014A7" w:rsidRPr="009920CB" w:rsidRDefault="005014A7">
            <w:pPr>
              <w:widowControl/>
              <w:jc w:val="right"/>
              <w:rPr>
                <w:rFonts w:ascii="宋体" w:cs="Times New Roman"/>
                <w:color w:val="000000"/>
                <w:kern w:val="0"/>
                <w:sz w:val="18"/>
                <w:szCs w:val="18"/>
              </w:rPr>
            </w:pP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9</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九、卫生健康支出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37</w:t>
            </w:r>
          </w:p>
        </w:tc>
        <w:tc>
          <w:tcPr>
            <w:tcW w:w="2512" w:type="dxa"/>
            <w:tcBorders>
              <w:top w:val="nil"/>
              <w:left w:val="nil"/>
              <w:bottom w:val="single" w:sz="4" w:space="0" w:color="000000"/>
              <w:right w:val="single" w:sz="4" w:space="0" w:color="000000"/>
            </w:tcBorders>
            <w:vAlign w:val="center"/>
          </w:tcPr>
          <w:p w:rsidR="00FF4875" w:rsidRDefault="00FF4875" w:rsidP="00FF4875">
            <w:pPr>
              <w:jc w:val="right"/>
              <w:rPr>
                <w:rFonts w:ascii="宋体" w:hAnsi="宋体" w:cs="宋体"/>
                <w:color w:val="000000"/>
                <w:sz w:val="22"/>
                <w:szCs w:val="22"/>
              </w:rPr>
            </w:pPr>
            <w:r>
              <w:rPr>
                <w:rFonts w:hint="eastAsia"/>
                <w:color w:val="000000"/>
                <w:sz w:val="22"/>
                <w:szCs w:val="22"/>
              </w:rPr>
              <w:t>2,858,167.81</w:t>
            </w:r>
          </w:p>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10</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十、节能环保支出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38</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11</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十一、城乡社区支出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39</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12</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十二、农林水支出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40</w:t>
            </w:r>
          </w:p>
        </w:tc>
        <w:tc>
          <w:tcPr>
            <w:tcW w:w="2512" w:type="dxa"/>
            <w:tcBorders>
              <w:top w:val="nil"/>
              <w:left w:val="nil"/>
              <w:bottom w:val="single" w:sz="4" w:space="0" w:color="000000"/>
              <w:right w:val="single" w:sz="4" w:space="0" w:color="000000"/>
            </w:tcBorders>
            <w:vAlign w:val="center"/>
          </w:tcPr>
          <w:p w:rsidR="00FF4875" w:rsidRDefault="00FF4875" w:rsidP="00FF4875">
            <w:pPr>
              <w:jc w:val="right"/>
              <w:rPr>
                <w:rFonts w:ascii="宋体" w:hAnsi="宋体" w:cs="宋体"/>
                <w:color w:val="000000"/>
                <w:sz w:val="22"/>
                <w:szCs w:val="22"/>
              </w:rPr>
            </w:pPr>
            <w:r>
              <w:rPr>
                <w:rFonts w:hint="eastAsia"/>
                <w:color w:val="000000"/>
                <w:sz w:val="22"/>
                <w:szCs w:val="22"/>
              </w:rPr>
              <w:t>1,921,299.61</w:t>
            </w:r>
          </w:p>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13</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十三、交通运输支出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41</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14</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十四、资源勘探信息等支出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42</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15</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十五、商业服务业等支出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43</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auto"/>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nil"/>
              <w:left w:val="nil"/>
              <w:bottom w:val="single" w:sz="4" w:space="0" w:color="auto"/>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16</w:t>
            </w:r>
          </w:p>
        </w:tc>
        <w:tc>
          <w:tcPr>
            <w:tcW w:w="2659" w:type="dxa"/>
            <w:tcBorders>
              <w:top w:val="nil"/>
              <w:left w:val="nil"/>
              <w:bottom w:val="single" w:sz="4" w:space="0" w:color="auto"/>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auto"/>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十六、金融支出</w:t>
            </w:r>
          </w:p>
        </w:tc>
        <w:tc>
          <w:tcPr>
            <w:tcW w:w="701" w:type="dxa"/>
            <w:tcBorders>
              <w:top w:val="nil"/>
              <w:left w:val="nil"/>
              <w:bottom w:val="single" w:sz="4" w:space="0" w:color="auto"/>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44</w:t>
            </w:r>
          </w:p>
        </w:tc>
        <w:tc>
          <w:tcPr>
            <w:tcW w:w="2512" w:type="dxa"/>
            <w:tcBorders>
              <w:top w:val="nil"/>
              <w:left w:val="nil"/>
              <w:bottom w:val="single" w:sz="4" w:space="0" w:color="auto"/>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17</w:t>
            </w:r>
          </w:p>
        </w:tc>
        <w:tc>
          <w:tcPr>
            <w:tcW w:w="2659"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十七、援助其他地区支出</w:t>
            </w:r>
          </w:p>
        </w:tc>
        <w:tc>
          <w:tcPr>
            <w:tcW w:w="70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45</w:t>
            </w:r>
          </w:p>
        </w:tc>
        <w:tc>
          <w:tcPr>
            <w:tcW w:w="2512"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18</w:t>
            </w:r>
          </w:p>
        </w:tc>
        <w:tc>
          <w:tcPr>
            <w:tcW w:w="2659"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十八、自然资源海洋气象等支出</w:t>
            </w:r>
          </w:p>
        </w:tc>
        <w:tc>
          <w:tcPr>
            <w:tcW w:w="70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46</w:t>
            </w:r>
          </w:p>
        </w:tc>
        <w:tc>
          <w:tcPr>
            <w:tcW w:w="2512"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19</w:t>
            </w:r>
          </w:p>
        </w:tc>
        <w:tc>
          <w:tcPr>
            <w:tcW w:w="2659"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十九、住房保障支出</w:t>
            </w:r>
          </w:p>
        </w:tc>
        <w:tc>
          <w:tcPr>
            <w:tcW w:w="70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47</w:t>
            </w:r>
          </w:p>
        </w:tc>
        <w:tc>
          <w:tcPr>
            <w:tcW w:w="2512" w:type="dxa"/>
            <w:tcBorders>
              <w:top w:val="single" w:sz="4" w:space="0" w:color="auto"/>
              <w:left w:val="single" w:sz="4" w:space="0" w:color="auto"/>
              <w:bottom w:val="single" w:sz="4" w:space="0" w:color="auto"/>
              <w:right w:val="single" w:sz="4" w:space="0" w:color="auto"/>
            </w:tcBorders>
            <w:vAlign w:val="center"/>
          </w:tcPr>
          <w:p w:rsidR="00FF4875" w:rsidRDefault="00FF4875" w:rsidP="00FF4875">
            <w:pPr>
              <w:jc w:val="right"/>
              <w:rPr>
                <w:rFonts w:ascii="宋体" w:hAnsi="宋体" w:cs="宋体"/>
                <w:color w:val="000000"/>
                <w:sz w:val="22"/>
                <w:szCs w:val="22"/>
              </w:rPr>
            </w:pPr>
            <w:r>
              <w:rPr>
                <w:rFonts w:hint="eastAsia"/>
                <w:color w:val="000000"/>
                <w:sz w:val="22"/>
                <w:szCs w:val="22"/>
              </w:rPr>
              <w:t>3,619,611.07</w:t>
            </w:r>
          </w:p>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single" w:sz="4" w:space="0" w:color="auto"/>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single" w:sz="4" w:space="0" w:color="auto"/>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20</w:t>
            </w:r>
          </w:p>
        </w:tc>
        <w:tc>
          <w:tcPr>
            <w:tcW w:w="2659" w:type="dxa"/>
            <w:tcBorders>
              <w:top w:val="single" w:sz="4" w:space="0" w:color="auto"/>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single" w:sz="4" w:space="0" w:color="auto"/>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二十、粮油物资储备支出</w:t>
            </w:r>
          </w:p>
        </w:tc>
        <w:tc>
          <w:tcPr>
            <w:tcW w:w="701" w:type="dxa"/>
            <w:tcBorders>
              <w:top w:val="single" w:sz="4" w:space="0" w:color="auto"/>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48</w:t>
            </w:r>
          </w:p>
        </w:tc>
        <w:tc>
          <w:tcPr>
            <w:tcW w:w="2512" w:type="dxa"/>
            <w:tcBorders>
              <w:top w:val="single" w:sz="4" w:space="0" w:color="auto"/>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21</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二十一、灾害防治及应急管理支出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49</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22</w:t>
            </w:r>
          </w:p>
        </w:tc>
        <w:tc>
          <w:tcPr>
            <w:tcW w:w="2659"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二十二、其他支出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50</w:t>
            </w:r>
          </w:p>
        </w:tc>
        <w:tc>
          <w:tcPr>
            <w:tcW w:w="2512" w:type="dxa"/>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b/>
                <w:bCs/>
                <w:color w:val="000000"/>
                <w:kern w:val="0"/>
                <w:sz w:val="18"/>
                <w:szCs w:val="18"/>
              </w:rPr>
            </w:pP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23</w:t>
            </w:r>
          </w:p>
        </w:tc>
        <w:tc>
          <w:tcPr>
            <w:tcW w:w="2659" w:type="dxa"/>
            <w:tcBorders>
              <w:top w:val="nil"/>
              <w:left w:val="nil"/>
              <w:bottom w:val="single" w:sz="4" w:space="0" w:color="000000"/>
              <w:right w:val="nil"/>
            </w:tcBorders>
            <w:vAlign w:val="center"/>
          </w:tcPr>
          <w:p w:rsidR="005014A7" w:rsidRPr="009920CB" w:rsidRDefault="005014A7">
            <w:pPr>
              <w:widowControl/>
              <w:jc w:val="right"/>
              <w:rPr>
                <w:rFonts w:ascii="宋体" w:cs="Times New Roman"/>
                <w:color w:val="000000"/>
                <w:kern w:val="0"/>
                <w:sz w:val="18"/>
                <w:szCs w:val="18"/>
              </w:rPr>
            </w:pPr>
          </w:p>
        </w:tc>
        <w:tc>
          <w:tcPr>
            <w:tcW w:w="4235"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二十三、债务还本支出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53</w:t>
            </w:r>
          </w:p>
        </w:tc>
        <w:tc>
          <w:tcPr>
            <w:tcW w:w="2512"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b/>
                <w:bCs/>
                <w:color w:val="000000"/>
                <w:kern w:val="0"/>
                <w:sz w:val="18"/>
                <w:szCs w:val="18"/>
              </w:rPr>
            </w:pP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b/>
                <w:bCs/>
                <w:color w:val="000000"/>
                <w:kern w:val="0"/>
                <w:sz w:val="18"/>
                <w:szCs w:val="18"/>
              </w:rPr>
            </w:pP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24</w:t>
            </w:r>
          </w:p>
        </w:tc>
        <w:tc>
          <w:tcPr>
            <w:tcW w:w="2659" w:type="dxa"/>
            <w:tcBorders>
              <w:top w:val="nil"/>
              <w:left w:val="nil"/>
              <w:bottom w:val="single" w:sz="4" w:space="0" w:color="000000"/>
              <w:right w:val="nil"/>
            </w:tcBorders>
            <w:vAlign w:val="center"/>
          </w:tcPr>
          <w:p w:rsidR="005014A7" w:rsidRPr="009920CB" w:rsidRDefault="005014A7">
            <w:pPr>
              <w:widowControl/>
              <w:jc w:val="right"/>
              <w:rPr>
                <w:rFonts w:ascii="宋体" w:cs="Times New Roman"/>
                <w:color w:val="000000"/>
                <w:kern w:val="0"/>
                <w:sz w:val="18"/>
                <w:szCs w:val="18"/>
              </w:rPr>
            </w:pPr>
          </w:p>
        </w:tc>
        <w:tc>
          <w:tcPr>
            <w:tcW w:w="4235"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b/>
                <w:bCs/>
                <w:color w:val="000000"/>
                <w:kern w:val="0"/>
                <w:sz w:val="18"/>
                <w:szCs w:val="18"/>
              </w:rPr>
            </w:pPr>
            <w:r w:rsidRPr="009920CB">
              <w:rPr>
                <w:rFonts w:ascii="宋体" w:hAnsi="宋体" w:cs="宋体" w:hint="eastAsia"/>
                <w:color w:val="000000"/>
                <w:kern w:val="0"/>
                <w:sz w:val="18"/>
                <w:szCs w:val="18"/>
              </w:rPr>
              <w:t>二十三、债务付息支出</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54</w:t>
            </w:r>
          </w:p>
        </w:tc>
        <w:tc>
          <w:tcPr>
            <w:tcW w:w="2512"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b/>
                <w:bCs/>
                <w:color w:val="000000"/>
                <w:kern w:val="0"/>
                <w:sz w:val="18"/>
                <w:szCs w:val="18"/>
              </w:rPr>
            </w:pP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b/>
                <w:bCs/>
                <w:color w:val="000000"/>
                <w:kern w:val="0"/>
                <w:sz w:val="18"/>
                <w:szCs w:val="18"/>
              </w:rPr>
            </w:pPr>
            <w:r w:rsidRPr="009920CB">
              <w:rPr>
                <w:rFonts w:ascii="宋体" w:hAnsi="宋体" w:cs="宋体" w:hint="eastAsia"/>
                <w:b/>
                <w:bCs/>
                <w:color w:val="000000"/>
                <w:kern w:val="0"/>
                <w:sz w:val="18"/>
                <w:szCs w:val="18"/>
              </w:rPr>
              <w:t>本年收入合计</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25</w:t>
            </w:r>
          </w:p>
        </w:tc>
        <w:tc>
          <w:tcPr>
            <w:tcW w:w="2659" w:type="dxa"/>
            <w:tcBorders>
              <w:top w:val="nil"/>
              <w:left w:val="nil"/>
              <w:bottom w:val="single" w:sz="4" w:space="0" w:color="000000"/>
              <w:right w:val="nil"/>
            </w:tcBorders>
            <w:vAlign w:val="center"/>
          </w:tcPr>
          <w:p w:rsidR="00FF4875" w:rsidRDefault="00FF4875" w:rsidP="00FF4875">
            <w:pPr>
              <w:jc w:val="right"/>
              <w:rPr>
                <w:rFonts w:ascii="宋体" w:hAnsi="宋体" w:cs="宋体"/>
                <w:color w:val="000000"/>
                <w:sz w:val="22"/>
                <w:szCs w:val="22"/>
              </w:rPr>
            </w:pPr>
            <w:r>
              <w:rPr>
                <w:rFonts w:hint="eastAsia"/>
                <w:color w:val="000000"/>
                <w:sz w:val="22"/>
                <w:szCs w:val="22"/>
              </w:rPr>
              <w:t>84,908,118.17</w:t>
            </w:r>
          </w:p>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b/>
                <w:bCs/>
                <w:color w:val="000000"/>
                <w:kern w:val="0"/>
                <w:sz w:val="18"/>
                <w:szCs w:val="18"/>
              </w:rPr>
            </w:pPr>
            <w:r w:rsidRPr="009920CB">
              <w:rPr>
                <w:rFonts w:ascii="宋体" w:hAnsi="宋体" w:cs="宋体" w:hint="eastAsia"/>
                <w:b/>
                <w:bCs/>
                <w:color w:val="000000"/>
                <w:kern w:val="0"/>
                <w:sz w:val="18"/>
                <w:szCs w:val="18"/>
              </w:rPr>
              <w:t>本年支出合计</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55</w:t>
            </w:r>
          </w:p>
        </w:tc>
        <w:tc>
          <w:tcPr>
            <w:tcW w:w="2512" w:type="dxa"/>
            <w:tcBorders>
              <w:top w:val="single" w:sz="4" w:space="0" w:color="auto"/>
              <w:left w:val="single" w:sz="4" w:space="0" w:color="auto"/>
              <w:bottom w:val="single" w:sz="4" w:space="0" w:color="auto"/>
              <w:right w:val="single" w:sz="4" w:space="0" w:color="auto"/>
            </w:tcBorders>
            <w:vAlign w:val="center"/>
          </w:tcPr>
          <w:p w:rsidR="00FF4875" w:rsidRDefault="00FF4875" w:rsidP="00FF4875">
            <w:pPr>
              <w:jc w:val="right"/>
              <w:rPr>
                <w:rFonts w:ascii="宋体" w:hAnsi="宋体" w:cs="宋体"/>
                <w:color w:val="000000"/>
                <w:sz w:val="22"/>
                <w:szCs w:val="22"/>
              </w:rPr>
            </w:pPr>
            <w:r>
              <w:rPr>
                <w:rFonts w:hint="eastAsia"/>
                <w:color w:val="000000"/>
                <w:sz w:val="22"/>
                <w:szCs w:val="22"/>
              </w:rPr>
              <w:t>84,988,938.77</w:t>
            </w:r>
          </w:p>
          <w:p w:rsidR="005014A7" w:rsidRPr="001E0401" w:rsidRDefault="005014A7">
            <w:pPr>
              <w:jc w:val="right"/>
              <w:rPr>
                <w:rFonts w:cs="Times New Roman"/>
                <w:color w:val="000000"/>
                <w:sz w:val="22"/>
              </w:rPr>
            </w:pP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color w:val="000000"/>
                <w:kern w:val="0"/>
                <w:sz w:val="18"/>
                <w:szCs w:val="18"/>
              </w:rPr>
              <w:t xml:space="preserve">    </w:t>
            </w:r>
            <w:r w:rsidRPr="009920CB">
              <w:rPr>
                <w:rFonts w:ascii="宋体" w:hAnsi="宋体" w:cs="宋体" w:hint="eastAsia"/>
                <w:color w:val="000000"/>
                <w:kern w:val="0"/>
                <w:sz w:val="18"/>
                <w:szCs w:val="18"/>
              </w:rPr>
              <w:t>用事业基金弥补收支差额</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26</w:t>
            </w:r>
          </w:p>
        </w:tc>
        <w:tc>
          <w:tcPr>
            <w:tcW w:w="2659" w:type="dxa"/>
            <w:tcBorders>
              <w:top w:val="nil"/>
              <w:left w:val="nil"/>
              <w:bottom w:val="single" w:sz="4" w:space="0" w:color="000000"/>
              <w:right w:val="nil"/>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color w:val="000000"/>
                <w:kern w:val="0"/>
                <w:sz w:val="18"/>
                <w:szCs w:val="18"/>
              </w:rPr>
              <w:t xml:space="preserve">    </w:t>
            </w:r>
            <w:r w:rsidRPr="009920CB">
              <w:rPr>
                <w:rFonts w:ascii="宋体" w:hAnsi="宋体" w:cs="宋体" w:hint="eastAsia"/>
                <w:color w:val="000000"/>
                <w:kern w:val="0"/>
                <w:sz w:val="18"/>
                <w:szCs w:val="18"/>
              </w:rPr>
              <w:t>结余分配</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56</w:t>
            </w:r>
          </w:p>
        </w:tc>
        <w:tc>
          <w:tcPr>
            <w:tcW w:w="2512" w:type="dxa"/>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66"/>
          <w:jc w:val="center"/>
        </w:trPr>
        <w:tc>
          <w:tcPr>
            <w:tcW w:w="4207" w:type="dxa"/>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color w:val="000000"/>
                <w:kern w:val="0"/>
                <w:sz w:val="18"/>
                <w:szCs w:val="18"/>
              </w:rPr>
              <w:t xml:space="preserve">    </w:t>
            </w:r>
            <w:r w:rsidRPr="009920CB">
              <w:rPr>
                <w:rFonts w:ascii="宋体" w:hAnsi="宋体" w:cs="宋体" w:hint="eastAsia"/>
                <w:color w:val="000000"/>
                <w:kern w:val="0"/>
                <w:sz w:val="18"/>
                <w:szCs w:val="18"/>
              </w:rPr>
              <w:t>年初结转和结余</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27</w:t>
            </w:r>
          </w:p>
        </w:tc>
        <w:tc>
          <w:tcPr>
            <w:tcW w:w="2659" w:type="dxa"/>
            <w:tcBorders>
              <w:top w:val="nil"/>
              <w:left w:val="nil"/>
              <w:bottom w:val="single" w:sz="4" w:space="0" w:color="000000"/>
              <w:right w:val="nil"/>
            </w:tcBorders>
            <w:vAlign w:val="center"/>
          </w:tcPr>
          <w:p w:rsidR="00FF4875" w:rsidRDefault="00FF4875" w:rsidP="00FF4875">
            <w:pPr>
              <w:jc w:val="right"/>
              <w:rPr>
                <w:rFonts w:ascii="宋体" w:hAnsi="宋体" w:cs="宋体"/>
                <w:color w:val="000000"/>
                <w:sz w:val="22"/>
                <w:szCs w:val="22"/>
              </w:rPr>
            </w:pPr>
            <w:r>
              <w:rPr>
                <w:rFonts w:hint="eastAsia"/>
                <w:color w:val="000000"/>
                <w:sz w:val="22"/>
                <w:szCs w:val="22"/>
              </w:rPr>
              <w:t>876,515.69</w:t>
            </w:r>
          </w:p>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4235" w:type="dxa"/>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color w:val="000000"/>
                <w:kern w:val="0"/>
                <w:sz w:val="18"/>
                <w:szCs w:val="18"/>
              </w:rPr>
              <w:t xml:space="preserve">    </w:t>
            </w:r>
            <w:r w:rsidRPr="009920CB">
              <w:rPr>
                <w:rFonts w:ascii="宋体" w:hAnsi="宋体" w:cs="宋体" w:hint="eastAsia"/>
                <w:color w:val="000000"/>
                <w:kern w:val="0"/>
                <w:sz w:val="18"/>
                <w:szCs w:val="18"/>
              </w:rPr>
              <w:t>年末结转和结余</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57</w:t>
            </w:r>
          </w:p>
        </w:tc>
        <w:tc>
          <w:tcPr>
            <w:tcW w:w="2512" w:type="dxa"/>
            <w:tcBorders>
              <w:top w:val="nil"/>
              <w:left w:val="single" w:sz="4" w:space="0" w:color="auto"/>
              <w:bottom w:val="single" w:sz="4" w:space="0" w:color="auto"/>
              <w:right w:val="single" w:sz="4" w:space="0" w:color="auto"/>
            </w:tcBorders>
            <w:vAlign w:val="center"/>
          </w:tcPr>
          <w:p w:rsidR="00FF4875" w:rsidRDefault="00FF4875" w:rsidP="00FF4875">
            <w:pPr>
              <w:jc w:val="right"/>
              <w:rPr>
                <w:rFonts w:ascii="宋体" w:hAnsi="宋体" w:cs="宋体"/>
                <w:color w:val="000000"/>
                <w:sz w:val="22"/>
                <w:szCs w:val="22"/>
              </w:rPr>
            </w:pPr>
            <w:r>
              <w:rPr>
                <w:rFonts w:hint="eastAsia"/>
                <w:color w:val="000000"/>
                <w:sz w:val="22"/>
                <w:szCs w:val="22"/>
              </w:rPr>
              <w:t>795,695.09</w:t>
            </w:r>
          </w:p>
          <w:p w:rsidR="005014A7" w:rsidRPr="001E0401" w:rsidRDefault="005014A7">
            <w:pPr>
              <w:jc w:val="right"/>
              <w:rPr>
                <w:rFonts w:cs="Times New Roman"/>
                <w:color w:val="000000"/>
                <w:sz w:val="22"/>
              </w:rPr>
            </w:pPr>
          </w:p>
        </w:tc>
      </w:tr>
      <w:tr w:rsidR="005014A7" w:rsidRPr="009920CB">
        <w:trPr>
          <w:trHeight w:hRule="exact" w:val="266"/>
          <w:jc w:val="center"/>
        </w:trPr>
        <w:tc>
          <w:tcPr>
            <w:tcW w:w="4207" w:type="dxa"/>
            <w:tcBorders>
              <w:top w:val="nil"/>
              <w:left w:val="single" w:sz="8" w:space="0" w:color="000000"/>
              <w:bottom w:val="single" w:sz="8" w:space="0" w:color="000000"/>
              <w:right w:val="single" w:sz="4" w:space="0" w:color="000000"/>
            </w:tcBorders>
            <w:vAlign w:val="center"/>
          </w:tcPr>
          <w:p w:rsidR="005014A7" w:rsidRPr="009920CB" w:rsidRDefault="005014A7">
            <w:pPr>
              <w:widowControl/>
              <w:jc w:val="center"/>
              <w:rPr>
                <w:rFonts w:ascii="宋体" w:cs="Times New Roman"/>
                <w:b/>
                <w:bCs/>
                <w:color w:val="000000"/>
                <w:kern w:val="0"/>
                <w:sz w:val="18"/>
                <w:szCs w:val="18"/>
              </w:rPr>
            </w:pPr>
            <w:r w:rsidRPr="009920CB">
              <w:rPr>
                <w:rFonts w:ascii="宋体" w:hAnsi="宋体" w:cs="宋体" w:hint="eastAsia"/>
                <w:b/>
                <w:bCs/>
                <w:color w:val="000000"/>
                <w:kern w:val="0"/>
                <w:sz w:val="18"/>
                <w:szCs w:val="18"/>
              </w:rPr>
              <w:t>总计</w:t>
            </w:r>
          </w:p>
        </w:tc>
        <w:tc>
          <w:tcPr>
            <w:tcW w:w="426"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28</w:t>
            </w:r>
          </w:p>
        </w:tc>
        <w:tc>
          <w:tcPr>
            <w:tcW w:w="2659" w:type="dxa"/>
            <w:tcBorders>
              <w:top w:val="nil"/>
              <w:left w:val="nil"/>
              <w:bottom w:val="single" w:sz="8" w:space="0" w:color="000000"/>
              <w:right w:val="nil"/>
            </w:tcBorders>
            <w:vAlign w:val="center"/>
          </w:tcPr>
          <w:p w:rsidR="005014A7" w:rsidRPr="009920CB" w:rsidRDefault="00FF4875">
            <w:pPr>
              <w:widowControl/>
              <w:jc w:val="right"/>
              <w:rPr>
                <w:rFonts w:ascii="宋体" w:cs="Times New Roman"/>
                <w:color w:val="000000"/>
                <w:kern w:val="0"/>
                <w:sz w:val="18"/>
                <w:szCs w:val="18"/>
              </w:rPr>
            </w:pPr>
            <w:r w:rsidRPr="00FF4875">
              <w:rPr>
                <w:color w:val="000000"/>
                <w:sz w:val="22"/>
                <w:szCs w:val="22"/>
              </w:rPr>
              <w:t>85784633.86</w:t>
            </w:r>
            <w:r w:rsidR="005014A7" w:rsidRPr="009920CB">
              <w:rPr>
                <w:rFonts w:ascii="宋体" w:hAnsi="宋体" w:cs="宋体" w:hint="eastAsia"/>
                <w:color w:val="000000"/>
                <w:kern w:val="0"/>
                <w:sz w:val="18"/>
                <w:szCs w:val="18"/>
              </w:rPr>
              <w:t xml:space="preserve">　</w:t>
            </w:r>
          </w:p>
        </w:tc>
        <w:tc>
          <w:tcPr>
            <w:tcW w:w="4235" w:type="dxa"/>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b/>
                <w:bCs/>
                <w:color w:val="000000"/>
                <w:kern w:val="0"/>
                <w:sz w:val="18"/>
                <w:szCs w:val="18"/>
              </w:rPr>
            </w:pPr>
            <w:r w:rsidRPr="009920CB">
              <w:rPr>
                <w:rFonts w:ascii="宋体" w:hAnsi="宋体" w:cs="宋体" w:hint="eastAsia"/>
                <w:b/>
                <w:bCs/>
                <w:color w:val="000000"/>
                <w:kern w:val="0"/>
                <w:sz w:val="18"/>
                <w:szCs w:val="18"/>
              </w:rPr>
              <w:t>总计</w:t>
            </w:r>
          </w:p>
        </w:tc>
        <w:tc>
          <w:tcPr>
            <w:tcW w:w="70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58</w:t>
            </w:r>
          </w:p>
        </w:tc>
        <w:tc>
          <w:tcPr>
            <w:tcW w:w="2512" w:type="dxa"/>
            <w:tcBorders>
              <w:top w:val="nil"/>
              <w:left w:val="single" w:sz="4" w:space="0" w:color="auto"/>
              <w:bottom w:val="single" w:sz="4" w:space="0" w:color="auto"/>
              <w:right w:val="single" w:sz="4" w:space="0" w:color="auto"/>
            </w:tcBorders>
            <w:vAlign w:val="center"/>
          </w:tcPr>
          <w:p w:rsidR="00FF4875" w:rsidRDefault="00FF4875" w:rsidP="00FF4875">
            <w:pPr>
              <w:jc w:val="right"/>
              <w:rPr>
                <w:rFonts w:ascii="宋体" w:hAnsi="宋体" w:cs="宋体"/>
                <w:color w:val="000000"/>
                <w:sz w:val="22"/>
                <w:szCs w:val="22"/>
              </w:rPr>
            </w:pPr>
            <w:r>
              <w:rPr>
                <w:rFonts w:hint="eastAsia"/>
                <w:color w:val="000000"/>
                <w:sz w:val="22"/>
                <w:szCs w:val="22"/>
              </w:rPr>
              <w:t>85,784,633.86</w:t>
            </w:r>
          </w:p>
          <w:p w:rsidR="005014A7" w:rsidRPr="001E0401" w:rsidRDefault="005014A7">
            <w:pPr>
              <w:jc w:val="right"/>
              <w:rPr>
                <w:rFonts w:cs="Times New Roman"/>
                <w:color w:val="000000"/>
                <w:sz w:val="22"/>
              </w:rPr>
            </w:pPr>
          </w:p>
        </w:tc>
      </w:tr>
    </w:tbl>
    <w:p w:rsidR="005014A7" w:rsidRDefault="005014A7">
      <w:pPr>
        <w:spacing w:line="240" w:lineRule="atLeast"/>
        <w:jc w:val="left"/>
        <w:rPr>
          <w:rFonts w:cs="Times New Roman"/>
        </w:rPr>
      </w:pPr>
      <w:r>
        <w:rPr>
          <w:rFonts w:ascii="宋体" w:hAnsi="宋体" w:cs="宋体" w:hint="eastAsia"/>
          <w:color w:val="000000"/>
          <w:kern w:val="0"/>
          <w:sz w:val="18"/>
          <w:szCs w:val="18"/>
        </w:rPr>
        <w:t>注：本表反映部门本年度的总收支和年末结余结转情况，数据取自财决</w:t>
      </w:r>
      <w:r>
        <w:rPr>
          <w:rFonts w:ascii="宋体" w:hAnsi="宋体" w:cs="宋体"/>
          <w:color w:val="000000"/>
          <w:kern w:val="0"/>
          <w:sz w:val="18"/>
          <w:szCs w:val="18"/>
        </w:rPr>
        <w:t>01</w:t>
      </w:r>
      <w:r>
        <w:rPr>
          <w:rFonts w:ascii="宋体" w:hAnsi="宋体" w:cs="宋体" w:hint="eastAsia"/>
          <w:color w:val="000000"/>
          <w:kern w:val="0"/>
          <w:sz w:val="18"/>
          <w:szCs w:val="18"/>
        </w:rPr>
        <w:t>表</w:t>
      </w:r>
    </w:p>
    <w:tbl>
      <w:tblPr>
        <w:tblpPr w:leftFromText="180" w:rightFromText="180" w:vertAnchor="text" w:horzAnchor="page" w:tblpX="1123" w:tblpY="-719"/>
        <w:tblOverlap w:val="never"/>
        <w:tblW w:w="14082" w:type="dxa"/>
        <w:tblLayout w:type="fixed"/>
        <w:tblLook w:val="00A0"/>
      </w:tblPr>
      <w:tblGrid>
        <w:gridCol w:w="14082"/>
      </w:tblGrid>
      <w:tr w:rsidR="005014A7" w:rsidRPr="009920CB">
        <w:trPr>
          <w:trHeight w:val="1215"/>
        </w:trPr>
        <w:tc>
          <w:tcPr>
            <w:tcW w:w="14082" w:type="dxa"/>
            <w:vAlign w:val="bottom"/>
          </w:tcPr>
          <w:tbl>
            <w:tblPr>
              <w:tblW w:w="13876" w:type="dxa"/>
              <w:tblLayout w:type="fixed"/>
              <w:tblLook w:val="00A0"/>
            </w:tblPr>
            <w:tblGrid>
              <w:gridCol w:w="9"/>
              <w:gridCol w:w="425"/>
              <w:gridCol w:w="10"/>
              <w:gridCol w:w="426"/>
              <w:gridCol w:w="10"/>
              <w:gridCol w:w="269"/>
              <w:gridCol w:w="167"/>
              <w:gridCol w:w="3953"/>
              <w:gridCol w:w="1645"/>
              <w:gridCol w:w="1645"/>
              <w:gridCol w:w="762"/>
              <w:gridCol w:w="676"/>
              <w:gridCol w:w="1103"/>
              <w:gridCol w:w="1111"/>
              <w:gridCol w:w="1655"/>
              <w:gridCol w:w="10"/>
            </w:tblGrid>
            <w:tr w:rsidR="005014A7" w:rsidRPr="009920CB">
              <w:trPr>
                <w:gridAfter w:val="1"/>
                <w:wAfter w:w="10" w:type="dxa"/>
                <w:trHeight w:val="1110"/>
              </w:trPr>
              <w:tc>
                <w:tcPr>
                  <w:tcW w:w="13866" w:type="dxa"/>
                  <w:gridSpan w:val="15"/>
                  <w:tcBorders>
                    <w:top w:val="nil"/>
                    <w:left w:val="nil"/>
                    <w:bottom w:val="nil"/>
                    <w:right w:val="nil"/>
                  </w:tcBorders>
                  <w:vAlign w:val="bottom"/>
                </w:tcPr>
                <w:p w:rsidR="005014A7" w:rsidRDefault="005014A7">
                  <w:pPr>
                    <w:framePr w:hSpace="180" w:wrap="around" w:vAnchor="text" w:hAnchor="page" w:x="1123" w:y="-719"/>
                    <w:widowControl/>
                    <w:suppressOverlap/>
                    <w:jc w:val="center"/>
                    <w:rPr>
                      <w:rFonts w:ascii="方正小标宋_GBK" w:eastAsia="方正小标宋_GBK" w:hAnsi="Arial" w:cs="Times New Roman"/>
                      <w:color w:val="000000"/>
                      <w:kern w:val="0"/>
                      <w:sz w:val="40"/>
                      <w:szCs w:val="40"/>
                    </w:rPr>
                  </w:pPr>
                  <w:r>
                    <w:rPr>
                      <w:rFonts w:ascii="方正小标宋_GBK" w:eastAsia="方正小标宋_GBK" w:hAnsi="Arial" w:cs="方正小标宋_GBK" w:hint="eastAsia"/>
                      <w:color w:val="000000"/>
                      <w:kern w:val="0"/>
                      <w:sz w:val="40"/>
                      <w:szCs w:val="40"/>
                    </w:rPr>
                    <w:lastRenderedPageBreak/>
                    <w:t>收入决算表</w:t>
                  </w:r>
                </w:p>
              </w:tc>
            </w:tr>
            <w:tr w:rsidR="005014A7" w:rsidRPr="009920CB">
              <w:trPr>
                <w:gridAfter w:val="1"/>
                <w:wAfter w:w="10" w:type="dxa"/>
                <w:trHeight w:val="360"/>
              </w:trPr>
              <w:tc>
                <w:tcPr>
                  <w:tcW w:w="434" w:type="dxa"/>
                  <w:gridSpan w:val="2"/>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436" w:type="dxa"/>
                  <w:gridSpan w:val="2"/>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279" w:type="dxa"/>
                  <w:gridSpan w:val="2"/>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4120" w:type="dxa"/>
                  <w:gridSpan w:val="2"/>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1645"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1645"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762"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676"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1103"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1111"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1655" w:type="dxa"/>
                  <w:tcBorders>
                    <w:top w:val="nil"/>
                    <w:left w:val="nil"/>
                    <w:bottom w:val="nil"/>
                    <w:right w:val="nil"/>
                  </w:tcBorders>
                  <w:vAlign w:val="bottom"/>
                </w:tcPr>
                <w:p w:rsidR="005014A7" w:rsidRDefault="005014A7">
                  <w:pPr>
                    <w:framePr w:hSpace="180" w:wrap="around" w:vAnchor="text" w:hAnchor="page" w:x="1123" w:y="-719"/>
                    <w:widowControl/>
                    <w:suppressOverlap/>
                    <w:jc w:val="right"/>
                    <w:rPr>
                      <w:rFonts w:ascii="宋体" w:cs="Times New Roman"/>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02</w:t>
                  </w:r>
                  <w:r>
                    <w:rPr>
                      <w:rFonts w:ascii="宋体" w:hAnsi="宋体" w:cs="宋体" w:hint="eastAsia"/>
                      <w:color w:val="000000"/>
                      <w:kern w:val="0"/>
                      <w:sz w:val="24"/>
                      <w:szCs w:val="24"/>
                    </w:rPr>
                    <w:t>表</w:t>
                  </w:r>
                </w:p>
              </w:tc>
            </w:tr>
            <w:tr w:rsidR="005014A7" w:rsidRPr="009920CB">
              <w:trPr>
                <w:gridAfter w:val="1"/>
                <w:wAfter w:w="10" w:type="dxa"/>
                <w:trHeight w:val="360"/>
              </w:trPr>
              <w:tc>
                <w:tcPr>
                  <w:tcW w:w="5269" w:type="dxa"/>
                  <w:gridSpan w:val="8"/>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宋体" w:cs="Times New Roman"/>
                      <w:color w:val="000000"/>
                      <w:kern w:val="0"/>
                      <w:sz w:val="24"/>
                      <w:szCs w:val="24"/>
                    </w:rPr>
                  </w:pPr>
                  <w:r>
                    <w:rPr>
                      <w:rFonts w:ascii="宋体" w:hAnsi="宋体" w:cs="宋体" w:hint="eastAsia"/>
                      <w:color w:val="000000"/>
                      <w:kern w:val="0"/>
                      <w:sz w:val="24"/>
                      <w:szCs w:val="24"/>
                    </w:rPr>
                    <w:t>公开部门：宁东学校</w:t>
                  </w:r>
                </w:p>
              </w:tc>
              <w:tc>
                <w:tcPr>
                  <w:tcW w:w="1645"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1645"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762" w:type="dxa"/>
                  <w:tcBorders>
                    <w:top w:val="nil"/>
                    <w:left w:val="nil"/>
                    <w:bottom w:val="nil"/>
                    <w:right w:val="nil"/>
                  </w:tcBorders>
                  <w:vAlign w:val="bottom"/>
                </w:tcPr>
                <w:p w:rsidR="005014A7" w:rsidRDefault="005014A7">
                  <w:pPr>
                    <w:framePr w:hSpace="180" w:wrap="around" w:vAnchor="text" w:hAnchor="page" w:x="1123" w:y="-719"/>
                    <w:widowControl/>
                    <w:suppressOverlap/>
                    <w:jc w:val="center"/>
                    <w:rPr>
                      <w:rFonts w:ascii="宋体" w:cs="Times New Roman"/>
                      <w:color w:val="000000"/>
                      <w:kern w:val="0"/>
                      <w:sz w:val="24"/>
                      <w:szCs w:val="24"/>
                    </w:rPr>
                  </w:pPr>
                </w:p>
              </w:tc>
              <w:tc>
                <w:tcPr>
                  <w:tcW w:w="676"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1103"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1111" w:type="dxa"/>
                  <w:tcBorders>
                    <w:top w:val="nil"/>
                    <w:left w:val="nil"/>
                    <w:bottom w:val="nil"/>
                    <w:right w:val="nil"/>
                  </w:tcBorders>
                  <w:vAlign w:val="bottom"/>
                </w:tcPr>
                <w:p w:rsidR="005014A7" w:rsidRDefault="005014A7">
                  <w:pPr>
                    <w:framePr w:hSpace="180" w:wrap="around" w:vAnchor="text" w:hAnchor="page" w:x="1123" w:y="-719"/>
                    <w:widowControl/>
                    <w:suppressOverlap/>
                    <w:jc w:val="left"/>
                    <w:rPr>
                      <w:rFonts w:ascii="Arial" w:hAnsi="Arial" w:cs="Arial"/>
                      <w:color w:val="000000"/>
                      <w:kern w:val="0"/>
                      <w:sz w:val="20"/>
                      <w:szCs w:val="20"/>
                    </w:rPr>
                  </w:pPr>
                </w:p>
              </w:tc>
              <w:tc>
                <w:tcPr>
                  <w:tcW w:w="1655" w:type="dxa"/>
                  <w:tcBorders>
                    <w:top w:val="nil"/>
                    <w:left w:val="nil"/>
                    <w:bottom w:val="nil"/>
                    <w:right w:val="nil"/>
                  </w:tcBorders>
                  <w:vAlign w:val="bottom"/>
                </w:tcPr>
                <w:p w:rsidR="005014A7" w:rsidRDefault="005014A7">
                  <w:pPr>
                    <w:framePr w:hSpace="180" w:wrap="around" w:vAnchor="text" w:hAnchor="page" w:x="1123" w:y="-719"/>
                    <w:widowControl/>
                    <w:suppressOverlap/>
                    <w:jc w:val="right"/>
                    <w:rPr>
                      <w:rFonts w:ascii="宋体" w:cs="Times New Roman"/>
                      <w:color w:val="000000"/>
                      <w:kern w:val="0"/>
                      <w:sz w:val="24"/>
                      <w:szCs w:val="24"/>
                    </w:rPr>
                  </w:pPr>
                  <w:r>
                    <w:rPr>
                      <w:rFonts w:ascii="宋体" w:hAnsi="宋体" w:cs="宋体" w:hint="eastAsia"/>
                      <w:color w:val="000000"/>
                      <w:kern w:val="0"/>
                      <w:sz w:val="24"/>
                      <w:szCs w:val="24"/>
                    </w:rPr>
                    <w:t>金额单位：元</w:t>
                  </w:r>
                </w:p>
              </w:tc>
            </w:tr>
            <w:tr w:rsidR="005014A7" w:rsidRPr="009920CB">
              <w:trPr>
                <w:gridBefore w:val="1"/>
                <w:wBefore w:w="9" w:type="dxa"/>
                <w:trHeight w:val="308"/>
              </w:trPr>
              <w:tc>
                <w:tcPr>
                  <w:tcW w:w="5260" w:type="dxa"/>
                  <w:gridSpan w:val="7"/>
                  <w:tcBorders>
                    <w:top w:val="single" w:sz="8" w:space="0" w:color="000000"/>
                    <w:left w:val="single" w:sz="8" w:space="0" w:color="000000"/>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hint="eastAsia"/>
                      <w:color w:val="000000"/>
                      <w:kern w:val="0"/>
                      <w:sz w:val="22"/>
                      <w:szCs w:val="22"/>
                    </w:rPr>
                    <w:t>项目</w:t>
                  </w:r>
                </w:p>
              </w:tc>
              <w:tc>
                <w:tcPr>
                  <w:tcW w:w="1645" w:type="dxa"/>
                  <w:vMerge w:val="restart"/>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hint="eastAsia"/>
                      <w:color w:val="000000"/>
                      <w:kern w:val="0"/>
                      <w:sz w:val="22"/>
                      <w:szCs w:val="22"/>
                    </w:rPr>
                    <w:t>本年收入合计</w:t>
                  </w:r>
                </w:p>
              </w:tc>
              <w:tc>
                <w:tcPr>
                  <w:tcW w:w="1645" w:type="dxa"/>
                  <w:vMerge w:val="restart"/>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hint="eastAsia"/>
                      <w:color w:val="000000"/>
                      <w:kern w:val="0"/>
                      <w:sz w:val="22"/>
                      <w:szCs w:val="22"/>
                    </w:rPr>
                    <w:t>财政拨款收入</w:t>
                  </w:r>
                </w:p>
              </w:tc>
              <w:tc>
                <w:tcPr>
                  <w:tcW w:w="762" w:type="dxa"/>
                  <w:vMerge w:val="restart"/>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hint="eastAsia"/>
                      <w:color w:val="000000"/>
                      <w:kern w:val="0"/>
                      <w:sz w:val="22"/>
                      <w:szCs w:val="22"/>
                    </w:rPr>
                    <w:t>上级补助收入</w:t>
                  </w:r>
                </w:p>
              </w:tc>
              <w:tc>
                <w:tcPr>
                  <w:tcW w:w="676" w:type="dxa"/>
                  <w:vMerge w:val="restart"/>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hint="eastAsia"/>
                      <w:color w:val="000000"/>
                      <w:kern w:val="0"/>
                      <w:sz w:val="22"/>
                      <w:szCs w:val="22"/>
                    </w:rPr>
                    <w:t>事业收入</w:t>
                  </w:r>
                </w:p>
              </w:tc>
              <w:tc>
                <w:tcPr>
                  <w:tcW w:w="1103" w:type="dxa"/>
                  <w:vMerge w:val="restart"/>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hint="eastAsia"/>
                      <w:color w:val="000000"/>
                      <w:kern w:val="0"/>
                      <w:sz w:val="22"/>
                      <w:szCs w:val="22"/>
                    </w:rPr>
                    <w:t>经营收入</w:t>
                  </w:r>
                </w:p>
              </w:tc>
              <w:tc>
                <w:tcPr>
                  <w:tcW w:w="1111" w:type="dxa"/>
                  <w:vMerge w:val="restart"/>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hint="eastAsia"/>
                      <w:color w:val="000000"/>
                      <w:kern w:val="0"/>
                      <w:sz w:val="22"/>
                      <w:szCs w:val="22"/>
                    </w:rPr>
                    <w:t>附属单位上缴收入</w:t>
                  </w:r>
                </w:p>
              </w:tc>
              <w:tc>
                <w:tcPr>
                  <w:tcW w:w="1665" w:type="dxa"/>
                  <w:gridSpan w:val="2"/>
                  <w:vMerge w:val="restart"/>
                  <w:tcBorders>
                    <w:top w:val="single" w:sz="8" w:space="0" w:color="000000"/>
                    <w:left w:val="nil"/>
                    <w:bottom w:val="single" w:sz="4" w:space="0" w:color="000000"/>
                    <w:right w:val="single" w:sz="8"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hint="eastAsia"/>
                      <w:color w:val="000000"/>
                      <w:kern w:val="0"/>
                      <w:sz w:val="22"/>
                      <w:szCs w:val="22"/>
                    </w:rPr>
                    <w:t>其他收入</w:t>
                  </w:r>
                </w:p>
              </w:tc>
            </w:tr>
            <w:tr w:rsidR="005014A7" w:rsidRPr="009920CB">
              <w:trPr>
                <w:gridBefore w:val="1"/>
                <w:wBefore w:w="9" w:type="dxa"/>
                <w:trHeight w:val="321"/>
              </w:trPr>
              <w:tc>
                <w:tcPr>
                  <w:tcW w:w="1307" w:type="dxa"/>
                  <w:gridSpan w:val="6"/>
                  <w:vMerge w:val="restart"/>
                  <w:tcBorders>
                    <w:top w:val="single" w:sz="4" w:space="0" w:color="000000"/>
                    <w:left w:val="single" w:sz="8" w:space="0" w:color="000000"/>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hint="eastAsia"/>
                      <w:color w:val="000000"/>
                      <w:kern w:val="0"/>
                      <w:sz w:val="22"/>
                      <w:szCs w:val="22"/>
                    </w:rPr>
                    <w:t>功能分类科目编码</w:t>
                  </w:r>
                </w:p>
              </w:tc>
              <w:tc>
                <w:tcPr>
                  <w:tcW w:w="3953" w:type="dxa"/>
                  <w:vMerge w:val="restart"/>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hint="eastAsia"/>
                      <w:color w:val="000000"/>
                      <w:kern w:val="0"/>
                      <w:sz w:val="22"/>
                      <w:szCs w:val="22"/>
                    </w:rPr>
                    <w:t>科目名称</w:t>
                  </w:r>
                </w:p>
              </w:tc>
              <w:tc>
                <w:tcPr>
                  <w:tcW w:w="1645"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1645"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762"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676"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1103"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1111"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1665" w:type="dxa"/>
                  <w:gridSpan w:val="2"/>
                  <w:vMerge/>
                  <w:tcBorders>
                    <w:top w:val="single" w:sz="8" w:space="0" w:color="000000"/>
                    <w:left w:val="nil"/>
                    <w:bottom w:val="single" w:sz="4" w:space="0" w:color="000000"/>
                    <w:right w:val="single" w:sz="8"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r>
            <w:tr w:rsidR="005014A7" w:rsidRPr="009920CB">
              <w:trPr>
                <w:gridBefore w:val="1"/>
                <w:wBefore w:w="9" w:type="dxa"/>
                <w:trHeight w:val="321"/>
              </w:trPr>
              <w:tc>
                <w:tcPr>
                  <w:tcW w:w="1307" w:type="dxa"/>
                  <w:gridSpan w:val="6"/>
                  <w:vMerge/>
                  <w:tcBorders>
                    <w:top w:val="single" w:sz="4" w:space="0" w:color="000000"/>
                    <w:left w:val="single" w:sz="8" w:space="0" w:color="000000"/>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3953" w:type="dxa"/>
                  <w:vMerge/>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1645"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1645"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762"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676"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1103"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1111"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1665" w:type="dxa"/>
                  <w:gridSpan w:val="2"/>
                  <w:vMerge/>
                  <w:tcBorders>
                    <w:top w:val="single" w:sz="8" w:space="0" w:color="000000"/>
                    <w:left w:val="nil"/>
                    <w:bottom w:val="single" w:sz="4" w:space="0" w:color="000000"/>
                    <w:right w:val="single" w:sz="8"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r>
            <w:tr w:rsidR="005014A7" w:rsidRPr="009920CB">
              <w:trPr>
                <w:gridBefore w:val="1"/>
                <w:wBefore w:w="9" w:type="dxa"/>
                <w:trHeight w:val="321"/>
              </w:trPr>
              <w:tc>
                <w:tcPr>
                  <w:tcW w:w="1307" w:type="dxa"/>
                  <w:gridSpan w:val="6"/>
                  <w:vMerge/>
                  <w:tcBorders>
                    <w:top w:val="single" w:sz="4" w:space="0" w:color="000000"/>
                    <w:left w:val="single" w:sz="8" w:space="0" w:color="000000"/>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3953" w:type="dxa"/>
                  <w:vMerge/>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1645"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1645"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762"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676"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1103"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1111" w:type="dxa"/>
                  <w:vMerge/>
                  <w:tcBorders>
                    <w:top w:val="single" w:sz="8" w:space="0" w:color="000000"/>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c>
                <w:tcPr>
                  <w:tcW w:w="1665" w:type="dxa"/>
                  <w:gridSpan w:val="2"/>
                  <w:vMerge/>
                  <w:tcBorders>
                    <w:top w:val="single" w:sz="8" w:space="0" w:color="000000"/>
                    <w:left w:val="nil"/>
                    <w:bottom w:val="single" w:sz="4" w:space="0" w:color="000000"/>
                    <w:right w:val="single" w:sz="8" w:space="0" w:color="000000"/>
                  </w:tcBorders>
                  <w:vAlign w:val="center"/>
                </w:tcPr>
                <w:p w:rsidR="005014A7" w:rsidRDefault="005014A7">
                  <w:pPr>
                    <w:framePr w:hSpace="180" w:wrap="around" w:vAnchor="text" w:hAnchor="page" w:x="1123" w:y="-719"/>
                    <w:widowControl/>
                    <w:suppressOverlap/>
                    <w:jc w:val="left"/>
                    <w:rPr>
                      <w:rFonts w:ascii="宋体" w:cs="Times New Roman"/>
                      <w:color w:val="000000"/>
                      <w:kern w:val="0"/>
                      <w:sz w:val="22"/>
                    </w:rPr>
                  </w:pPr>
                </w:p>
              </w:tc>
            </w:tr>
            <w:tr w:rsidR="005014A7" w:rsidRPr="009920CB">
              <w:trPr>
                <w:gridBefore w:val="1"/>
                <w:wBefore w:w="9" w:type="dxa"/>
                <w:trHeight w:val="308"/>
              </w:trPr>
              <w:tc>
                <w:tcPr>
                  <w:tcW w:w="435" w:type="dxa"/>
                  <w:gridSpan w:val="2"/>
                  <w:vMerge w:val="restart"/>
                  <w:tcBorders>
                    <w:top w:val="nil"/>
                    <w:left w:val="single" w:sz="8" w:space="0" w:color="000000"/>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hint="eastAsia"/>
                      <w:color w:val="000000"/>
                      <w:kern w:val="0"/>
                      <w:sz w:val="22"/>
                      <w:szCs w:val="22"/>
                    </w:rPr>
                    <w:t>类</w:t>
                  </w:r>
                </w:p>
              </w:tc>
              <w:tc>
                <w:tcPr>
                  <w:tcW w:w="436" w:type="dxa"/>
                  <w:gridSpan w:val="2"/>
                  <w:vMerge w:val="restart"/>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hint="eastAsia"/>
                      <w:color w:val="000000"/>
                      <w:kern w:val="0"/>
                      <w:sz w:val="22"/>
                      <w:szCs w:val="22"/>
                    </w:rPr>
                    <w:t>款</w:t>
                  </w:r>
                </w:p>
              </w:tc>
              <w:tc>
                <w:tcPr>
                  <w:tcW w:w="436" w:type="dxa"/>
                  <w:gridSpan w:val="2"/>
                  <w:vMerge w:val="restart"/>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hint="eastAsia"/>
                      <w:color w:val="000000"/>
                      <w:kern w:val="0"/>
                      <w:sz w:val="22"/>
                      <w:szCs w:val="22"/>
                    </w:rPr>
                    <w:t>项</w:t>
                  </w:r>
                </w:p>
              </w:tc>
              <w:tc>
                <w:tcPr>
                  <w:tcW w:w="3953" w:type="dxa"/>
                  <w:tcBorders>
                    <w:top w:val="nil"/>
                    <w:left w:val="nil"/>
                    <w:bottom w:val="single" w:sz="4" w:space="0" w:color="auto"/>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hint="eastAsia"/>
                      <w:color w:val="000000"/>
                      <w:kern w:val="0"/>
                      <w:sz w:val="22"/>
                      <w:szCs w:val="22"/>
                    </w:rPr>
                    <w:t>栏次</w:t>
                  </w:r>
                </w:p>
              </w:tc>
              <w:tc>
                <w:tcPr>
                  <w:tcW w:w="1645"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color w:val="000000"/>
                      <w:kern w:val="0"/>
                      <w:sz w:val="22"/>
                      <w:szCs w:val="22"/>
                    </w:rPr>
                    <w:t>1</w:t>
                  </w:r>
                </w:p>
              </w:tc>
              <w:tc>
                <w:tcPr>
                  <w:tcW w:w="1645"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color w:val="000000"/>
                      <w:kern w:val="0"/>
                      <w:sz w:val="22"/>
                      <w:szCs w:val="22"/>
                    </w:rPr>
                    <w:t>2</w:t>
                  </w:r>
                </w:p>
              </w:tc>
              <w:tc>
                <w:tcPr>
                  <w:tcW w:w="762"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color w:val="000000"/>
                      <w:kern w:val="0"/>
                      <w:sz w:val="22"/>
                      <w:szCs w:val="22"/>
                    </w:rPr>
                    <w:t>3</w:t>
                  </w:r>
                </w:p>
              </w:tc>
              <w:tc>
                <w:tcPr>
                  <w:tcW w:w="676"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color w:val="000000"/>
                      <w:kern w:val="0"/>
                      <w:sz w:val="22"/>
                      <w:szCs w:val="22"/>
                    </w:rPr>
                    <w:t>4</w:t>
                  </w:r>
                </w:p>
              </w:tc>
              <w:tc>
                <w:tcPr>
                  <w:tcW w:w="1103"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color w:val="000000"/>
                      <w:kern w:val="0"/>
                      <w:sz w:val="22"/>
                      <w:szCs w:val="22"/>
                    </w:rPr>
                    <w:t>5</w:t>
                  </w:r>
                </w:p>
              </w:tc>
              <w:tc>
                <w:tcPr>
                  <w:tcW w:w="1111" w:type="dxa"/>
                  <w:tcBorders>
                    <w:top w:val="nil"/>
                    <w:left w:val="nil"/>
                    <w:bottom w:val="single" w:sz="4" w:space="0" w:color="000000"/>
                    <w:right w:val="single" w:sz="4"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color w:val="000000"/>
                      <w:kern w:val="0"/>
                      <w:sz w:val="22"/>
                      <w:szCs w:val="22"/>
                    </w:rPr>
                    <w:t>6</w:t>
                  </w:r>
                </w:p>
              </w:tc>
              <w:tc>
                <w:tcPr>
                  <w:tcW w:w="1665" w:type="dxa"/>
                  <w:gridSpan w:val="2"/>
                  <w:tcBorders>
                    <w:top w:val="nil"/>
                    <w:left w:val="nil"/>
                    <w:bottom w:val="single" w:sz="4" w:space="0" w:color="000000"/>
                    <w:right w:val="single" w:sz="8" w:space="0" w:color="000000"/>
                  </w:tcBorders>
                  <w:vAlign w:val="center"/>
                </w:tcPr>
                <w:p w:rsidR="005014A7" w:rsidRDefault="005014A7">
                  <w:pPr>
                    <w:framePr w:hSpace="180" w:wrap="around" w:vAnchor="text" w:hAnchor="page" w:x="1123" w:y="-719"/>
                    <w:widowControl/>
                    <w:suppressOverlap/>
                    <w:jc w:val="center"/>
                    <w:rPr>
                      <w:rFonts w:ascii="宋体" w:cs="Times New Roman"/>
                      <w:color w:val="000000"/>
                      <w:kern w:val="0"/>
                      <w:sz w:val="22"/>
                    </w:rPr>
                  </w:pPr>
                  <w:r>
                    <w:rPr>
                      <w:rFonts w:ascii="宋体" w:hAnsi="宋体" w:cs="宋体"/>
                      <w:color w:val="000000"/>
                      <w:kern w:val="0"/>
                      <w:sz w:val="22"/>
                      <w:szCs w:val="22"/>
                    </w:rPr>
                    <w:t>7</w:t>
                  </w:r>
                </w:p>
              </w:tc>
            </w:tr>
            <w:tr w:rsidR="008B3D09" w:rsidRPr="009920CB" w:rsidTr="0069196F">
              <w:trPr>
                <w:gridBefore w:val="1"/>
                <w:wBefore w:w="9" w:type="dxa"/>
                <w:trHeight w:val="308"/>
              </w:trPr>
              <w:tc>
                <w:tcPr>
                  <w:tcW w:w="435" w:type="dxa"/>
                  <w:gridSpan w:val="2"/>
                  <w:vMerge/>
                  <w:tcBorders>
                    <w:top w:val="nil"/>
                    <w:left w:val="single" w:sz="8" w:space="0" w:color="000000"/>
                    <w:bottom w:val="single" w:sz="4" w:space="0" w:color="000000"/>
                    <w:right w:val="single" w:sz="4" w:space="0" w:color="000000"/>
                  </w:tcBorders>
                  <w:vAlign w:val="center"/>
                </w:tcPr>
                <w:p w:rsidR="008B3D09" w:rsidRDefault="008B3D09">
                  <w:pPr>
                    <w:framePr w:hSpace="180" w:wrap="around" w:vAnchor="text" w:hAnchor="page" w:x="1123" w:y="-719"/>
                    <w:widowControl/>
                    <w:suppressOverlap/>
                    <w:jc w:val="left"/>
                    <w:rPr>
                      <w:rFonts w:ascii="宋体" w:cs="Times New Roman"/>
                      <w:color w:val="000000"/>
                      <w:kern w:val="0"/>
                      <w:sz w:val="22"/>
                    </w:rPr>
                  </w:pPr>
                </w:p>
              </w:tc>
              <w:tc>
                <w:tcPr>
                  <w:tcW w:w="436" w:type="dxa"/>
                  <w:gridSpan w:val="2"/>
                  <w:vMerge/>
                  <w:tcBorders>
                    <w:top w:val="nil"/>
                    <w:left w:val="nil"/>
                    <w:bottom w:val="single" w:sz="4" w:space="0" w:color="000000"/>
                    <w:right w:val="single" w:sz="4" w:space="0" w:color="000000"/>
                  </w:tcBorders>
                  <w:vAlign w:val="center"/>
                </w:tcPr>
                <w:p w:rsidR="008B3D09" w:rsidRDefault="008B3D09">
                  <w:pPr>
                    <w:framePr w:hSpace="180" w:wrap="around" w:vAnchor="text" w:hAnchor="page" w:x="1123" w:y="-719"/>
                    <w:widowControl/>
                    <w:suppressOverlap/>
                    <w:jc w:val="left"/>
                    <w:rPr>
                      <w:rFonts w:ascii="宋体" w:cs="Times New Roman"/>
                      <w:color w:val="000000"/>
                      <w:kern w:val="0"/>
                      <w:sz w:val="22"/>
                    </w:rPr>
                  </w:pPr>
                </w:p>
              </w:tc>
              <w:tc>
                <w:tcPr>
                  <w:tcW w:w="436" w:type="dxa"/>
                  <w:gridSpan w:val="2"/>
                  <w:vMerge/>
                  <w:tcBorders>
                    <w:top w:val="nil"/>
                    <w:left w:val="nil"/>
                    <w:bottom w:val="single" w:sz="4" w:space="0" w:color="000000"/>
                    <w:right w:val="single" w:sz="4" w:space="0" w:color="auto"/>
                  </w:tcBorders>
                  <w:vAlign w:val="center"/>
                </w:tcPr>
                <w:p w:rsidR="008B3D09" w:rsidRDefault="008B3D09">
                  <w:pPr>
                    <w:framePr w:hSpace="180" w:wrap="around" w:vAnchor="text" w:hAnchor="page" w:x="1123" w:y="-719"/>
                    <w:widowControl/>
                    <w:suppressOverlap/>
                    <w:jc w:val="left"/>
                    <w:rPr>
                      <w:rFonts w:ascii="宋体" w:cs="Times New Roman"/>
                      <w:color w:val="000000"/>
                      <w:kern w:val="0"/>
                      <w:sz w:val="22"/>
                    </w:rPr>
                  </w:pPr>
                </w:p>
              </w:tc>
              <w:tc>
                <w:tcPr>
                  <w:tcW w:w="3953" w:type="dxa"/>
                  <w:tcBorders>
                    <w:top w:val="single" w:sz="4" w:space="0" w:color="auto"/>
                    <w:left w:val="single" w:sz="4" w:space="0" w:color="auto"/>
                    <w:bottom w:val="single" w:sz="4" w:space="0" w:color="auto"/>
                    <w:right w:val="single" w:sz="4" w:space="0" w:color="auto"/>
                  </w:tcBorders>
                  <w:vAlign w:val="center"/>
                </w:tcPr>
                <w:p w:rsidR="008B3D09" w:rsidRDefault="008B3D09">
                  <w:pPr>
                    <w:framePr w:hSpace="180" w:wrap="around" w:vAnchor="text" w:hAnchor="page" w:x="1123" w:y="-719"/>
                    <w:widowControl/>
                    <w:suppressOverlap/>
                    <w:jc w:val="center"/>
                    <w:rPr>
                      <w:rFonts w:ascii="宋体" w:cs="Times New Roman"/>
                      <w:color w:val="000000"/>
                      <w:kern w:val="0"/>
                      <w:sz w:val="22"/>
                    </w:rPr>
                  </w:pPr>
                  <w:r>
                    <w:rPr>
                      <w:rFonts w:ascii="宋体" w:hAnsi="宋体" w:cs="宋体" w:hint="eastAsia"/>
                      <w:color w:val="000000"/>
                      <w:kern w:val="0"/>
                      <w:sz w:val="22"/>
                      <w:szCs w:val="22"/>
                    </w:rPr>
                    <w:t>合计</w:t>
                  </w:r>
                </w:p>
              </w:tc>
              <w:tc>
                <w:tcPr>
                  <w:tcW w:w="1645" w:type="dxa"/>
                  <w:tcBorders>
                    <w:top w:val="nil"/>
                    <w:left w:val="single" w:sz="4" w:space="0" w:color="auto"/>
                    <w:bottom w:val="single" w:sz="4" w:space="0" w:color="000000"/>
                    <w:right w:val="single" w:sz="4" w:space="0" w:color="000000"/>
                  </w:tcBorders>
                  <w:vAlign w:val="center"/>
                </w:tcPr>
                <w:p w:rsidR="008B3D09" w:rsidRDefault="008B3D09">
                  <w:pPr>
                    <w:jc w:val="right"/>
                    <w:rPr>
                      <w:rFonts w:ascii="宋体" w:hAnsi="宋体" w:cs="宋体"/>
                      <w:color w:val="000000"/>
                      <w:sz w:val="22"/>
                      <w:szCs w:val="22"/>
                    </w:rPr>
                  </w:pPr>
                  <w:r>
                    <w:rPr>
                      <w:rFonts w:hint="eastAsia"/>
                      <w:color w:val="000000"/>
                      <w:sz w:val="22"/>
                      <w:szCs w:val="22"/>
                    </w:rPr>
                    <w:t>84,908,118.17</w:t>
                  </w:r>
                </w:p>
              </w:tc>
              <w:tc>
                <w:tcPr>
                  <w:tcW w:w="1645" w:type="dxa"/>
                  <w:tcBorders>
                    <w:top w:val="nil"/>
                    <w:left w:val="nil"/>
                    <w:bottom w:val="single" w:sz="4" w:space="0" w:color="000000"/>
                    <w:right w:val="single" w:sz="4" w:space="0" w:color="000000"/>
                  </w:tcBorders>
                  <w:vAlign w:val="center"/>
                </w:tcPr>
                <w:p w:rsidR="008B3D09" w:rsidRDefault="008B3D09">
                  <w:pPr>
                    <w:jc w:val="right"/>
                    <w:rPr>
                      <w:rFonts w:ascii="宋体" w:hAnsi="宋体" w:cs="宋体"/>
                      <w:color w:val="000000"/>
                      <w:sz w:val="22"/>
                      <w:szCs w:val="22"/>
                    </w:rPr>
                  </w:pPr>
                  <w:r>
                    <w:rPr>
                      <w:rFonts w:hint="eastAsia"/>
                      <w:color w:val="000000"/>
                      <w:sz w:val="22"/>
                      <w:szCs w:val="22"/>
                    </w:rPr>
                    <w:t>84,331,733.99</w:t>
                  </w:r>
                </w:p>
              </w:tc>
              <w:tc>
                <w:tcPr>
                  <w:tcW w:w="762" w:type="dxa"/>
                  <w:tcBorders>
                    <w:top w:val="nil"/>
                    <w:left w:val="nil"/>
                    <w:bottom w:val="single" w:sz="4" w:space="0" w:color="000000"/>
                    <w:right w:val="single" w:sz="4" w:space="0" w:color="000000"/>
                  </w:tcBorders>
                  <w:vAlign w:val="center"/>
                </w:tcPr>
                <w:p w:rsidR="008B3D09" w:rsidRDefault="008B3D09">
                  <w:pPr>
                    <w:framePr w:hSpace="180" w:wrap="around" w:vAnchor="text" w:hAnchor="page" w:x="1123" w:y="-719"/>
                    <w:widowControl/>
                    <w:suppressOverlap/>
                    <w:jc w:val="right"/>
                    <w:rPr>
                      <w:rFonts w:ascii="宋体" w:cs="Times New Roman"/>
                      <w:color w:val="000000"/>
                      <w:kern w:val="0"/>
                      <w:sz w:val="22"/>
                    </w:rPr>
                  </w:pPr>
                </w:p>
              </w:tc>
              <w:tc>
                <w:tcPr>
                  <w:tcW w:w="676" w:type="dxa"/>
                  <w:tcBorders>
                    <w:top w:val="nil"/>
                    <w:left w:val="nil"/>
                    <w:bottom w:val="single" w:sz="4" w:space="0" w:color="000000"/>
                    <w:right w:val="single" w:sz="4" w:space="0" w:color="000000"/>
                  </w:tcBorders>
                  <w:vAlign w:val="center"/>
                </w:tcPr>
                <w:p w:rsidR="008B3D09" w:rsidRDefault="008B3D09">
                  <w:pPr>
                    <w:framePr w:hSpace="180" w:wrap="around" w:vAnchor="text" w:hAnchor="page" w:x="1123" w:y="-719"/>
                    <w:widowControl/>
                    <w:suppressOverlap/>
                    <w:jc w:val="right"/>
                    <w:rPr>
                      <w:rFonts w:ascii="宋体" w:cs="Times New Roman"/>
                      <w:color w:val="000000"/>
                      <w:kern w:val="0"/>
                      <w:sz w:val="22"/>
                    </w:rPr>
                  </w:pPr>
                </w:p>
              </w:tc>
              <w:tc>
                <w:tcPr>
                  <w:tcW w:w="1103" w:type="dxa"/>
                  <w:tcBorders>
                    <w:top w:val="nil"/>
                    <w:left w:val="nil"/>
                    <w:bottom w:val="single" w:sz="4" w:space="0" w:color="000000"/>
                    <w:right w:val="single" w:sz="4" w:space="0" w:color="000000"/>
                  </w:tcBorders>
                  <w:vAlign w:val="center"/>
                </w:tcPr>
                <w:p w:rsidR="008B3D09" w:rsidRDefault="008B3D09">
                  <w:pPr>
                    <w:framePr w:hSpace="180" w:wrap="around" w:vAnchor="text" w:hAnchor="page" w:x="1123" w:y="-719"/>
                    <w:widowControl/>
                    <w:suppressOverlap/>
                    <w:jc w:val="right"/>
                    <w:rPr>
                      <w:rFonts w:ascii="宋体" w:cs="Times New Roman"/>
                      <w:color w:val="000000"/>
                      <w:kern w:val="0"/>
                      <w:sz w:val="22"/>
                    </w:rPr>
                  </w:pPr>
                </w:p>
              </w:tc>
              <w:tc>
                <w:tcPr>
                  <w:tcW w:w="1111" w:type="dxa"/>
                  <w:tcBorders>
                    <w:top w:val="nil"/>
                    <w:left w:val="nil"/>
                    <w:bottom w:val="single" w:sz="4" w:space="0" w:color="000000"/>
                    <w:right w:val="single" w:sz="4" w:space="0" w:color="000000"/>
                  </w:tcBorders>
                  <w:vAlign w:val="center"/>
                </w:tcPr>
                <w:p w:rsidR="008B3D09" w:rsidRDefault="008B3D09">
                  <w:pPr>
                    <w:framePr w:hSpace="180" w:wrap="around" w:vAnchor="text" w:hAnchor="page" w:x="1123" w:y="-719"/>
                    <w:widowControl/>
                    <w:suppressOverlap/>
                    <w:jc w:val="right"/>
                    <w:rPr>
                      <w:rFonts w:ascii="宋体" w:cs="Times New Roman"/>
                      <w:color w:val="000000"/>
                      <w:kern w:val="0"/>
                      <w:sz w:val="22"/>
                    </w:rPr>
                  </w:pPr>
                </w:p>
              </w:tc>
              <w:tc>
                <w:tcPr>
                  <w:tcW w:w="1665" w:type="dxa"/>
                  <w:gridSpan w:val="2"/>
                  <w:tcBorders>
                    <w:top w:val="nil"/>
                    <w:left w:val="nil"/>
                    <w:bottom w:val="single" w:sz="4" w:space="0" w:color="000000"/>
                    <w:right w:val="single" w:sz="8" w:space="0" w:color="000000"/>
                  </w:tcBorders>
                  <w:vAlign w:val="center"/>
                </w:tcPr>
                <w:p w:rsidR="008B3D09" w:rsidRPr="008B3D09" w:rsidRDefault="008B3D09" w:rsidP="008B3D09">
                  <w:pPr>
                    <w:jc w:val="right"/>
                    <w:rPr>
                      <w:rFonts w:ascii="宋体" w:hAnsi="宋体" w:cs="宋体"/>
                      <w:color w:val="000000"/>
                      <w:sz w:val="22"/>
                      <w:szCs w:val="22"/>
                    </w:rPr>
                  </w:pPr>
                  <w:r>
                    <w:rPr>
                      <w:rFonts w:hint="eastAsia"/>
                      <w:color w:val="000000"/>
                      <w:sz w:val="22"/>
                      <w:szCs w:val="22"/>
                    </w:rPr>
                    <w:t>576,384.18</w:t>
                  </w:r>
                </w:p>
              </w:tc>
            </w:tr>
            <w:tr w:rsidR="008B3D09" w:rsidRPr="009920CB" w:rsidTr="0069196F">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8B3D09" w:rsidRDefault="008B3D09" w:rsidP="008B3D09">
                  <w:pPr>
                    <w:framePr w:hSpace="180" w:wrap="around" w:vAnchor="text" w:hAnchor="page" w:x="1123" w:y="-719"/>
                    <w:suppressOverlap/>
                    <w:rPr>
                      <w:rFonts w:ascii="宋体" w:hAnsi="宋体" w:cs="宋体"/>
                      <w:color w:val="000000"/>
                      <w:sz w:val="22"/>
                      <w:szCs w:val="22"/>
                    </w:rPr>
                  </w:pPr>
                  <w:r>
                    <w:rPr>
                      <w:rFonts w:hint="eastAsia"/>
                      <w:color w:val="000000"/>
                      <w:sz w:val="22"/>
                      <w:szCs w:val="22"/>
                    </w:rPr>
                    <w:t>2050201</w:t>
                  </w:r>
                </w:p>
              </w:tc>
              <w:tc>
                <w:tcPr>
                  <w:tcW w:w="3953" w:type="dxa"/>
                  <w:tcBorders>
                    <w:top w:val="single" w:sz="4" w:space="0" w:color="auto"/>
                    <w:left w:val="nil"/>
                    <w:bottom w:val="single" w:sz="4" w:space="0" w:color="auto"/>
                    <w:right w:val="single" w:sz="4" w:space="0" w:color="auto"/>
                  </w:tcBorders>
                  <w:vAlign w:val="center"/>
                </w:tcPr>
                <w:p w:rsidR="008B3D09" w:rsidRDefault="008B3D09">
                  <w:pPr>
                    <w:rPr>
                      <w:rFonts w:ascii="宋体" w:hAnsi="宋体" w:cs="宋体"/>
                      <w:color w:val="000000"/>
                      <w:sz w:val="22"/>
                      <w:szCs w:val="22"/>
                    </w:rPr>
                  </w:pPr>
                  <w:r>
                    <w:rPr>
                      <w:rFonts w:hint="eastAsia"/>
                      <w:color w:val="000000"/>
                      <w:sz w:val="22"/>
                      <w:szCs w:val="22"/>
                    </w:rPr>
                    <w:t>学前教育</w:t>
                  </w:r>
                </w:p>
              </w:tc>
              <w:tc>
                <w:tcPr>
                  <w:tcW w:w="1645" w:type="dxa"/>
                  <w:tcBorders>
                    <w:top w:val="nil"/>
                    <w:left w:val="single" w:sz="4" w:space="0" w:color="auto"/>
                    <w:bottom w:val="single" w:sz="4" w:space="0" w:color="000000"/>
                    <w:right w:val="single" w:sz="4" w:space="0" w:color="000000"/>
                  </w:tcBorders>
                  <w:vAlign w:val="center"/>
                </w:tcPr>
                <w:p w:rsidR="008B3D09" w:rsidRDefault="008B3D09">
                  <w:pPr>
                    <w:jc w:val="right"/>
                    <w:rPr>
                      <w:rFonts w:ascii="宋体" w:hAnsi="宋体" w:cs="宋体"/>
                      <w:color w:val="000000"/>
                      <w:sz w:val="22"/>
                      <w:szCs w:val="22"/>
                    </w:rPr>
                  </w:pPr>
                  <w:r>
                    <w:rPr>
                      <w:rFonts w:hint="eastAsia"/>
                      <w:color w:val="000000"/>
                      <w:sz w:val="22"/>
                      <w:szCs w:val="22"/>
                    </w:rPr>
                    <w:t>4,718,943.73</w:t>
                  </w:r>
                </w:p>
              </w:tc>
              <w:tc>
                <w:tcPr>
                  <w:tcW w:w="1645" w:type="dxa"/>
                  <w:tcBorders>
                    <w:top w:val="nil"/>
                    <w:left w:val="nil"/>
                    <w:bottom w:val="single" w:sz="4" w:space="0" w:color="000000"/>
                    <w:right w:val="single" w:sz="4" w:space="0" w:color="000000"/>
                  </w:tcBorders>
                  <w:vAlign w:val="center"/>
                </w:tcPr>
                <w:p w:rsidR="008B3D09" w:rsidRDefault="008B3D09">
                  <w:pPr>
                    <w:jc w:val="right"/>
                    <w:rPr>
                      <w:rFonts w:ascii="宋体" w:hAnsi="宋体" w:cs="宋体"/>
                      <w:color w:val="000000"/>
                      <w:sz w:val="22"/>
                      <w:szCs w:val="22"/>
                    </w:rPr>
                  </w:pPr>
                  <w:r>
                    <w:rPr>
                      <w:rFonts w:hint="eastAsia"/>
                      <w:color w:val="000000"/>
                      <w:sz w:val="22"/>
                      <w:szCs w:val="22"/>
                    </w:rPr>
                    <w:t>4,718,943.73</w:t>
                  </w:r>
                </w:p>
              </w:tc>
              <w:tc>
                <w:tcPr>
                  <w:tcW w:w="762" w:type="dxa"/>
                  <w:tcBorders>
                    <w:top w:val="nil"/>
                    <w:left w:val="nil"/>
                    <w:bottom w:val="single" w:sz="4" w:space="0" w:color="000000"/>
                    <w:right w:val="single" w:sz="4" w:space="0" w:color="000000"/>
                  </w:tcBorders>
                  <w:vAlign w:val="center"/>
                </w:tcPr>
                <w:p w:rsidR="008B3D09" w:rsidRDefault="008B3D09" w:rsidP="008B3D09">
                  <w:pPr>
                    <w:framePr w:hSpace="180" w:wrap="around" w:vAnchor="text" w:hAnchor="page" w:x="1123" w:y="-719"/>
                    <w:widowControl/>
                    <w:suppressOverlap/>
                    <w:jc w:val="right"/>
                    <w:rPr>
                      <w:rFonts w:ascii="宋体" w:cs="Times New Roman"/>
                      <w:color w:val="000000"/>
                      <w:kern w:val="0"/>
                      <w:sz w:val="22"/>
                    </w:rPr>
                  </w:pPr>
                </w:p>
              </w:tc>
              <w:tc>
                <w:tcPr>
                  <w:tcW w:w="676" w:type="dxa"/>
                  <w:tcBorders>
                    <w:top w:val="nil"/>
                    <w:left w:val="nil"/>
                    <w:bottom w:val="single" w:sz="4" w:space="0" w:color="000000"/>
                    <w:right w:val="single" w:sz="4" w:space="0" w:color="000000"/>
                  </w:tcBorders>
                  <w:vAlign w:val="center"/>
                </w:tcPr>
                <w:p w:rsidR="008B3D09" w:rsidRDefault="008B3D09" w:rsidP="008B3D09">
                  <w:pPr>
                    <w:framePr w:hSpace="180" w:wrap="around" w:vAnchor="text" w:hAnchor="page" w:x="1123" w:y="-719"/>
                    <w:widowControl/>
                    <w:suppressOverlap/>
                    <w:jc w:val="right"/>
                    <w:rPr>
                      <w:rFonts w:ascii="宋体" w:cs="Times New Roman"/>
                      <w:color w:val="000000"/>
                      <w:kern w:val="0"/>
                      <w:sz w:val="22"/>
                    </w:rPr>
                  </w:pPr>
                </w:p>
              </w:tc>
              <w:tc>
                <w:tcPr>
                  <w:tcW w:w="1103" w:type="dxa"/>
                  <w:tcBorders>
                    <w:top w:val="nil"/>
                    <w:left w:val="nil"/>
                    <w:bottom w:val="single" w:sz="4" w:space="0" w:color="000000"/>
                    <w:right w:val="single" w:sz="4" w:space="0" w:color="000000"/>
                  </w:tcBorders>
                  <w:vAlign w:val="center"/>
                </w:tcPr>
                <w:p w:rsidR="008B3D09" w:rsidRDefault="008B3D09" w:rsidP="008B3D09">
                  <w:pPr>
                    <w:framePr w:hSpace="180" w:wrap="around" w:vAnchor="text" w:hAnchor="page" w:x="1123" w:y="-719"/>
                    <w:widowControl/>
                    <w:suppressOverlap/>
                    <w:jc w:val="right"/>
                    <w:rPr>
                      <w:rFonts w:ascii="宋体" w:cs="Times New Roman"/>
                      <w:color w:val="000000"/>
                      <w:kern w:val="0"/>
                      <w:sz w:val="22"/>
                    </w:rPr>
                  </w:pPr>
                </w:p>
              </w:tc>
              <w:tc>
                <w:tcPr>
                  <w:tcW w:w="1111" w:type="dxa"/>
                  <w:tcBorders>
                    <w:top w:val="nil"/>
                    <w:left w:val="nil"/>
                    <w:bottom w:val="single" w:sz="4" w:space="0" w:color="000000"/>
                    <w:right w:val="single" w:sz="4" w:space="0" w:color="000000"/>
                  </w:tcBorders>
                  <w:vAlign w:val="center"/>
                </w:tcPr>
                <w:p w:rsidR="008B3D09" w:rsidRDefault="008B3D09" w:rsidP="008B3D09">
                  <w:pPr>
                    <w:framePr w:hSpace="180" w:wrap="around" w:vAnchor="text" w:hAnchor="page" w:x="1123" w:y="-719"/>
                    <w:widowControl/>
                    <w:suppressOverlap/>
                    <w:jc w:val="right"/>
                    <w:rPr>
                      <w:rFonts w:ascii="宋体" w:cs="Times New Roman"/>
                      <w:color w:val="000000"/>
                      <w:kern w:val="0"/>
                      <w:sz w:val="22"/>
                    </w:rPr>
                  </w:pPr>
                </w:p>
              </w:tc>
              <w:tc>
                <w:tcPr>
                  <w:tcW w:w="1655" w:type="dxa"/>
                  <w:tcBorders>
                    <w:top w:val="nil"/>
                    <w:left w:val="nil"/>
                    <w:bottom w:val="single" w:sz="4" w:space="0" w:color="000000"/>
                    <w:right w:val="single" w:sz="8" w:space="0" w:color="000000"/>
                  </w:tcBorders>
                  <w:vAlign w:val="center"/>
                </w:tcPr>
                <w:p w:rsidR="008B3D09" w:rsidRPr="009920CB" w:rsidRDefault="008B3D09" w:rsidP="008B3D09">
                  <w:pPr>
                    <w:framePr w:hSpace="180" w:wrap="around" w:vAnchor="text" w:hAnchor="page" w:x="1123" w:y="-719"/>
                    <w:widowControl/>
                    <w:suppressOverlap/>
                    <w:jc w:val="right"/>
                    <w:rPr>
                      <w:rFonts w:cs="Times New Roman"/>
                    </w:rPr>
                  </w:pPr>
                </w:p>
              </w:tc>
            </w:tr>
            <w:tr w:rsidR="008B3D09" w:rsidRPr="009920CB" w:rsidTr="0069196F">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8B3D09" w:rsidRDefault="008B3D09" w:rsidP="008B3D09">
                  <w:pPr>
                    <w:framePr w:hSpace="180" w:wrap="around" w:vAnchor="text" w:hAnchor="page" w:x="1123" w:y="-719"/>
                    <w:suppressOverlap/>
                    <w:rPr>
                      <w:rFonts w:ascii="宋体" w:hAnsi="宋体" w:cs="宋体"/>
                      <w:color w:val="000000"/>
                      <w:sz w:val="22"/>
                      <w:szCs w:val="22"/>
                    </w:rPr>
                  </w:pPr>
                  <w:r>
                    <w:rPr>
                      <w:rFonts w:hint="eastAsia"/>
                      <w:color w:val="000000"/>
                      <w:sz w:val="22"/>
                      <w:szCs w:val="22"/>
                    </w:rPr>
                    <w:t>2050203</w:t>
                  </w:r>
                </w:p>
              </w:tc>
              <w:tc>
                <w:tcPr>
                  <w:tcW w:w="3953" w:type="dxa"/>
                  <w:tcBorders>
                    <w:top w:val="single" w:sz="4" w:space="0" w:color="auto"/>
                    <w:left w:val="nil"/>
                    <w:bottom w:val="single" w:sz="4" w:space="0" w:color="auto"/>
                    <w:right w:val="single" w:sz="4" w:space="0" w:color="auto"/>
                  </w:tcBorders>
                  <w:vAlign w:val="center"/>
                </w:tcPr>
                <w:p w:rsidR="008B3D09" w:rsidRDefault="008B3D09">
                  <w:pPr>
                    <w:rPr>
                      <w:rFonts w:ascii="宋体" w:hAnsi="宋体" w:cs="宋体"/>
                      <w:color w:val="000000"/>
                      <w:sz w:val="22"/>
                      <w:szCs w:val="22"/>
                    </w:rPr>
                  </w:pPr>
                  <w:r>
                    <w:rPr>
                      <w:rFonts w:hint="eastAsia"/>
                      <w:color w:val="000000"/>
                      <w:sz w:val="22"/>
                      <w:szCs w:val="22"/>
                    </w:rPr>
                    <w:t>初中教育</w:t>
                  </w:r>
                </w:p>
              </w:tc>
              <w:tc>
                <w:tcPr>
                  <w:tcW w:w="1645" w:type="dxa"/>
                  <w:tcBorders>
                    <w:top w:val="nil"/>
                    <w:left w:val="single" w:sz="4" w:space="0" w:color="auto"/>
                    <w:bottom w:val="single" w:sz="4" w:space="0" w:color="000000"/>
                    <w:right w:val="single" w:sz="4" w:space="0" w:color="000000"/>
                  </w:tcBorders>
                  <w:vAlign w:val="center"/>
                </w:tcPr>
                <w:p w:rsidR="008B3D09" w:rsidRDefault="008B3D09">
                  <w:pPr>
                    <w:jc w:val="right"/>
                    <w:rPr>
                      <w:rFonts w:ascii="宋体" w:hAnsi="宋体" w:cs="宋体"/>
                      <w:color w:val="000000"/>
                      <w:sz w:val="22"/>
                      <w:szCs w:val="22"/>
                    </w:rPr>
                  </w:pPr>
                  <w:r>
                    <w:rPr>
                      <w:rFonts w:hint="eastAsia"/>
                      <w:color w:val="000000"/>
                      <w:sz w:val="22"/>
                      <w:szCs w:val="22"/>
                    </w:rPr>
                    <w:t>63,824,213.08</w:t>
                  </w:r>
                </w:p>
              </w:tc>
              <w:tc>
                <w:tcPr>
                  <w:tcW w:w="1645" w:type="dxa"/>
                  <w:tcBorders>
                    <w:top w:val="nil"/>
                    <w:left w:val="nil"/>
                    <w:bottom w:val="single" w:sz="4" w:space="0" w:color="000000"/>
                    <w:right w:val="single" w:sz="4" w:space="0" w:color="000000"/>
                  </w:tcBorders>
                  <w:vAlign w:val="center"/>
                </w:tcPr>
                <w:p w:rsidR="008B3D09" w:rsidRDefault="008B3D09">
                  <w:pPr>
                    <w:jc w:val="right"/>
                    <w:rPr>
                      <w:rFonts w:ascii="宋体" w:hAnsi="宋体" w:cs="宋体"/>
                      <w:color w:val="000000"/>
                      <w:sz w:val="22"/>
                      <w:szCs w:val="22"/>
                    </w:rPr>
                  </w:pPr>
                  <w:r>
                    <w:rPr>
                      <w:rFonts w:hint="eastAsia"/>
                      <w:color w:val="000000"/>
                      <w:sz w:val="22"/>
                      <w:szCs w:val="22"/>
                    </w:rPr>
                    <w:t>63,247,828.90</w:t>
                  </w:r>
                </w:p>
              </w:tc>
              <w:tc>
                <w:tcPr>
                  <w:tcW w:w="762" w:type="dxa"/>
                  <w:tcBorders>
                    <w:top w:val="nil"/>
                    <w:left w:val="nil"/>
                    <w:bottom w:val="single" w:sz="4" w:space="0" w:color="000000"/>
                    <w:right w:val="single" w:sz="4" w:space="0" w:color="000000"/>
                  </w:tcBorders>
                  <w:vAlign w:val="center"/>
                </w:tcPr>
                <w:p w:rsidR="008B3D09" w:rsidRDefault="008B3D09" w:rsidP="008B3D09">
                  <w:pPr>
                    <w:framePr w:hSpace="180" w:wrap="around" w:vAnchor="text" w:hAnchor="page" w:x="1123" w:y="-719"/>
                    <w:widowControl/>
                    <w:suppressOverlap/>
                    <w:jc w:val="right"/>
                    <w:rPr>
                      <w:rFonts w:ascii="宋体" w:cs="Times New Roman"/>
                      <w:color w:val="000000"/>
                      <w:kern w:val="0"/>
                      <w:sz w:val="22"/>
                    </w:rPr>
                  </w:pPr>
                </w:p>
              </w:tc>
              <w:tc>
                <w:tcPr>
                  <w:tcW w:w="676" w:type="dxa"/>
                  <w:tcBorders>
                    <w:top w:val="nil"/>
                    <w:left w:val="nil"/>
                    <w:bottom w:val="single" w:sz="4" w:space="0" w:color="000000"/>
                    <w:right w:val="single" w:sz="4" w:space="0" w:color="000000"/>
                  </w:tcBorders>
                  <w:vAlign w:val="center"/>
                </w:tcPr>
                <w:p w:rsidR="008B3D09" w:rsidRDefault="008B3D09" w:rsidP="008B3D09">
                  <w:pPr>
                    <w:framePr w:hSpace="180" w:wrap="around" w:vAnchor="text" w:hAnchor="page" w:x="1123" w:y="-719"/>
                    <w:widowControl/>
                    <w:suppressOverlap/>
                    <w:jc w:val="right"/>
                    <w:rPr>
                      <w:rFonts w:ascii="宋体" w:cs="Times New Roman"/>
                      <w:color w:val="000000"/>
                      <w:kern w:val="0"/>
                      <w:sz w:val="22"/>
                    </w:rPr>
                  </w:pPr>
                </w:p>
              </w:tc>
              <w:tc>
                <w:tcPr>
                  <w:tcW w:w="1103" w:type="dxa"/>
                  <w:tcBorders>
                    <w:top w:val="nil"/>
                    <w:left w:val="nil"/>
                    <w:bottom w:val="single" w:sz="4" w:space="0" w:color="000000"/>
                    <w:right w:val="single" w:sz="4" w:space="0" w:color="000000"/>
                  </w:tcBorders>
                  <w:vAlign w:val="center"/>
                </w:tcPr>
                <w:p w:rsidR="008B3D09" w:rsidRDefault="008B3D09" w:rsidP="008B3D09">
                  <w:pPr>
                    <w:framePr w:hSpace="180" w:wrap="around" w:vAnchor="text" w:hAnchor="page" w:x="1123" w:y="-719"/>
                    <w:widowControl/>
                    <w:suppressOverlap/>
                    <w:jc w:val="right"/>
                    <w:rPr>
                      <w:rFonts w:ascii="宋体" w:cs="Times New Roman"/>
                      <w:color w:val="000000"/>
                      <w:kern w:val="0"/>
                      <w:sz w:val="22"/>
                    </w:rPr>
                  </w:pPr>
                </w:p>
              </w:tc>
              <w:tc>
                <w:tcPr>
                  <w:tcW w:w="1111" w:type="dxa"/>
                  <w:tcBorders>
                    <w:top w:val="nil"/>
                    <w:left w:val="nil"/>
                    <w:bottom w:val="single" w:sz="4" w:space="0" w:color="000000"/>
                    <w:right w:val="single" w:sz="4" w:space="0" w:color="000000"/>
                  </w:tcBorders>
                  <w:vAlign w:val="center"/>
                </w:tcPr>
                <w:p w:rsidR="008B3D09" w:rsidRDefault="008B3D09" w:rsidP="008B3D09">
                  <w:pPr>
                    <w:framePr w:hSpace="180" w:wrap="around" w:vAnchor="text" w:hAnchor="page" w:x="1123" w:y="-719"/>
                    <w:widowControl/>
                    <w:suppressOverlap/>
                    <w:jc w:val="right"/>
                    <w:rPr>
                      <w:rFonts w:ascii="宋体" w:cs="Times New Roman"/>
                      <w:color w:val="000000"/>
                      <w:kern w:val="0"/>
                      <w:sz w:val="22"/>
                    </w:rPr>
                  </w:pPr>
                </w:p>
              </w:tc>
              <w:tc>
                <w:tcPr>
                  <w:tcW w:w="1655" w:type="dxa"/>
                  <w:tcBorders>
                    <w:top w:val="nil"/>
                    <w:left w:val="nil"/>
                    <w:bottom w:val="single" w:sz="4" w:space="0" w:color="000000"/>
                    <w:right w:val="single" w:sz="8" w:space="0" w:color="000000"/>
                  </w:tcBorders>
                  <w:vAlign w:val="center"/>
                </w:tcPr>
                <w:p w:rsidR="008B3D09" w:rsidRPr="009920CB" w:rsidRDefault="009528E1" w:rsidP="008B3D09">
                  <w:pPr>
                    <w:framePr w:hSpace="180" w:wrap="around" w:vAnchor="text" w:hAnchor="page" w:x="1123" w:y="-719"/>
                    <w:widowControl/>
                    <w:suppressOverlap/>
                    <w:jc w:val="right"/>
                    <w:rPr>
                      <w:rFonts w:cs="Times New Roman"/>
                    </w:rPr>
                  </w:pPr>
                  <w:r>
                    <w:rPr>
                      <w:rFonts w:hint="eastAsia"/>
                      <w:color w:val="000000"/>
                      <w:sz w:val="22"/>
                      <w:szCs w:val="22"/>
                    </w:rPr>
                    <w:t>576,384.18</w:t>
                  </w:r>
                </w:p>
              </w:tc>
            </w:tr>
            <w:tr w:rsidR="009528E1" w:rsidRPr="009920CB" w:rsidTr="0069196F">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2050904</w:t>
                  </w:r>
                </w:p>
              </w:tc>
              <w:tc>
                <w:tcPr>
                  <w:tcW w:w="3953" w:type="dxa"/>
                  <w:tcBorders>
                    <w:top w:val="single" w:sz="4" w:space="0" w:color="auto"/>
                    <w:left w:val="nil"/>
                    <w:bottom w:val="single" w:sz="4" w:space="0" w:color="auto"/>
                    <w:right w:val="single" w:sz="4" w:space="0" w:color="auto"/>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城市中小学教学设施</w:t>
                  </w:r>
                </w:p>
              </w:tc>
              <w:tc>
                <w:tcPr>
                  <w:tcW w:w="1645" w:type="dxa"/>
                  <w:tcBorders>
                    <w:top w:val="nil"/>
                    <w:left w:val="single" w:sz="4" w:space="0" w:color="auto"/>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21,800.00</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21,800.00</w:t>
                  </w:r>
                </w:p>
              </w:tc>
              <w:tc>
                <w:tcPr>
                  <w:tcW w:w="762"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676"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03"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11"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655" w:type="dxa"/>
                  <w:tcBorders>
                    <w:top w:val="nil"/>
                    <w:left w:val="nil"/>
                    <w:bottom w:val="single" w:sz="4" w:space="0" w:color="000000"/>
                    <w:right w:val="single" w:sz="8" w:space="0" w:color="000000"/>
                  </w:tcBorders>
                  <w:vAlign w:val="center"/>
                </w:tcPr>
                <w:p w:rsidR="009528E1" w:rsidRPr="009920CB" w:rsidRDefault="009528E1" w:rsidP="009528E1">
                  <w:pPr>
                    <w:framePr w:hSpace="180" w:wrap="around" w:vAnchor="text" w:hAnchor="page" w:x="1123" w:y="-719"/>
                    <w:widowControl/>
                    <w:suppressOverlap/>
                    <w:jc w:val="right"/>
                    <w:rPr>
                      <w:rFonts w:cs="Times New Roman"/>
                    </w:rPr>
                  </w:pPr>
                </w:p>
              </w:tc>
            </w:tr>
            <w:tr w:rsidR="009528E1" w:rsidRPr="009920CB" w:rsidTr="0069196F">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2080502</w:t>
                  </w:r>
                </w:p>
              </w:tc>
              <w:tc>
                <w:tcPr>
                  <w:tcW w:w="3953" w:type="dxa"/>
                  <w:tcBorders>
                    <w:top w:val="single" w:sz="4" w:space="0" w:color="auto"/>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事业单位离退休</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872,064.20</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872,064.20</w:t>
                  </w:r>
                </w:p>
              </w:tc>
              <w:tc>
                <w:tcPr>
                  <w:tcW w:w="762"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676"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03"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11"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655" w:type="dxa"/>
                  <w:tcBorders>
                    <w:top w:val="nil"/>
                    <w:left w:val="nil"/>
                    <w:bottom w:val="single" w:sz="4" w:space="0" w:color="000000"/>
                    <w:right w:val="single" w:sz="8" w:space="0" w:color="000000"/>
                  </w:tcBorders>
                  <w:vAlign w:val="center"/>
                </w:tcPr>
                <w:p w:rsidR="009528E1" w:rsidRPr="008B3D09" w:rsidRDefault="009528E1" w:rsidP="009528E1">
                  <w:pPr>
                    <w:framePr w:hSpace="180" w:wrap="around" w:vAnchor="text" w:hAnchor="page" w:x="1123" w:y="-719"/>
                    <w:suppressOverlap/>
                    <w:jc w:val="right"/>
                    <w:rPr>
                      <w:rFonts w:ascii="宋体" w:hAnsi="宋体" w:cs="宋体"/>
                      <w:color w:val="000000"/>
                      <w:sz w:val="22"/>
                      <w:szCs w:val="22"/>
                    </w:rPr>
                  </w:pPr>
                </w:p>
              </w:tc>
            </w:tr>
            <w:tr w:rsidR="009528E1" w:rsidRPr="009920CB" w:rsidTr="0069196F">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2080505</w:t>
                  </w:r>
                </w:p>
              </w:tc>
              <w:tc>
                <w:tcPr>
                  <w:tcW w:w="3953"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机关事业单位基本养老保险缴费支出</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3,108,901.28</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3,108,901.28</w:t>
                  </w:r>
                </w:p>
              </w:tc>
              <w:tc>
                <w:tcPr>
                  <w:tcW w:w="762"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676"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03"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11"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655" w:type="dxa"/>
                  <w:tcBorders>
                    <w:top w:val="nil"/>
                    <w:left w:val="nil"/>
                    <w:bottom w:val="single" w:sz="4" w:space="0" w:color="000000"/>
                    <w:right w:val="single" w:sz="8"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r>
            <w:tr w:rsidR="009528E1" w:rsidRPr="009920CB" w:rsidTr="0069196F">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2080506</w:t>
                  </w:r>
                </w:p>
              </w:tc>
              <w:tc>
                <w:tcPr>
                  <w:tcW w:w="3953"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机关事业单位职业年金缴费支出</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3,598,719.72</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3,598,719.72</w:t>
                  </w:r>
                </w:p>
              </w:tc>
              <w:tc>
                <w:tcPr>
                  <w:tcW w:w="762"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676"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03"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11"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655" w:type="dxa"/>
                  <w:tcBorders>
                    <w:top w:val="nil"/>
                    <w:left w:val="nil"/>
                    <w:bottom w:val="single" w:sz="4" w:space="0" w:color="000000"/>
                    <w:right w:val="single" w:sz="8" w:space="0" w:color="000000"/>
                  </w:tcBorders>
                  <w:vAlign w:val="center"/>
                </w:tcPr>
                <w:p w:rsidR="009528E1" w:rsidRPr="008B3D09" w:rsidRDefault="009528E1" w:rsidP="009528E1">
                  <w:pPr>
                    <w:framePr w:hSpace="180" w:wrap="around" w:vAnchor="text" w:hAnchor="page" w:x="1123" w:y="-719"/>
                    <w:suppressOverlap/>
                    <w:jc w:val="right"/>
                    <w:rPr>
                      <w:rFonts w:ascii="宋体" w:hAnsi="宋体" w:cs="宋体"/>
                      <w:color w:val="000000"/>
                      <w:sz w:val="22"/>
                      <w:szCs w:val="22"/>
                    </w:rPr>
                  </w:pPr>
                </w:p>
              </w:tc>
            </w:tr>
            <w:tr w:rsidR="009528E1" w:rsidRPr="009920CB" w:rsidTr="0069196F">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2080801</w:t>
                  </w:r>
                </w:p>
              </w:tc>
              <w:tc>
                <w:tcPr>
                  <w:tcW w:w="3953"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死亡抚恤</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173,981.00</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173,981.00</w:t>
                  </w:r>
                </w:p>
              </w:tc>
              <w:tc>
                <w:tcPr>
                  <w:tcW w:w="762"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676"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03"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11"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655" w:type="dxa"/>
                  <w:tcBorders>
                    <w:top w:val="nil"/>
                    <w:left w:val="nil"/>
                    <w:bottom w:val="single" w:sz="4" w:space="0" w:color="000000"/>
                    <w:right w:val="single" w:sz="8"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r>
            <w:tr w:rsidR="009528E1" w:rsidRPr="009920CB" w:rsidTr="0069196F">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2080116</w:t>
                  </w:r>
                </w:p>
              </w:tc>
              <w:tc>
                <w:tcPr>
                  <w:tcW w:w="3953"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引进人才费用</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3,999.00</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3,999.00</w:t>
                  </w:r>
                </w:p>
              </w:tc>
              <w:tc>
                <w:tcPr>
                  <w:tcW w:w="762"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676"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03"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11"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655" w:type="dxa"/>
                  <w:tcBorders>
                    <w:top w:val="nil"/>
                    <w:left w:val="nil"/>
                    <w:bottom w:val="single" w:sz="4" w:space="0" w:color="000000"/>
                    <w:right w:val="single" w:sz="8"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r>
            <w:tr w:rsidR="009528E1" w:rsidRPr="009920CB" w:rsidTr="0069196F">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2101102</w:t>
                  </w:r>
                </w:p>
              </w:tc>
              <w:tc>
                <w:tcPr>
                  <w:tcW w:w="3953"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事业单位医疗</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1,699,451.59</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1,699,451.59</w:t>
                  </w:r>
                </w:p>
              </w:tc>
              <w:tc>
                <w:tcPr>
                  <w:tcW w:w="762"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676"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03"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11"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655" w:type="dxa"/>
                  <w:tcBorders>
                    <w:top w:val="nil"/>
                    <w:left w:val="nil"/>
                    <w:bottom w:val="single" w:sz="8" w:space="0" w:color="000000"/>
                    <w:right w:val="single" w:sz="8"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r>
            <w:tr w:rsidR="009528E1" w:rsidRPr="009920CB" w:rsidTr="0069196F">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2101103</w:t>
                  </w:r>
                </w:p>
              </w:tc>
              <w:tc>
                <w:tcPr>
                  <w:tcW w:w="3953"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公务员医疗补助</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1,158,716.22</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1,158,716.22</w:t>
                  </w:r>
                </w:p>
              </w:tc>
              <w:tc>
                <w:tcPr>
                  <w:tcW w:w="762"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676"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03"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11"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655" w:type="dxa"/>
                  <w:tcBorders>
                    <w:top w:val="nil"/>
                    <w:left w:val="nil"/>
                    <w:bottom w:val="single" w:sz="8" w:space="0" w:color="000000"/>
                    <w:right w:val="single" w:sz="8"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r>
            <w:tr w:rsidR="009528E1" w:rsidRPr="009920CB" w:rsidTr="0069196F">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2210201</w:t>
                  </w:r>
                </w:p>
              </w:tc>
              <w:tc>
                <w:tcPr>
                  <w:tcW w:w="3953"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住房公积金</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2,834,690.00</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2,834,690.00</w:t>
                  </w:r>
                </w:p>
              </w:tc>
              <w:tc>
                <w:tcPr>
                  <w:tcW w:w="762" w:type="dxa"/>
                  <w:tcBorders>
                    <w:top w:val="single" w:sz="4" w:space="0" w:color="000000"/>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676" w:type="dxa"/>
                  <w:tcBorders>
                    <w:top w:val="single" w:sz="4" w:space="0" w:color="000000"/>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03" w:type="dxa"/>
                  <w:tcBorders>
                    <w:top w:val="single" w:sz="4" w:space="0" w:color="000000"/>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11" w:type="dxa"/>
                  <w:tcBorders>
                    <w:top w:val="single" w:sz="4" w:space="0" w:color="000000"/>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655" w:type="dxa"/>
                  <w:tcBorders>
                    <w:top w:val="single" w:sz="4" w:space="0" w:color="000000"/>
                    <w:left w:val="nil"/>
                    <w:bottom w:val="single" w:sz="4" w:space="0" w:color="000000"/>
                    <w:right w:val="single" w:sz="8"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r>
            <w:tr w:rsidR="009528E1" w:rsidRPr="009920CB" w:rsidTr="0069196F">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2210203</w:t>
                  </w:r>
                </w:p>
              </w:tc>
              <w:tc>
                <w:tcPr>
                  <w:tcW w:w="3953"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购房补贴</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784,921.07</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784,921.07</w:t>
                  </w:r>
                </w:p>
              </w:tc>
              <w:tc>
                <w:tcPr>
                  <w:tcW w:w="762"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676"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03"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11"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655" w:type="dxa"/>
                  <w:tcBorders>
                    <w:top w:val="nil"/>
                    <w:left w:val="nil"/>
                    <w:bottom w:val="single" w:sz="8" w:space="0" w:color="000000"/>
                    <w:right w:val="single" w:sz="8"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r>
            <w:tr w:rsidR="009528E1" w:rsidRPr="009920CB" w:rsidTr="0069196F">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2130305</w:t>
                  </w:r>
                </w:p>
              </w:tc>
              <w:tc>
                <w:tcPr>
                  <w:tcW w:w="3953"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r>
                    <w:rPr>
                      <w:rFonts w:hint="eastAsia"/>
                      <w:color w:val="000000"/>
                      <w:sz w:val="22"/>
                      <w:szCs w:val="22"/>
                    </w:rPr>
                    <w:t>水利工程建设</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1,921,299.61</w:t>
                  </w: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r>
                    <w:rPr>
                      <w:rFonts w:hint="eastAsia"/>
                      <w:color w:val="000000"/>
                      <w:sz w:val="22"/>
                      <w:szCs w:val="22"/>
                    </w:rPr>
                    <w:t>1,921,299.61</w:t>
                  </w:r>
                </w:p>
              </w:tc>
              <w:tc>
                <w:tcPr>
                  <w:tcW w:w="762" w:type="dxa"/>
                  <w:tcBorders>
                    <w:top w:val="single" w:sz="4" w:space="0" w:color="000000"/>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676" w:type="dxa"/>
                  <w:tcBorders>
                    <w:top w:val="single" w:sz="4" w:space="0" w:color="000000"/>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03" w:type="dxa"/>
                  <w:tcBorders>
                    <w:top w:val="single" w:sz="4" w:space="0" w:color="000000"/>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11" w:type="dxa"/>
                  <w:tcBorders>
                    <w:top w:val="single" w:sz="4" w:space="0" w:color="000000"/>
                    <w:left w:val="nil"/>
                    <w:bottom w:val="single" w:sz="4"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655" w:type="dxa"/>
                  <w:tcBorders>
                    <w:top w:val="single" w:sz="4" w:space="0" w:color="000000"/>
                    <w:left w:val="nil"/>
                    <w:bottom w:val="single" w:sz="4" w:space="0" w:color="000000"/>
                    <w:right w:val="single" w:sz="8"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r>
            <w:tr w:rsidR="009528E1" w:rsidRPr="009920CB" w:rsidTr="0023085E">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p>
              </w:tc>
              <w:tc>
                <w:tcPr>
                  <w:tcW w:w="3953"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p>
              </w:tc>
              <w:tc>
                <w:tcPr>
                  <w:tcW w:w="762"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676"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03"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11"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655" w:type="dxa"/>
                  <w:tcBorders>
                    <w:top w:val="nil"/>
                    <w:left w:val="nil"/>
                    <w:bottom w:val="single" w:sz="8" w:space="0" w:color="000000"/>
                    <w:right w:val="single" w:sz="8"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r>
            <w:tr w:rsidR="009528E1" w:rsidRPr="009920CB" w:rsidTr="0023085E">
              <w:trPr>
                <w:gridAfter w:val="1"/>
                <w:wAfter w:w="10" w:type="dxa"/>
                <w:trHeight w:val="308"/>
              </w:trPr>
              <w:tc>
                <w:tcPr>
                  <w:tcW w:w="1316" w:type="dxa"/>
                  <w:gridSpan w:val="7"/>
                  <w:tcBorders>
                    <w:top w:val="single" w:sz="4" w:space="0" w:color="auto"/>
                    <w:left w:val="single" w:sz="4" w:space="0" w:color="auto"/>
                    <w:bottom w:val="single" w:sz="4" w:space="0" w:color="auto"/>
                    <w:right w:val="single" w:sz="4" w:space="0" w:color="auto"/>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p>
              </w:tc>
              <w:tc>
                <w:tcPr>
                  <w:tcW w:w="3953"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suppressOverlap/>
                    <w:rPr>
                      <w:rFonts w:ascii="宋体" w:hAnsi="宋体" w:cs="宋体"/>
                      <w:color w:val="000000"/>
                      <w:sz w:val="22"/>
                      <w:szCs w:val="22"/>
                    </w:rPr>
                  </w:pP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p>
              </w:tc>
              <w:tc>
                <w:tcPr>
                  <w:tcW w:w="1645" w:type="dxa"/>
                  <w:tcBorders>
                    <w:top w:val="nil"/>
                    <w:left w:val="nil"/>
                    <w:bottom w:val="single" w:sz="4" w:space="0" w:color="000000"/>
                    <w:right w:val="single" w:sz="4" w:space="0" w:color="000000"/>
                  </w:tcBorders>
                  <w:vAlign w:val="center"/>
                </w:tcPr>
                <w:p w:rsidR="009528E1" w:rsidRDefault="009528E1" w:rsidP="009528E1">
                  <w:pPr>
                    <w:framePr w:hSpace="180" w:wrap="around" w:vAnchor="text" w:hAnchor="page" w:x="1123" w:y="-719"/>
                    <w:suppressOverlap/>
                    <w:jc w:val="right"/>
                    <w:rPr>
                      <w:rFonts w:ascii="宋体" w:hAnsi="宋体" w:cs="宋体"/>
                      <w:color w:val="000000"/>
                      <w:sz w:val="22"/>
                      <w:szCs w:val="22"/>
                    </w:rPr>
                  </w:pPr>
                </w:p>
              </w:tc>
              <w:tc>
                <w:tcPr>
                  <w:tcW w:w="762"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676"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03"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111" w:type="dxa"/>
                  <w:tcBorders>
                    <w:top w:val="nil"/>
                    <w:left w:val="nil"/>
                    <w:bottom w:val="single" w:sz="8" w:space="0" w:color="000000"/>
                    <w:right w:val="single" w:sz="4"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c>
                <w:tcPr>
                  <w:tcW w:w="1655" w:type="dxa"/>
                  <w:tcBorders>
                    <w:top w:val="nil"/>
                    <w:left w:val="nil"/>
                    <w:bottom w:val="single" w:sz="8" w:space="0" w:color="000000"/>
                    <w:right w:val="single" w:sz="8" w:space="0" w:color="000000"/>
                  </w:tcBorders>
                  <w:vAlign w:val="center"/>
                </w:tcPr>
                <w:p w:rsidR="009528E1" w:rsidRDefault="009528E1" w:rsidP="009528E1">
                  <w:pPr>
                    <w:framePr w:hSpace="180" w:wrap="around" w:vAnchor="text" w:hAnchor="page" w:x="1123" w:y="-719"/>
                    <w:widowControl/>
                    <w:suppressOverlap/>
                    <w:jc w:val="right"/>
                    <w:rPr>
                      <w:rFonts w:ascii="宋体" w:cs="Times New Roman"/>
                      <w:color w:val="000000"/>
                      <w:kern w:val="0"/>
                      <w:sz w:val="22"/>
                    </w:rPr>
                  </w:pPr>
                </w:p>
              </w:tc>
            </w:tr>
            <w:tr w:rsidR="009528E1" w:rsidRPr="009920CB">
              <w:trPr>
                <w:gridAfter w:val="1"/>
                <w:wAfter w:w="10" w:type="dxa"/>
                <w:trHeight w:val="435"/>
              </w:trPr>
              <w:tc>
                <w:tcPr>
                  <w:tcW w:w="13866" w:type="dxa"/>
                  <w:gridSpan w:val="15"/>
                  <w:tcBorders>
                    <w:top w:val="nil"/>
                    <w:left w:val="nil"/>
                    <w:bottom w:val="nil"/>
                    <w:right w:val="nil"/>
                  </w:tcBorders>
                  <w:vAlign w:val="bottom"/>
                </w:tcPr>
                <w:p w:rsidR="009528E1" w:rsidRDefault="009528E1" w:rsidP="009528E1">
                  <w:pPr>
                    <w:framePr w:hSpace="180" w:wrap="around" w:vAnchor="text" w:hAnchor="page" w:x="1123" w:y="-719"/>
                    <w:widowControl/>
                    <w:suppressOverlap/>
                    <w:jc w:val="left"/>
                    <w:rPr>
                      <w:rFonts w:ascii="宋体" w:cs="Times New Roman"/>
                      <w:color w:val="000000"/>
                      <w:kern w:val="0"/>
                      <w:sz w:val="22"/>
                    </w:rPr>
                  </w:pPr>
                  <w:r>
                    <w:rPr>
                      <w:rFonts w:ascii="宋体" w:hAnsi="宋体" w:cs="宋体" w:hint="eastAsia"/>
                      <w:color w:val="000000"/>
                      <w:kern w:val="0"/>
                      <w:sz w:val="22"/>
                      <w:szCs w:val="22"/>
                    </w:rPr>
                    <w:t>注：本表反映部门本年度取得的各项收入情况，数据取自财决</w:t>
                  </w:r>
                  <w:r>
                    <w:rPr>
                      <w:rFonts w:ascii="宋体" w:hAnsi="宋体" w:cs="宋体"/>
                      <w:color w:val="000000"/>
                      <w:kern w:val="0"/>
                      <w:sz w:val="22"/>
                      <w:szCs w:val="22"/>
                    </w:rPr>
                    <w:t>03</w:t>
                  </w:r>
                  <w:r>
                    <w:rPr>
                      <w:rFonts w:ascii="宋体" w:hAnsi="宋体" w:cs="宋体" w:hint="eastAsia"/>
                      <w:color w:val="000000"/>
                      <w:kern w:val="0"/>
                      <w:sz w:val="22"/>
                      <w:szCs w:val="22"/>
                    </w:rPr>
                    <w:t>表</w:t>
                  </w:r>
                </w:p>
              </w:tc>
            </w:tr>
          </w:tbl>
          <w:p w:rsidR="005014A7" w:rsidRDefault="005014A7">
            <w:pPr>
              <w:widowControl/>
              <w:jc w:val="center"/>
              <w:rPr>
                <w:rFonts w:ascii="方正小标宋_GBK" w:eastAsia="方正小标宋_GBK" w:hAnsi="方正小标宋_GBK" w:cs="Times New Roman"/>
                <w:color w:val="000000"/>
                <w:kern w:val="0"/>
                <w:sz w:val="44"/>
                <w:szCs w:val="44"/>
              </w:rPr>
            </w:pPr>
          </w:p>
          <w:tbl>
            <w:tblPr>
              <w:tblpPr w:leftFromText="180" w:rightFromText="180" w:vertAnchor="text" w:horzAnchor="margin" w:tblpY="-254"/>
              <w:tblOverlap w:val="never"/>
              <w:tblW w:w="13876" w:type="dxa"/>
              <w:tblLayout w:type="fixed"/>
              <w:tblLook w:val="00A0"/>
            </w:tblPr>
            <w:tblGrid>
              <w:gridCol w:w="9"/>
              <w:gridCol w:w="444"/>
              <w:gridCol w:w="10"/>
              <w:gridCol w:w="444"/>
              <w:gridCol w:w="15"/>
              <w:gridCol w:w="221"/>
              <w:gridCol w:w="261"/>
              <w:gridCol w:w="3950"/>
              <w:gridCol w:w="1580"/>
              <w:gridCol w:w="1603"/>
              <w:gridCol w:w="1630"/>
              <w:gridCol w:w="1118"/>
              <w:gridCol w:w="928"/>
              <w:gridCol w:w="1653"/>
              <w:gridCol w:w="10"/>
            </w:tblGrid>
            <w:tr w:rsidR="005014A7" w:rsidRPr="009920CB">
              <w:trPr>
                <w:gridAfter w:val="1"/>
                <w:wAfter w:w="10" w:type="dxa"/>
                <w:trHeight w:val="1215"/>
              </w:trPr>
              <w:tc>
                <w:tcPr>
                  <w:tcW w:w="13866" w:type="dxa"/>
                  <w:gridSpan w:val="14"/>
                  <w:tcBorders>
                    <w:top w:val="nil"/>
                    <w:left w:val="nil"/>
                    <w:bottom w:val="nil"/>
                    <w:right w:val="nil"/>
                  </w:tcBorders>
                  <w:vAlign w:val="bottom"/>
                </w:tcPr>
                <w:p w:rsidR="005014A7" w:rsidRDefault="005014A7" w:rsidP="00482AAA">
                  <w:pPr>
                    <w:widowControl/>
                    <w:jc w:val="center"/>
                    <w:rPr>
                      <w:rFonts w:ascii="方正小标宋_GBK" w:eastAsia="方正小标宋_GBK" w:hAnsi="Arial" w:cs="Times New Roman"/>
                      <w:color w:val="000000"/>
                      <w:kern w:val="0"/>
                      <w:sz w:val="40"/>
                      <w:szCs w:val="40"/>
                    </w:rPr>
                  </w:pPr>
                  <w:r>
                    <w:rPr>
                      <w:rFonts w:ascii="方正小标宋_GBK" w:eastAsia="方正小标宋_GBK" w:hAnsi="Arial" w:cs="方正小标宋_GBK" w:hint="eastAsia"/>
                      <w:color w:val="000000"/>
                      <w:kern w:val="0"/>
                      <w:sz w:val="40"/>
                      <w:szCs w:val="40"/>
                    </w:rPr>
                    <w:lastRenderedPageBreak/>
                    <w:t>支出决算表</w:t>
                  </w:r>
                </w:p>
              </w:tc>
            </w:tr>
            <w:tr w:rsidR="005014A7" w:rsidRPr="009920CB">
              <w:trPr>
                <w:gridAfter w:val="1"/>
                <w:wAfter w:w="10" w:type="dxa"/>
                <w:trHeight w:val="300"/>
              </w:trPr>
              <w:tc>
                <w:tcPr>
                  <w:tcW w:w="453" w:type="dxa"/>
                  <w:gridSpan w:val="2"/>
                  <w:tcBorders>
                    <w:top w:val="nil"/>
                    <w:left w:val="nil"/>
                    <w:bottom w:val="nil"/>
                    <w:right w:val="nil"/>
                  </w:tcBorders>
                  <w:vAlign w:val="bottom"/>
                </w:tcPr>
                <w:p w:rsidR="005014A7" w:rsidRDefault="005014A7" w:rsidP="00482AAA">
                  <w:pPr>
                    <w:widowControl/>
                    <w:jc w:val="left"/>
                    <w:rPr>
                      <w:rFonts w:ascii="Arial" w:hAnsi="Arial" w:cs="Arial"/>
                      <w:color w:val="000000"/>
                      <w:kern w:val="0"/>
                      <w:sz w:val="20"/>
                      <w:szCs w:val="20"/>
                    </w:rPr>
                  </w:pPr>
                </w:p>
              </w:tc>
              <w:tc>
                <w:tcPr>
                  <w:tcW w:w="454" w:type="dxa"/>
                  <w:gridSpan w:val="2"/>
                  <w:tcBorders>
                    <w:top w:val="nil"/>
                    <w:left w:val="nil"/>
                    <w:bottom w:val="nil"/>
                    <w:right w:val="nil"/>
                  </w:tcBorders>
                  <w:vAlign w:val="bottom"/>
                </w:tcPr>
                <w:p w:rsidR="005014A7" w:rsidRDefault="005014A7" w:rsidP="00482AAA">
                  <w:pPr>
                    <w:widowControl/>
                    <w:jc w:val="left"/>
                    <w:rPr>
                      <w:rFonts w:ascii="Arial" w:hAnsi="Arial" w:cs="Arial"/>
                      <w:color w:val="000000"/>
                      <w:kern w:val="0"/>
                      <w:sz w:val="20"/>
                      <w:szCs w:val="20"/>
                    </w:rPr>
                  </w:pPr>
                </w:p>
              </w:tc>
              <w:tc>
                <w:tcPr>
                  <w:tcW w:w="236" w:type="dxa"/>
                  <w:gridSpan w:val="2"/>
                  <w:tcBorders>
                    <w:top w:val="nil"/>
                    <w:left w:val="nil"/>
                    <w:bottom w:val="nil"/>
                    <w:right w:val="nil"/>
                  </w:tcBorders>
                  <w:vAlign w:val="bottom"/>
                </w:tcPr>
                <w:p w:rsidR="005014A7" w:rsidRDefault="005014A7" w:rsidP="00482AAA">
                  <w:pPr>
                    <w:widowControl/>
                    <w:jc w:val="left"/>
                    <w:rPr>
                      <w:rFonts w:ascii="Arial" w:hAnsi="Arial" w:cs="Arial"/>
                      <w:color w:val="000000"/>
                      <w:kern w:val="0"/>
                      <w:sz w:val="20"/>
                      <w:szCs w:val="20"/>
                    </w:rPr>
                  </w:pPr>
                </w:p>
              </w:tc>
              <w:tc>
                <w:tcPr>
                  <w:tcW w:w="4211" w:type="dxa"/>
                  <w:gridSpan w:val="2"/>
                  <w:tcBorders>
                    <w:top w:val="nil"/>
                    <w:left w:val="nil"/>
                    <w:bottom w:val="nil"/>
                    <w:right w:val="nil"/>
                  </w:tcBorders>
                  <w:vAlign w:val="bottom"/>
                </w:tcPr>
                <w:p w:rsidR="005014A7" w:rsidRDefault="005014A7" w:rsidP="00482AAA">
                  <w:pPr>
                    <w:widowControl/>
                    <w:jc w:val="left"/>
                    <w:rPr>
                      <w:rFonts w:ascii="Arial" w:hAnsi="Arial" w:cs="Arial"/>
                      <w:color w:val="000000"/>
                      <w:kern w:val="0"/>
                      <w:sz w:val="20"/>
                      <w:szCs w:val="20"/>
                    </w:rPr>
                  </w:pPr>
                </w:p>
              </w:tc>
              <w:tc>
                <w:tcPr>
                  <w:tcW w:w="1580" w:type="dxa"/>
                  <w:tcBorders>
                    <w:top w:val="nil"/>
                    <w:left w:val="nil"/>
                    <w:bottom w:val="nil"/>
                    <w:right w:val="nil"/>
                  </w:tcBorders>
                  <w:vAlign w:val="bottom"/>
                </w:tcPr>
                <w:p w:rsidR="005014A7" w:rsidRDefault="005014A7" w:rsidP="00482AAA">
                  <w:pPr>
                    <w:widowControl/>
                    <w:jc w:val="left"/>
                    <w:rPr>
                      <w:rFonts w:ascii="Arial" w:hAnsi="Arial" w:cs="Arial"/>
                      <w:color w:val="000000"/>
                      <w:kern w:val="0"/>
                      <w:sz w:val="20"/>
                      <w:szCs w:val="20"/>
                    </w:rPr>
                  </w:pPr>
                </w:p>
              </w:tc>
              <w:tc>
                <w:tcPr>
                  <w:tcW w:w="1603" w:type="dxa"/>
                  <w:tcBorders>
                    <w:top w:val="nil"/>
                    <w:left w:val="nil"/>
                    <w:bottom w:val="nil"/>
                    <w:right w:val="nil"/>
                  </w:tcBorders>
                  <w:vAlign w:val="bottom"/>
                </w:tcPr>
                <w:p w:rsidR="005014A7" w:rsidRDefault="005014A7" w:rsidP="00482AAA">
                  <w:pPr>
                    <w:widowControl/>
                    <w:jc w:val="left"/>
                    <w:rPr>
                      <w:rFonts w:ascii="Arial" w:hAnsi="Arial" w:cs="Arial"/>
                      <w:color w:val="000000"/>
                      <w:kern w:val="0"/>
                      <w:sz w:val="20"/>
                      <w:szCs w:val="20"/>
                    </w:rPr>
                  </w:pPr>
                </w:p>
              </w:tc>
              <w:tc>
                <w:tcPr>
                  <w:tcW w:w="1630" w:type="dxa"/>
                  <w:tcBorders>
                    <w:top w:val="nil"/>
                    <w:left w:val="nil"/>
                    <w:bottom w:val="nil"/>
                    <w:right w:val="nil"/>
                  </w:tcBorders>
                  <w:vAlign w:val="bottom"/>
                </w:tcPr>
                <w:p w:rsidR="005014A7" w:rsidRDefault="005014A7" w:rsidP="00482AAA">
                  <w:pPr>
                    <w:widowControl/>
                    <w:jc w:val="left"/>
                    <w:rPr>
                      <w:rFonts w:ascii="Arial" w:hAnsi="Arial" w:cs="Arial"/>
                      <w:color w:val="000000"/>
                      <w:kern w:val="0"/>
                      <w:sz w:val="20"/>
                      <w:szCs w:val="20"/>
                    </w:rPr>
                  </w:pPr>
                </w:p>
              </w:tc>
              <w:tc>
                <w:tcPr>
                  <w:tcW w:w="1118" w:type="dxa"/>
                  <w:tcBorders>
                    <w:top w:val="nil"/>
                    <w:left w:val="nil"/>
                    <w:bottom w:val="nil"/>
                    <w:right w:val="nil"/>
                  </w:tcBorders>
                  <w:vAlign w:val="bottom"/>
                </w:tcPr>
                <w:p w:rsidR="005014A7" w:rsidRDefault="005014A7" w:rsidP="00482AAA">
                  <w:pPr>
                    <w:widowControl/>
                    <w:jc w:val="left"/>
                    <w:rPr>
                      <w:rFonts w:ascii="Arial" w:hAnsi="Arial" w:cs="Arial"/>
                      <w:color w:val="000000"/>
                      <w:kern w:val="0"/>
                      <w:sz w:val="20"/>
                      <w:szCs w:val="20"/>
                    </w:rPr>
                  </w:pPr>
                </w:p>
              </w:tc>
              <w:tc>
                <w:tcPr>
                  <w:tcW w:w="928" w:type="dxa"/>
                  <w:tcBorders>
                    <w:top w:val="nil"/>
                    <w:left w:val="nil"/>
                    <w:bottom w:val="nil"/>
                    <w:right w:val="nil"/>
                  </w:tcBorders>
                  <w:vAlign w:val="bottom"/>
                </w:tcPr>
                <w:p w:rsidR="005014A7" w:rsidRDefault="005014A7" w:rsidP="00482AAA">
                  <w:pPr>
                    <w:widowControl/>
                    <w:jc w:val="left"/>
                    <w:rPr>
                      <w:rFonts w:ascii="Arial" w:hAnsi="Arial" w:cs="Arial"/>
                      <w:color w:val="000000"/>
                      <w:kern w:val="0"/>
                      <w:sz w:val="20"/>
                      <w:szCs w:val="20"/>
                    </w:rPr>
                  </w:pPr>
                </w:p>
              </w:tc>
              <w:tc>
                <w:tcPr>
                  <w:tcW w:w="1653" w:type="dxa"/>
                  <w:tcBorders>
                    <w:top w:val="nil"/>
                    <w:left w:val="nil"/>
                    <w:bottom w:val="nil"/>
                    <w:right w:val="nil"/>
                  </w:tcBorders>
                  <w:vAlign w:val="bottom"/>
                </w:tcPr>
                <w:p w:rsidR="005014A7" w:rsidRDefault="005014A7" w:rsidP="00482AAA">
                  <w:pPr>
                    <w:widowControl/>
                    <w:jc w:val="right"/>
                    <w:rPr>
                      <w:rFonts w:ascii="宋体" w:cs="Times New Roman"/>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03</w:t>
                  </w:r>
                  <w:r>
                    <w:rPr>
                      <w:rFonts w:ascii="宋体" w:hAnsi="宋体" w:cs="宋体" w:hint="eastAsia"/>
                      <w:color w:val="000000"/>
                      <w:kern w:val="0"/>
                      <w:sz w:val="24"/>
                      <w:szCs w:val="24"/>
                    </w:rPr>
                    <w:t>表</w:t>
                  </w:r>
                </w:p>
              </w:tc>
            </w:tr>
            <w:tr w:rsidR="005014A7" w:rsidRPr="009920CB">
              <w:trPr>
                <w:gridAfter w:val="1"/>
                <w:wAfter w:w="10" w:type="dxa"/>
                <w:trHeight w:val="300"/>
              </w:trPr>
              <w:tc>
                <w:tcPr>
                  <w:tcW w:w="5354" w:type="dxa"/>
                  <w:gridSpan w:val="8"/>
                  <w:tcBorders>
                    <w:top w:val="nil"/>
                    <w:left w:val="nil"/>
                    <w:bottom w:val="nil"/>
                    <w:right w:val="nil"/>
                  </w:tcBorders>
                  <w:vAlign w:val="bottom"/>
                </w:tcPr>
                <w:p w:rsidR="005014A7" w:rsidRDefault="005014A7" w:rsidP="00482AAA">
                  <w:pPr>
                    <w:widowControl/>
                    <w:jc w:val="left"/>
                    <w:rPr>
                      <w:rFonts w:ascii="宋体" w:cs="Times New Roman"/>
                      <w:color w:val="000000"/>
                      <w:kern w:val="0"/>
                      <w:sz w:val="24"/>
                      <w:szCs w:val="24"/>
                    </w:rPr>
                  </w:pPr>
                  <w:r>
                    <w:rPr>
                      <w:rFonts w:ascii="宋体" w:hAnsi="宋体" w:cs="宋体" w:hint="eastAsia"/>
                      <w:color w:val="000000"/>
                      <w:kern w:val="0"/>
                      <w:sz w:val="24"/>
                      <w:szCs w:val="24"/>
                    </w:rPr>
                    <w:t>公开部门：宁东学校</w:t>
                  </w:r>
                </w:p>
              </w:tc>
              <w:tc>
                <w:tcPr>
                  <w:tcW w:w="1580" w:type="dxa"/>
                  <w:tcBorders>
                    <w:top w:val="nil"/>
                    <w:left w:val="nil"/>
                    <w:bottom w:val="nil"/>
                    <w:right w:val="nil"/>
                  </w:tcBorders>
                  <w:vAlign w:val="bottom"/>
                </w:tcPr>
                <w:p w:rsidR="005014A7" w:rsidRDefault="005014A7" w:rsidP="00482AAA">
                  <w:pPr>
                    <w:widowControl/>
                    <w:jc w:val="left"/>
                    <w:rPr>
                      <w:rFonts w:ascii="Arial" w:hAnsi="Arial" w:cs="Arial"/>
                      <w:color w:val="000000"/>
                      <w:kern w:val="0"/>
                      <w:sz w:val="20"/>
                      <w:szCs w:val="20"/>
                    </w:rPr>
                  </w:pPr>
                </w:p>
              </w:tc>
              <w:tc>
                <w:tcPr>
                  <w:tcW w:w="1603" w:type="dxa"/>
                  <w:tcBorders>
                    <w:top w:val="nil"/>
                    <w:left w:val="nil"/>
                    <w:bottom w:val="nil"/>
                    <w:right w:val="nil"/>
                  </w:tcBorders>
                  <w:vAlign w:val="bottom"/>
                </w:tcPr>
                <w:p w:rsidR="005014A7" w:rsidRDefault="005014A7" w:rsidP="00482AAA">
                  <w:pPr>
                    <w:widowControl/>
                    <w:jc w:val="center"/>
                    <w:rPr>
                      <w:rFonts w:ascii="宋体" w:cs="Times New Roman"/>
                      <w:color w:val="000000"/>
                      <w:kern w:val="0"/>
                      <w:sz w:val="24"/>
                      <w:szCs w:val="24"/>
                    </w:rPr>
                  </w:pPr>
                </w:p>
              </w:tc>
              <w:tc>
                <w:tcPr>
                  <w:tcW w:w="1630" w:type="dxa"/>
                  <w:tcBorders>
                    <w:top w:val="nil"/>
                    <w:left w:val="nil"/>
                    <w:bottom w:val="nil"/>
                    <w:right w:val="nil"/>
                  </w:tcBorders>
                  <w:vAlign w:val="bottom"/>
                </w:tcPr>
                <w:p w:rsidR="005014A7" w:rsidRDefault="005014A7" w:rsidP="00482AAA">
                  <w:pPr>
                    <w:widowControl/>
                    <w:jc w:val="left"/>
                    <w:rPr>
                      <w:rFonts w:ascii="Arial" w:hAnsi="Arial" w:cs="Arial"/>
                      <w:color w:val="000000"/>
                      <w:kern w:val="0"/>
                      <w:sz w:val="20"/>
                      <w:szCs w:val="20"/>
                    </w:rPr>
                  </w:pPr>
                </w:p>
              </w:tc>
              <w:tc>
                <w:tcPr>
                  <w:tcW w:w="1118" w:type="dxa"/>
                  <w:tcBorders>
                    <w:top w:val="nil"/>
                    <w:left w:val="nil"/>
                    <w:bottom w:val="nil"/>
                    <w:right w:val="nil"/>
                  </w:tcBorders>
                  <w:vAlign w:val="bottom"/>
                </w:tcPr>
                <w:p w:rsidR="005014A7" w:rsidRDefault="005014A7" w:rsidP="00482AAA">
                  <w:pPr>
                    <w:widowControl/>
                    <w:jc w:val="left"/>
                    <w:rPr>
                      <w:rFonts w:ascii="Arial" w:hAnsi="Arial" w:cs="Arial"/>
                      <w:color w:val="000000"/>
                      <w:kern w:val="0"/>
                      <w:sz w:val="20"/>
                      <w:szCs w:val="20"/>
                    </w:rPr>
                  </w:pPr>
                </w:p>
              </w:tc>
              <w:tc>
                <w:tcPr>
                  <w:tcW w:w="928" w:type="dxa"/>
                  <w:tcBorders>
                    <w:top w:val="nil"/>
                    <w:left w:val="nil"/>
                    <w:bottom w:val="nil"/>
                    <w:right w:val="nil"/>
                  </w:tcBorders>
                  <w:vAlign w:val="bottom"/>
                </w:tcPr>
                <w:p w:rsidR="005014A7" w:rsidRDefault="005014A7" w:rsidP="00482AAA">
                  <w:pPr>
                    <w:widowControl/>
                    <w:jc w:val="left"/>
                    <w:rPr>
                      <w:rFonts w:ascii="Arial" w:hAnsi="Arial" w:cs="Arial"/>
                      <w:color w:val="000000"/>
                      <w:kern w:val="0"/>
                      <w:sz w:val="20"/>
                      <w:szCs w:val="20"/>
                    </w:rPr>
                  </w:pPr>
                </w:p>
              </w:tc>
              <w:tc>
                <w:tcPr>
                  <w:tcW w:w="1653" w:type="dxa"/>
                  <w:tcBorders>
                    <w:top w:val="nil"/>
                    <w:left w:val="nil"/>
                    <w:bottom w:val="nil"/>
                    <w:right w:val="nil"/>
                  </w:tcBorders>
                  <w:vAlign w:val="bottom"/>
                </w:tcPr>
                <w:p w:rsidR="005014A7" w:rsidRDefault="005014A7" w:rsidP="00482AAA">
                  <w:pPr>
                    <w:widowControl/>
                    <w:jc w:val="right"/>
                    <w:rPr>
                      <w:rFonts w:ascii="宋体" w:cs="Times New Roman"/>
                      <w:color w:val="000000"/>
                      <w:kern w:val="0"/>
                      <w:sz w:val="24"/>
                      <w:szCs w:val="24"/>
                    </w:rPr>
                  </w:pPr>
                  <w:r>
                    <w:rPr>
                      <w:rFonts w:ascii="宋体" w:hAnsi="宋体" w:cs="宋体" w:hint="eastAsia"/>
                      <w:color w:val="000000"/>
                      <w:kern w:val="0"/>
                      <w:sz w:val="24"/>
                      <w:szCs w:val="24"/>
                    </w:rPr>
                    <w:t>金额单位：元</w:t>
                  </w:r>
                </w:p>
              </w:tc>
            </w:tr>
            <w:tr w:rsidR="005014A7" w:rsidRPr="009920CB">
              <w:trPr>
                <w:gridBefore w:val="1"/>
                <w:wBefore w:w="9" w:type="dxa"/>
                <w:trHeight w:val="308"/>
              </w:trPr>
              <w:tc>
                <w:tcPr>
                  <w:tcW w:w="5345" w:type="dxa"/>
                  <w:gridSpan w:val="7"/>
                  <w:tcBorders>
                    <w:top w:val="single" w:sz="8" w:space="0" w:color="000000"/>
                    <w:left w:val="single" w:sz="8" w:space="0" w:color="000000"/>
                    <w:bottom w:val="single" w:sz="4" w:space="0" w:color="000000"/>
                    <w:right w:val="single" w:sz="4" w:space="0" w:color="000000"/>
                  </w:tcBorders>
                  <w:vAlign w:val="center"/>
                </w:tcPr>
                <w:p w:rsidR="005014A7" w:rsidRDefault="005014A7" w:rsidP="00482AAA">
                  <w:pPr>
                    <w:widowControl/>
                    <w:jc w:val="center"/>
                    <w:rPr>
                      <w:rFonts w:ascii="宋体" w:cs="Times New Roman"/>
                      <w:color w:val="000000"/>
                      <w:kern w:val="0"/>
                      <w:sz w:val="22"/>
                    </w:rPr>
                  </w:pPr>
                  <w:r>
                    <w:rPr>
                      <w:rFonts w:ascii="宋体" w:hAnsi="宋体" w:cs="宋体" w:hint="eastAsia"/>
                      <w:color w:val="000000"/>
                      <w:kern w:val="0"/>
                      <w:sz w:val="22"/>
                      <w:szCs w:val="22"/>
                    </w:rPr>
                    <w:t>项目</w:t>
                  </w:r>
                </w:p>
              </w:tc>
              <w:tc>
                <w:tcPr>
                  <w:tcW w:w="1580" w:type="dxa"/>
                  <w:vMerge w:val="restart"/>
                  <w:tcBorders>
                    <w:top w:val="single" w:sz="8" w:space="0" w:color="000000"/>
                    <w:left w:val="nil"/>
                    <w:bottom w:val="single" w:sz="4" w:space="0" w:color="000000"/>
                    <w:right w:val="single" w:sz="4" w:space="0" w:color="000000"/>
                  </w:tcBorders>
                  <w:vAlign w:val="center"/>
                </w:tcPr>
                <w:p w:rsidR="005014A7" w:rsidRDefault="005014A7" w:rsidP="00482AAA">
                  <w:pPr>
                    <w:widowControl/>
                    <w:jc w:val="center"/>
                    <w:rPr>
                      <w:rFonts w:ascii="宋体" w:cs="Times New Roman"/>
                      <w:color w:val="000000"/>
                      <w:kern w:val="0"/>
                      <w:sz w:val="22"/>
                    </w:rPr>
                  </w:pPr>
                  <w:r>
                    <w:rPr>
                      <w:rFonts w:ascii="宋体" w:hAnsi="宋体" w:cs="宋体" w:hint="eastAsia"/>
                      <w:color w:val="000000"/>
                      <w:kern w:val="0"/>
                      <w:sz w:val="22"/>
                      <w:szCs w:val="22"/>
                    </w:rPr>
                    <w:t>本年支出合计</w:t>
                  </w:r>
                </w:p>
              </w:tc>
              <w:tc>
                <w:tcPr>
                  <w:tcW w:w="1603" w:type="dxa"/>
                  <w:vMerge w:val="restart"/>
                  <w:tcBorders>
                    <w:top w:val="single" w:sz="8" w:space="0" w:color="000000"/>
                    <w:left w:val="nil"/>
                    <w:bottom w:val="single" w:sz="4" w:space="0" w:color="000000"/>
                    <w:right w:val="single" w:sz="4" w:space="0" w:color="000000"/>
                  </w:tcBorders>
                  <w:vAlign w:val="center"/>
                </w:tcPr>
                <w:p w:rsidR="005014A7" w:rsidRDefault="005014A7" w:rsidP="00482AAA">
                  <w:pPr>
                    <w:widowControl/>
                    <w:jc w:val="center"/>
                    <w:rPr>
                      <w:rFonts w:ascii="宋体" w:cs="Times New Roman"/>
                      <w:color w:val="000000"/>
                      <w:kern w:val="0"/>
                      <w:sz w:val="22"/>
                    </w:rPr>
                  </w:pPr>
                  <w:r>
                    <w:rPr>
                      <w:rFonts w:ascii="宋体" w:hAnsi="宋体" w:cs="宋体" w:hint="eastAsia"/>
                      <w:color w:val="000000"/>
                      <w:kern w:val="0"/>
                      <w:sz w:val="22"/>
                      <w:szCs w:val="22"/>
                    </w:rPr>
                    <w:t>基本支出</w:t>
                  </w:r>
                </w:p>
              </w:tc>
              <w:tc>
                <w:tcPr>
                  <w:tcW w:w="1630" w:type="dxa"/>
                  <w:vMerge w:val="restart"/>
                  <w:tcBorders>
                    <w:top w:val="single" w:sz="8" w:space="0" w:color="000000"/>
                    <w:left w:val="nil"/>
                    <w:bottom w:val="single" w:sz="4" w:space="0" w:color="000000"/>
                    <w:right w:val="single" w:sz="4" w:space="0" w:color="000000"/>
                  </w:tcBorders>
                  <w:vAlign w:val="center"/>
                </w:tcPr>
                <w:p w:rsidR="005014A7" w:rsidRDefault="005014A7" w:rsidP="00482AAA">
                  <w:pPr>
                    <w:widowControl/>
                    <w:jc w:val="center"/>
                    <w:rPr>
                      <w:rFonts w:ascii="宋体" w:cs="Times New Roman"/>
                      <w:color w:val="000000"/>
                      <w:kern w:val="0"/>
                      <w:sz w:val="22"/>
                    </w:rPr>
                  </w:pPr>
                  <w:r>
                    <w:rPr>
                      <w:rFonts w:ascii="宋体" w:hAnsi="宋体" w:cs="宋体" w:hint="eastAsia"/>
                      <w:color w:val="000000"/>
                      <w:kern w:val="0"/>
                      <w:sz w:val="22"/>
                      <w:szCs w:val="22"/>
                    </w:rPr>
                    <w:t>项目支出</w:t>
                  </w:r>
                </w:p>
              </w:tc>
              <w:tc>
                <w:tcPr>
                  <w:tcW w:w="1118" w:type="dxa"/>
                  <w:vMerge w:val="restart"/>
                  <w:tcBorders>
                    <w:top w:val="single" w:sz="8" w:space="0" w:color="000000"/>
                    <w:left w:val="nil"/>
                    <w:bottom w:val="single" w:sz="4" w:space="0" w:color="000000"/>
                    <w:right w:val="single" w:sz="4" w:space="0" w:color="000000"/>
                  </w:tcBorders>
                  <w:vAlign w:val="center"/>
                </w:tcPr>
                <w:p w:rsidR="005014A7" w:rsidRDefault="005014A7" w:rsidP="00482AAA">
                  <w:pPr>
                    <w:widowControl/>
                    <w:jc w:val="center"/>
                    <w:rPr>
                      <w:rFonts w:ascii="宋体" w:cs="Times New Roman"/>
                      <w:color w:val="000000"/>
                      <w:kern w:val="0"/>
                      <w:sz w:val="22"/>
                    </w:rPr>
                  </w:pPr>
                  <w:r>
                    <w:rPr>
                      <w:rFonts w:ascii="宋体" w:hAnsi="宋体" w:cs="宋体" w:hint="eastAsia"/>
                      <w:color w:val="000000"/>
                      <w:kern w:val="0"/>
                      <w:sz w:val="22"/>
                      <w:szCs w:val="22"/>
                    </w:rPr>
                    <w:t>上缴上级支出</w:t>
                  </w:r>
                </w:p>
              </w:tc>
              <w:tc>
                <w:tcPr>
                  <w:tcW w:w="928" w:type="dxa"/>
                  <w:vMerge w:val="restart"/>
                  <w:tcBorders>
                    <w:top w:val="single" w:sz="8" w:space="0" w:color="000000"/>
                    <w:left w:val="nil"/>
                    <w:bottom w:val="single" w:sz="4" w:space="0" w:color="000000"/>
                    <w:right w:val="single" w:sz="4" w:space="0" w:color="000000"/>
                  </w:tcBorders>
                  <w:vAlign w:val="center"/>
                </w:tcPr>
                <w:p w:rsidR="005014A7" w:rsidRDefault="005014A7" w:rsidP="00482AAA">
                  <w:pPr>
                    <w:widowControl/>
                    <w:jc w:val="center"/>
                    <w:rPr>
                      <w:rFonts w:ascii="宋体" w:cs="Times New Roman"/>
                      <w:color w:val="000000"/>
                      <w:kern w:val="0"/>
                      <w:sz w:val="22"/>
                    </w:rPr>
                  </w:pPr>
                  <w:r>
                    <w:rPr>
                      <w:rFonts w:ascii="宋体" w:hAnsi="宋体" w:cs="宋体" w:hint="eastAsia"/>
                      <w:color w:val="000000"/>
                      <w:kern w:val="0"/>
                      <w:sz w:val="22"/>
                      <w:szCs w:val="22"/>
                    </w:rPr>
                    <w:t>经营支出</w:t>
                  </w:r>
                </w:p>
              </w:tc>
              <w:tc>
                <w:tcPr>
                  <w:tcW w:w="1663" w:type="dxa"/>
                  <w:gridSpan w:val="2"/>
                  <w:vMerge w:val="restart"/>
                  <w:tcBorders>
                    <w:top w:val="single" w:sz="8" w:space="0" w:color="000000"/>
                    <w:left w:val="nil"/>
                    <w:bottom w:val="single" w:sz="4" w:space="0" w:color="000000"/>
                    <w:right w:val="single" w:sz="8" w:space="0" w:color="000000"/>
                  </w:tcBorders>
                  <w:vAlign w:val="center"/>
                </w:tcPr>
                <w:p w:rsidR="005014A7" w:rsidRDefault="005014A7" w:rsidP="00482AAA">
                  <w:pPr>
                    <w:widowControl/>
                    <w:jc w:val="center"/>
                    <w:rPr>
                      <w:rFonts w:ascii="宋体" w:cs="Times New Roman"/>
                      <w:color w:val="000000"/>
                      <w:kern w:val="0"/>
                      <w:sz w:val="22"/>
                    </w:rPr>
                  </w:pPr>
                  <w:r>
                    <w:rPr>
                      <w:rFonts w:ascii="宋体" w:hAnsi="宋体" w:cs="宋体" w:hint="eastAsia"/>
                      <w:color w:val="000000"/>
                      <w:kern w:val="0"/>
                      <w:sz w:val="22"/>
                      <w:szCs w:val="22"/>
                    </w:rPr>
                    <w:t>对附属单位补助支出</w:t>
                  </w:r>
                </w:p>
              </w:tc>
            </w:tr>
            <w:tr w:rsidR="005014A7" w:rsidRPr="009920CB">
              <w:trPr>
                <w:gridBefore w:val="1"/>
                <w:wBefore w:w="9" w:type="dxa"/>
                <w:trHeight w:val="321"/>
              </w:trPr>
              <w:tc>
                <w:tcPr>
                  <w:tcW w:w="1395" w:type="dxa"/>
                  <w:gridSpan w:val="6"/>
                  <w:vMerge w:val="restart"/>
                  <w:tcBorders>
                    <w:top w:val="single" w:sz="4" w:space="0" w:color="000000"/>
                    <w:left w:val="single" w:sz="8" w:space="0" w:color="000000"/>
                    <w:bottom w:val="single" w:sz="4" w:space="0" w:color="000000"/>
                    <w:right w:val="single" w:sz="4" w:space="0" w:color="000000"/>
                  </w:tcBorders>
                  <w:vAlign w:val="center"/>
                </w:tcPr>
                <w:p w:rsidR="005014A7" w:rsidRDefault="005014A7" w:rsidP="00482AAA">
                  <w:pPr>
                    <w:widowControl/>
                    <w:jc w:val="center"/>
                    <w:rPr>
                      <w:rFonts w:ascii="宋体" w:cs="Times New Roman"/>
                      <w:color w:val="000000"/>
                      <w:kern w:val="0"/>
                      <w:sz w:val="22"/>
                    </w:rPr>
                  </w:pPr>
                  <w:r>
                    <w:rPr>
                      <w:rFonts w:ascii="宋体" w:hAnsi="宋体" w:cs="宋体" w:hint="eastAsia"/>
                      <w:color w:val="000000"/>
                      <w:kern w:val="0"/>
                      <w:sz w:val="22"/>
                      <w:szCs w:val="22"/>
                    </w:rPr>
                    <w:t>功能分类科目编码</w:t>
                  </w:r>
                </w:p>
              </w:tc>
              <w:tc>
                <w:tcPr>
                  <w:tcW w:w="3950" w:type="dxa"/>
                  <w:vMerge w:val="restart"/>
                  <w:tcBorders>
                    <w:top w:val="nil"/>
                    <w:left w:val="nil"/>
                    <w:bottom w:val="single" w:sz="4" w:space="0" w:color="000000"/>
                    <w:right w:val="single" w:sz="4" w:space="0" w:color="000000"/>
                  </w:tcBorders>
                  <w:vAlign w:val="center"/>
                </w:tcPr>
                <w:p w:rsidR="005014A7" w:rsidRDefault="005014A7" w:rsidP="00482AAA">
                  <w:pPr>
                    <w:widowControl/>
                    <w:jc w:val="center"/>
                    <w:rPr>
                      <w:rFonts w:ascii="宋体" w:cs="Times New Roman"/>
                      <w:color w:val="000000"/>
                      <w:kern w:val="0"/>
                      <w:sz w:val="22"/>
                    </w:rPr>
                  </w:pPr>
                  <w:r>
                    <w:rPr>
                      <w:rFonts w:ascii="宋体" w:hAnsi="宋体" w:cs="宋体" w:hint="eastAsia"/>
                      <w:color w:val="000000"/>
                      <w:kern w:val="0"/>
                      <w:sz w:val="22"/>
                      <w:szCs w:val="22"/>
                    </w:rPr>
                    <w:t>科目名称</w:t>
                  </w:r>
                </w:p>
              </w:tc>
              <w:tc>
                <w:tcPr>
                  <w:tcW w:w="1580" w:type="dxa"/>
                  <w:vMerge/>
                  <w:tcBorders>
                    <w:top w:val="single" w:sz="8" w:space="0" w:color="000000"/>
                    <w:left w:val="nil"/>
                    <w:bottom w:val="single" w:sz="4" w:space="0" w:color="000000"/>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1603" w:type="dxa"/>
                  <w:vMerge/>
                  <w:tcBorders>
                    <w:top w:val="single" w:sz="8" w:space="0" w:color="000000"/>
                    <w:left w:val="nil"/>
                    <w:bottom w:val="single" w:sz="4" w:space="0" w:color="000000"/>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1630" w:type="dxa"/>
                  <w:vMerge/>
                  <w:tcBorders>
                    <w:top w:val="single" w:sz="8" w:space="0" w:color="000000"/>
                    <w:left w:val="nil"/>
                    <w:bottom w:val="single" w:sz="4" w:space="0" w:color="000000"/>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1118" w:type="dxa"/>
                  <w:vMerge/>
                  <w:tcBorders>
                    <w:top w:val="single" w:sz="8" w:space="0" w:color="000000"/>
                    <w:left w:val="nil"/>
                    <w:bottom w:val="single" w:sz="4" w:space="0" w:color="000000"/>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928" w:type="dxa"/>
                  <w:vMerge/>
                  <w:tcBorders>
                    <w:top w:val="single" w:sz="8" w:space="0" w:color="000000"/>
                    <w:left w:val="nil"/>
                    <w:bottom w:val="single" w:sz="4" w:space="0" w:color="000000"/>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1663" w:type="dxa"/>
                  <w:gridSpan w:val="2"/>
                  <w:vMerge/>
                  <w:tcBorders>
                    <w:top w:val="single" w:sz="8" w:space="0" w:color="000000"/>
                    <w:left w:val="nil"/>
                    <w:bottom w:val="single" w:sz="4" w:space="0" w:color="000000"/>
                    <w:right w:val="single" w:sz="8" w:space="0" w:color="000000"/>
                  </w:tcBorders>
                  <w:vAlign w:val="center"/>
                </w:tcPr>
                <w:p w:rsidR="005014A7" w:rsidRDefault="005014A7" w:rsidP="00482AAA">
                  <w:pPr>
                    <w:widowControl/>
                    <w:jc w:val="left"/>
                    <w:rPr>
                      <w:rFonts w:ascii="宋体" w:cs="Times New Roman"/>
                      <w:color w:val="000000"/>
                      <w:kern w:val="0"/>
                      <w:sz w:val="22"/>
                    </w:rPr>
                  </w:pPr>
                </w:p>
              </w:tc>
            </w:tr>
            <w:tr w:rsidR="005014A7" w:rsidRPr="009920CB">
              <w:trPr>
                <w:gridBefore w:val="1"/>
                <w:wBefore w:w="9" w:type="dxa"/>
                <w:trHeight w:val="321"/>
              </w:trPr>
              <w:tc>
                <w:tcPr>
                  <w:tcW w:w="1395" w:type="dxa"/>
                  <w:gridSpan w:val="6"/>
                  <w:vMerge/>
                  <w:tcBorders>
                    <w:top w:val="single" w:sz="4" w:space="0" w:color="000000"/>
                    <w:left w:val="single" w:sz="8" w:space="0" w:color="000000"/>
                    <w:bottom w:val="single" w:sz="4" w:space="0" w:color="000000"/>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3950" w:type="dxa"/>
                  <w:vMerge/>
                  <w:tcBorders>
                    <w:top w:val="nil"/>
                    <w:left w:val="nil"/>
                    <w:bottom w:val="single" w:sz="4" w:space="0" w:color="000000"/>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1580" w:type="dxa"/>
                  <w:vMerge/>
                  <w:tcBorders>
                    <w:top w:val="single" w:sz="8" w:space="0" w:color="000000"/>
                    <w:left w:val="nil"/>
                    <w:bottom w:val="single" w:sz="4" w:space="0" w:color="000000"/>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1603" w:type="dxa"/>
                  <w:vMerge/>
                  <w:tcBorders>
                    <w:top w:val="single" w:sz="8" w:space="0" w:color="000000"/>
                    <w:left w:val="nil"/>
                    <w:bottom w:val="single" w:sz="4" w:space="0" w:color="000000"/>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1630" w:type="dxa"/>
                  <w:vMerge/>
                  <w:tcBorders>
                    <w:top w:val="single" w:sz="8" w:space="0" w:color="000000"/>
                    <w:left w:val="nil"/>
                    <w:bottom w:val="single" w:sz="4" w:space="0" w:color="000000"/>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1118" w:type="dxa"/>
                  <w:vMerge/>
                  <w:tcBorders>
                    <w:top w:val="single" w:sz="8" w:space="0" w:color="000000"/>
                    <w:left w:val="nil"/>
                    <w:bottom w:val="single" w:sz="4" w:space="0" w:color="000000"/>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928" w:type="dxa"/>
                  <w:vMerge/>
                  <w:tcBorders>
                    <w:top w:val="single" w:sz="8" w:space="0" w:color="000000"/>
                    <w:left w:val="nil"/>
                    <w:bottom w:val="single" w:sz="4" w:space="0" w:color="000000"/>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1663" w:type="dxa"/>
                  <w:gridSpan w:val="2"/>
                  <w:vMerge/>
                  <w:tcBorders>
                    <w:top w:val="single" w:sz="8" w:space="0" w:color="000000"/>
                    <w:left w:val="nil"/>
                    <w:bottom w:val="single" w:sz="4" w:space="0" w:color="000000"/>
                    <w:right w:val="single" w:sz="8" w:space="0" w:color="000000"/>
                  </w:tcBorders>
                  <w:vAlign w:val="center"/>
                </w:tcPr>
                <w:p w:rsidR="005014A7" w:rsidRDefault="005014A7" w:rsidP="00482AAA">
                  <w:pPr>
                    <w:widowControl/>
                    <w:jc w:val="left"/>
                    <w:rPr>
                      <w:rFonts w:ascii="宋体" w:cs="Times New Roman"/>
                      <w:color w:val="000000"/>
                      <w:kern w:val="0"/>
                      <w:sz w:val="22"/>
                    </w:rPr>
                  </w:pPr>
                </w:p>
              </w:tc>
            </w:tr>
            <w:tr w:rsidR="005014A7" w:rsidRPr="009920CB">
              <w:trPr>
                <w:gridBefore w:val="1"/>
                <w:wBefore w:w="9" w:type="dxa"/>
                <w:trHeight w:val="321"/>
              </w:trPr>
              <w:tc>
                <w:tcPr>
                  <w:tcW w:w="1395" w:type="dxa"/>
                  <w:gridSpan w:val="6"/>
                  <w:vMerge/>
                  <w:tcBorders>
                    <w:top w:val="single" w:sz="4" w:space="0" w:color="000000"/>
                    <w:left w:val="single" w:sz="8" w:space="0" w:color="000000"/>
                    <w:bottom w:val="single" w:sz="4" w:space="0" w:color="000000"/>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3950" w:type="dxa"/>
                  <w:vMerge/>
                  <w:tcBorders>
                    <w:top w:val="nil"/>
                    <w:left w:val="nil"/>
                    <w:bottom w:val="single" w:sz="4" w:space="0" w:color="000000"/>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1580" w:type="dxa"/>
                  <w:vMerge/>
                  <w:tcBorders>
                    <w:top w:val="single" w:sz="8" w:space="0" w:color="000000"/>
                    <w:left w:val="nil"/>
                    <w:bottom w:val="single" w:sz="4" w:space="0" w:color="000000"/>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1603" w:type="dxa"/>
                  <w:vMerge/>
                  <w:tcBorders>
                    <w:top w:val="single" w:sz="8" w:space="0" w:color="000000"/>
                    <w:left w:val="nil"/>
                    <w:bottom w:val="single" w:sz="4" w:space="0" w:color="000000"/>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1630" w:type="dxa"/>
                  <w:vMerge/>
                  <w:tcBorders>
                    <w:top w:val="single" w:sz="8" w:space="0" w:color="000000"/>
                    <w:left w:val="nil"/>
                    <w:bottom w:val="single" w:sz="4" w:space="0" w:color="000000"/>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1118" w:type="dxa"/>
                  <w:vMerge/>
                  <w:tcBorders>
                    <w:top w:val="single" w:sz="8" w:space="0" w:color="000000"/>
                    <w:left w:val="nil"/>
                    <w:bottom w:val="single" w:sz="4" w:space="0" w:color="000000"/>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928" w:type="dxa"/>
                  <w:vMerge/>
                  <w:tcBorders>
                    <w:top w:val="single" w:sz="8" w:space="0" w:color="000000"/>
                    <w:left w:val="nil"/>
                    <w:bottom w:val="single" w:sz="4" w:space="0" w:color="000000"/>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1663" w:type="dxa"/>
                  <w:gridSpan w:val="2"/>
                  <w:vMerge/>
                  <w:tcBorders>
                    <w:top w:val="single" w:sz="8" w:space="0" w:color="000000"/>
                    <w:left w:val="nil"/>
                    <w:bottom w:val="single" w:sz="4" w:space="0" w:color="000000"/>
                    <w:right w:val="single" w:sz="8" w:space="0" w:color="000000"/>
                  </w:tcBorders>
                  <w:vAlign w:val="center"/>
                </w:tcPr>
                <w:p w:rsidR="005014A7" w:rsidRDefault="005014A7" w:rsidP="00482AAA">
                  <w:pPr>
                    <w:widowControl/>
                    <w:jc w:val="left"/>
                    <w:rPr>
                      <w:rFonts w:ascii="宋体" w:cs="Times New Roman"/>
                      <w:color w:val="000000"/>
                      <w:kern w:val="0"/>
                      <w:sz w:val="22"/>
                    </w:rPr>
                  </w:pPr>
                </w:p>
              </w:tc>
            </w:tr>
            <w:tr w:rsidR="005014A7" w:rsidRPr="009920CB">
              <w:trPr>
                <w:gridBefore w:val="1"/>
                <w:wBefore w:w="9" w:type="dxa"/>
                <w:trHeight w:val="308"/>
              </w:trPr>
              <w:tc>
                <w:tcPr>
                  <w:tcW w:w="454" w:type="dxa"/>
                  <w:gridSpan w:val="2"/>
                  <w:vMerge w:val="restart"/>
                  <w:tcBorders>
                    <w:top w:val="nil"/>
                    <w:left w:val="single" w:sz="8" w:space="0" w:color="000000"/>
                    <w:bottom w:val="single" w:sz="4" w:space="0" w:color="000000"/>
                    <w:right w:val="single" w:sz="4" w:space="0" w:color="000000"/>
                  </w:tcBorders>
                  <w:vAlign w:val="center"/>
                </w:tcPr>
                <w:p w:rsidR="005014A7" w:rsidRDefault="005014A7" w:rsidP="00482AAA">
                  <w:pPr>
                    <w:widowControl/>
                    <w:jc w:val="center"/>
                    <w:rPr>
                      <w:rFonts w:ascii="宋体" w:cs="Times New Roman"/>
                      <w:color w:val="000000"/>
                      <w:kern w:val="0"/>
                      <w:sz w:val="22"/>
                    </w:rPr>
                  </w:pPr>
                  <w:r>
                    <w:rPr>
                      <w:rFonts w:ascii="宋体" w:hAnsi="宋体" w:cs="宋体" w:hint="eastAsia"/>
                      <w:color w:val="000000"/>
                      <w:kern w:val="0"/>
                      <w:sz w:val="22"/>
                      <w:szCs w:val="22"/>
                    </w:rPr>
                    <w:t>类</w:t>
                  </w:r>
                </w:p>
              </w:tc>
              <w:tc>
                <w:tcPr>
                  <w:tcW w:w="459" w:type="dxa"/>
                  <w:gridSpan w:val="2"/>
                  <w:vMerge w:val="restart"/>
                  <w:tcBorders>
                    <w:top w:val="nil"/>
                    <w:left w:val="nil"/>
                    <w:bottom w:val="single" w:sz="4" w:space="0" w:color="000000"/>
                    <w:right w:val="single" w:sz="4" w:space="0" w:color="000000"/>
                  </w:tcBorders>
                  <w:vAlign w:val="center"/>
                </w:tcPr>
                <w:p w:rsidR="005014A7" w:rsidRDefault="005014A7" w:rsidP="00482AAA">
                  <w:pPr>
                    <w:widowControl/>
                    <w:jc w:val="center"/>
                    <w:rPr>
                      <w:rFonts w:ascii="宋体" w:cs="Times New Roman"/>
                      <w:color w:val="000000"/>
                      <w:kern w:val="0"/>
                      <w:sz w:val="22"/>
                    </w:rPr>
                  </w:pPr>
                  <w:r>
                    <w:rPr>
                      <w:rFonts w:ascii="宋体" w:hAnsi="宋体" w:cs="宋体" w:hint="eastAsia"/>
                      <w:color w:val="000000"/>
                      <w:kern w:val="0"/>
                      <w:sz w:val="22"/>
                      <w:szCs w:val="22"/>
                    </w:rPr>
                    <w:t>款</w:t>
                  </w:r>
                </w:p>
              </w:tc>
              <w:tc>
                <w:tcPr>
                  <w:tcW w:w="482" w:type="dxa"/>
                  <w:gridSpan w:val="2"/>
                  <w:vMerge w:val="restart"/>
                  <w:tcBorders>
                    <w:top w:val="nil"/>
                    <w:left w:val="nil"/>
                    <w:bottom w:val="single" w:sz="4" w:space="0" w:color="000000"/>
                    <w:right w:val="single" w:sz="4" w:space="0" w:color="000000"/>
                  </w:tcBorders>
                  <w:vAlign w:val="center"/>
                </w:tcPr>
                <w:p w:rsidR="005014A7" w:rsidRDefault="005014A7" w:rsidP="00482AAA">
                  <w:pPr>
                    <w:widowControl/>
                    <w:jc w:val="center"/>
                    <w:rPr>
                      <w:rFonts w:ascii="宋体" w:cs="Times New Roman"/>
                      <w:color w:val="000000"/>
                      <w:kern w:val="0"/>
                      <w:sz w:val="22"/>
                    </w:rPr>
                  </w:pPr>
                  <w:r>
                    <w:rPr>
                      <w:rFonts w:ascii="宋体" w:hAnsi="宋体" w:cs="宋体" w:hint="eastAsia"/>
                      <w:color w:val="000000"/>
                      <w:kern w:val="0"/>
                      <w:sz w:val="22"/>
                      <w:szCs w:val="22"/>
                    </w:rPr>
                    <w:t>项</w:t>
                  </w:r>
                </w:p>
              </w:tc>
              <w:tc>
                <w:tcPr>
                  <w:tcW w:w="3950" w:type="dxa"/>
                  <w:tcBorders>
                    <w:top w:val="nil"/>
                    <w:left w:val="nil"/>
                    <w:bottom w:val="single" w:sz="4" w:space="0" w:color="000000"/>
                    <w:right w:val="single" w:sz="4" w:space="0" w:color="000000"/>
                  </w:tcBorders>
                  <w:vAlign w:val="center"/>
                </w:tcPr>
                <w:p w:rsidR="005014A7" w:rsidRDefault="005014A7" w:rsidP="00482AAA">
                  <w:pPr>
                    <w:widowControl/>
                    <w:jc w:val="center"/>
                    <w:rPr>
                      <w:rFonts w:ascii="宋体" w:cs="Times New Roman"/>
                      <w:color w:val="000000"/>
                      <w:kern w:val="0"/>
                      <w:sz w:val="22"/>
                    </w:rPr>
                  </w:pPr>
                  <w:r>
                    <w:rPr>
                      <w:rFonts w:ascii="宋体" w:hAnsi="宋体" w:cs="宋体" w:hint="eastAsia"/>
                      <w:color w:val="000000"/>
                      <w:kern w:val="0"/>
                      <w:sz w:val="22"/>
                      <w:szCs w:val="22"/>
                    </w:rPr>
                    <w:t>栏次</w:t>
                  </w:r>
                </w:p>
              </w:tc>
              <w:tc>
                <w:tcPr>
                  <w:tcW w:w="1580" w:type="dxa"/>
                  <w:tcBorders>
                    <w:top w:val="nil"/>
                    <w:left w:val="nil"/>
                    <w:bottom w:val="single" w:sz="4" w:space="0" w:color="000000"/>
                    <w:right w:val="single" w:sz="4" w:space="0" w:color="000000"/>
                  </w:tcBorders>
                  <w:vAlign w:val="center"/>
                </w:tcPr>
                <w:p w:rsidR="005014A7" w:rsidRDefault="005014A7" w:rsidP="00482AAA">
                  <w:pPr>
                    <w:widowControl/>
                    <w:jc w:val="center"/>
                    <w:rPr>
                      <w:rFonts w:ascii="宋体" w:cs="Times New Roman"/>
                      <w:color w:val="000000"/>
                      <w:kern w:val="0"/>
                      <w:sz w:val="22"/>
                    </w:rPr>
                  </w:pPr>
                  <w:r>
                    <w:rPr>
                      <w:rFonts w:ascii="宋体" w:hAnsi="宋体" w:cs="宋体"/>
                      <w:color w:val="000000"/>
                      <w:kern w:val="0"/>
                      <w:sz w:val="22"/>
                      <w:szCs w:val="22"/>
                    </w:rPr>
                    <w:t>1</w:t>
                  </w:r>
                </w:p>
              </w:tc>
              <w:tc>
                <w:tcPr>
                  <w:tcW w:w="1603" w:type="dxa"/>
                  <w:tcBorders>
                    <w:top w:val="nil"/>
                    <w:left w:val="nil"/>
                    <w:bottom w:val="single" w:sz="4" w:space="0" w:color="000000"/>
                    <w:right w:val="single" w:sz="4" w:space="0" w:color="000000"/>
                  </w:tcBorders>
                  <w:vAlign w:val="center"/>
                </w:tcPr>
                <w:p w:rsidR="005014A7" w:rsidRDefault="005014A7" w:rsidP="00482AAA">
                  <w:pPr>
                    <w:widowControl/>
                    <w:jc w:val="center"/>
                    <w:rPr>
                      <w:rFonts w:ascii="宋体" w:cs="Times New Roman"/>
                      <w:color w:val="000000"/>
                      <w:kern w:val="0"/>
                      <w:sz w:val="22"/>
                    </w:rPr>
                  </w:pPr>
                  <w:r>
                    <w:rPr>
                      <w:rFonts w:ascii="宋体" w:hAnsi="宋体" w:cs="宋体"/>
                      <w:color w:val="000000"/>
                      <w:kern w:val="0"/>
                      <w:sz w:val="22"/>
                      <w:szCs w:val="22"/>
                    </w:rPr>
                    <w:t>2</w:t>
                  </w:r>
                </w:p>
              </w:tc>
              <w:tc>
                <w:tcPr>
                  <w:tcW w:w="1630" w:type="dxa"/>
                  <w:tcBorders>
                    <w:top w:val="nil"/>
                    <w:left w:val="nil"/>
                    <w:bottom w:val="single" w:sz="4" w:space="0" w:color="000000"/>
                    <w:right w:val="single" w:sz="4" w:space="0" w:color="000000"/>
                  </w:tcBorders>
                  <w:vAlign w:val="center"/>
                </w:tcPr>
                <w:p w:rsidR="005014A7" w:rsidRDefault="005014A7" w:rsidP="00482AAA">
                  <w:pPr>
                    <w:widowControl/>
                    <w:jc w:val="center"/>
                    <w:rPr>
                      <w:rFonts w:ascii="宋体" w:cs="Times New Roman"/>
                      <w:color w:val="000000"/>
                      <w:kern w:val="0"/>
                      <w:sz w:val="22"/>
                    </w:rPr>
                  </w:pPr>
                  <w:r>
                    <w:rPr>
                      <w:rFonts w:ascii="宋体" w:hAnsi="宋体" w:cs="宋体"/>
                      <w:color w:val="000000"/>
                      <w:kern w:val="0"/>
                      <w:sz w:val="22"/>
                      <w:szCs w:val="22"/>
                    </w:rPr>
                    <w:t>3</w:t>
                  </w:r>
                </w:p>
              </w:tc>
              <w:tc>
                <w:tcPr>
                  <w:tcW w:w="1118" w:type="dxa"/>
                  <w:tcBorders>
                    <w:top w:val="nil"/>
                    <w:left w:val="nil"/>
                    <w:bottom w:val="single" w:sz="4" w:space="0" w:color="000000"/>
                    <w:right w:val="single" w:sz="4" w:space="0" w:color="000000"/>
                  </w:tcBorders>
                  <w:vAlign w:val="center"/>
                </w:tcPr>
                <w:p w:rsidR="005014A7" w:rsidRDefault="005014A7" w:rsidP="00482AAA">
                  <w:pPr>
                    <w:widowControl/>
                    <w:jc w:val="center"/>
                    <w:rPr>
                      <w:rFonts w:ascii="宋体" w:cs="Times New Roman"/>
                      <w:color w:val="000000"/>
                      <w:kern w:val="0"/>
                      <w:sz w:val="22"/>
                    </w:rPr>
                  </w:pPr>
                  <w:r>
                    <w:rPr>
                      <w:rFonts w:ascii="宋体" w:hAnsi="宋体" w:cs="宋体"/>
                      <w:color w:val="000000"/>
                      <w:kern w:val="0"/>
                      <w:sz w:val="22"/>
                      <w:szCs w:val="22"/>
                    </w:rPr>
                    <w:t>4</w:t>
                  </w:r>
                </w:p>
              </w:tc>
              <w:tc>
                <w:tcPr>
                  <w:tcW w:w="928" w:type="dxa"/>
                  <w:tcBorders>
                    <w:top w:val="nil"/>
                    <w:left w:val="nil"/>
                    <w:bottom w:val="single" w:sz="4" w:space="0" w:color="000000"/>
                    <w:right w:val="single" w:sz="4" w:space="0" w:color="000000"/>
                  </w:tcBorders>
                  <w:vAlign w:val="center"/>
                </w:tcPr>
                <w:p w:rsidR="005014A7" w:rsidRDefault="005014A7" w:rsidP="00482AAA">
                  <w:pPr>
                    <w:widowControl/>
                    <w:jc w:val="center"/>
                    <w:rPr>
                      <w:rFonts w:ascii="宋体" w:cs="Times New Roman"/>
                      <w:color w:val="000000"/>
                      <w:kern w:val="0"/>
                      <w:sz w:val="22"/>
                    </w:rPr>
                  </w:pPr>
                  <w:r>
                    <w:rPr>
                      <w:rFonts w:ascii="宋体" w:hAnsi="宋体" w:cs="宋体"/>
                      <w:color w:val="000000"/>
                      <w:kern w:val="0"/>
                      <w:sz w:val="22"/>
                      <w:szCs w:val="22"/>
                    </w:rPr>
                    <w:t>5</w:t>
                  </w:r>
                </w:p>
              </w:tc>
              <w:tc>
                <w:tcPr>
                  <w:tcW w:w="1663" w:type="dxa"/>
                  <w:gridSpan w:val="2"/>
                  <w:tcBorders>
                    <w:top w:val="nil"/>
                    <w:left w:val="nil"/>
                    <w:bottom w:val="single" w:sz="4" w:space="0" w:color="000000"/>
                    <w:right w:val="single" w:sz="8" w:space="0" w:color="000000"/>
                  </w:tcBorders>
                  <w:vAlign w:val="center"/>
                </w:tcPr>
                <w:p w:rsidR="005014A7" w:rsidRDefault="005014A7" w:rsidP="00482AAA">
                  <w:pPr>
                    <w:widowControl/>
                    <w:jc w:val="center"/>
                    <w:rPr>
                      <w:rFonts w:ascii="宋体" w:cs="Times New Roman"/>
                      <w:color w:val="000000"/>
                      <w:kern w:val="0"/>
                      <w:sz w:val="22"/>
                    </w:rPr>
                  </w:pPr>
                  <w:r>
                    <w:rPr>
                      <w:rFonts w:ascii="宋体" w:hAnsi="宋体" w:cs="宋体"/>
                      <w:color w:val="000000"/>
                      <w:kern w:val="0"/>
                      <w:sz w:val="22"/>
                      <w:szCs w:val="22"/>
                    </w:rPr>
                    <w:t>6</w:t>
                  </w:r>
                </w:p>
              </w:tc>
            </w:tr>
            <w:tr w:rsidR="005014A7" w:rsidRPr="009920CB">
              <w:trPr>
                <w:gridBefore w:val="1"/>
                <w:wBefore w:w="9" w:type="dxa"/>
                <w:trHeight w:val="308"/>
              </w:trPr>
              <w:tc>
                <w:tcPr>
                  <w:tcW w:w="454" w:type="dxa"/>
                  <w:gridSpan w:val="2"/>
                  <w:vMerge/>
                  <w:tcBorders>
                    <w:top w:val="nil"/>
                    <w:left w:val="single" w:sz="8" w:space="0" w:color="000000"/>
                    <w:bottom w:val="single" w:sz="4" w:space="0" w:color="auto"/>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459" w:type="dxa"/>
                  <w:gridSpan w:val="2"/>
                  <w:vMerge/>
                  <w:tcBorders>
                    <w:top w:val="nil"/>
                    <w:left w:val="nil"/>
                    <w:bottom w:val="single" w:sz="4" w:space="0" w:color="auto"/>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482" w:type="dxa"/>
                  <w:gridSpan w:val="2"/>
                  <w:vMerge/>
                  <w:tcBorders>
                    <w:top w:val="nil"/>
                    <w:left w:val="nil"/>
                    <w:bottom w:val="single" w:sz="4" w:space="0" w:color="auto"/>
                    <w:right w:val="single" w:sz="4" w:space="0" w:color="000000"/>
                  </w:tcBorders>
                  <w:vAlign w:val="center"/>
                </w:tcPr>
                <w:p w:rsidR="005014A7" w:rsidRDefault="005014A7" w:rsidP="00482AAA">
                  <w:pPr>
                    <w:widowControl/>
                    <w:jc w:val="left"/>
                    <w:rPr>
                      <w:rFonts w:ascii="宋体" w:cs="Times New Roman"/>
                      <w:color w:val="000000"/>
                      <w:kern w:val="0"/>
                      <w:sz w:val="22"/>
                    </w:rPr>
                  </w:pPr>
                </w:p>
              </w:tc>
              <w:tc>
                <w:tcPr>
                  <w:tcW w:w="3950" w:type="dxa"/>
                  <w:tcBorders>
                    <w:top w:val="nil"/>
                    <w:left w:val="nil"/>
                    <w:bottom w:val="single" w:sz="4" w:space="0" w:color="auto"/>
                    <w:right w:val="single" w:sz="4" w:space="0" w:color="000000"/>
                  </w:tcBorders>
                  <w:vAlign w:val="center"/>
                </w:tcPr>
                <w:p w:rsidR="005014A7" w:rsidRDefault="005014A7" w:rsidP="00482AAA">
                  <w:pPr>
                    <w:widowControl/>
                    <w:jc w:val="center"/>
                    <w:rPr>
                      <w:rFonts w:ascii="宋体" w:cs="Times New Roman"/>
                      <w:color w:val="000000"/>
                      <w:kern w:val="0"/>
                      <w:sz w:val="22"/>
                    </w:rPr>
                  </w:pPr>
                  <w:r>
                    <w:rPr>
                      <w:rFonts w:ascii="宋体" w:hAnsi="宋体" w:cs="宋体" w:hint="eastAsia"/>
                      <w:color w:val="000000"/>
                      <w:kern w:val="0"/>
                      <w:sz w:val="22"/>
                      <w:szCs w:val="22"/>
                    </w:rPr>
                    <w:t>合计</w:t>
                  </w:r>
                </w:p>
              </w:tc>
              <w:tc>
                <w:tcPr>
                  <w:tcW w:w="1580" w:type="dxa"/>
                  <w:tcBorders>
                    <w:top w:val="nil"/>
                    <w:left w:val="nil"/>
                    <w:bottom w:val="single" w:sz="4" w:space="0" w:color="auto"/>
                    <w:right w:val="single" w:sz="4" w:space="0" w:color="000000"/>
                  </w:tcBorders>
                </w:tcPr>
                <w:p w:rsidR="005014A7" w:rsidRPr="001F014C" w:rsidRDefault="001F014C" w:rsidP="00482AAA">
                  <w:pPr>
                    <w:jc w:val="right"/>
                    <w:rPr>
                      <w:rFonts w:ascii="宋体" w:hAnsi="宋体" w:cs="宋体"/>
                      <w:color w:val="000000"/>
                      <w:sz w:val="22"/>
                      <w:szCs w:val="22"/>
                    </w:rPr>
                  </w:pPr>
                  <w:r>
                    <w:rPr>
                      <w:rFonts w:hint="eastAsia"/>
                      <w:color w:val="000000"/>
                      <w:sz w:val="22"/>
                      <w:szCs w:val="22"/>
                    </w:rPr>
                    <w:t>84,988,938.77</w:t>
                  </w:r>
                </w:p>
              </w:tc>
              <w:tc>
                <w:tcPr>
                  <w:tcW w:w="1603" w:type="dxa"/>
                  <w:tcBorders>
                    <w:top w:val="nil"/>
                    <w:left w:val="nil"/>
                    <w:bottom w:val="single" w:sz="4" w:space="0" w:color="auto"/>
                    <w:right w:val="single" w:sz="4" w:space="0" w:color="000000"/>
                  </w:tcBorders>
                </w:tcPr>
                <w:p w:rsidR="005014A7" w:rsidRPr="00430491" w:rsidRDefault="001F014C" w:rsidP="00482AAA">
                  <w:pPr>
                    <w:jc w:val="right"/>
                    <w:rPr>
                      <w:rFonts w:cs="Times New Roman"/>
                    </w:rPr>
                  </w:pPr>
                  <w:r w:rsidRPr="001F014C">
                    <w:t>43820403.94</w:t>
                  </w:r>
                </w:p>
              </w:tc>
              <w:tc>
                <w:tcPr>
                  <w:tcW w:w="1630" w:type="dxa"/>
                  <w:tcBorders>
                    <w:top w:val="nil"/>
                    <w:left w:val="nil"/>
                    <w:bottom w:val="single" w:sz="4" w:space="0" w:color="auto"/>
                    <w:right w:val="single" w:sz="4" w:space="0" w:color="000000"/>
                  </w:tcBorders>
                </w:tcPr>
                <w:p w:rsidR="005014A7" w:rsidRDefault="001F014C" w:rsidP="00482AAA">
                  <w:pPr>
                    <w:jc w:val="right"/>
                    <w:rPr>
                      <w:rFonts w:cs="Times New Roman"/>
                    </w:rPr>
                  </w:pPr>
                  <w:r w:rsidRPr="001F014C">
                    <w:t>41168534.83</w:t>
                  </w:r>
                </w:p>
              </w:tc>
              <w:tc>
                <w:tcPr>
                  <w:tcW w:w="1118" w:type="dxa"/>
                  <w:tcBorders>
                    <w:top w:val="nil"/>
                    <w:left w:val="nil"/>
                    <w:bottom w:val="single" w:sz="4" w:space="0" w:color="auto"/>
                    <w:right w:val="single" w:sz="4" w:space="0" w:color="000000"/>
                  </w:tcBorders>
                  <w:vAlign w:val="center"/>
                </w:tcPr>
                <w:p w:rsidR="005014A7" w:rsidRDefault="005014A7" w:rsidP="00482AAA">
                  <w:pPr>
                    <w:widowControl/>
                    <w:jc w:val="right"/>
                    <w:rPr>
                      <w:rFonts w:ascii="宋体" w:cs="Times New Roman"/>
                      <w:color w:val="000000"/>
                      <w:kern w:val="0"/>
                      <w:sz w:val="22"/>
                    </w:rPr>
                  </w:pPr>
                  <w:r>
                    <w:rPr>
                      <w:rFonts w:ascii="宋体" w:hAnsi="宋体" w:cs="宋体" w:hint="eastAsia"/>
                      <w:color w:val="000000"/>
                      <w:kern w:val="0"/>
                      <w:sz w:val="22"/>
                      <w:szCs w:val="22"/>
                    </w:rPr>
                    <w:t xml:space="preserve">　</w:t>
                  </w:r>
                </w:p>
              </w:tc>
              <w:tc>
                <w:tcPr>
                  <w:tcW w:w="928" w:type="dxa"/>
                  <w:tcBorders>
                    <w:top w:val="nil"/>
                    <w:left w:val="nil"/>
                    <w:bottom w:val="single" w:sz="4" w:space="0" w:color="auto"/>
                    <w:right w:val="single" w:sz="4" w:space="0" w:color="000000"/>
                  </w:tcBorders>
                  <w:vAlign w:val="center"/>
                </w:tcPr>
                <w:p w:rsidR="005014A7" w:rsidRDefault="005014A7" w:rsidP="00482AAA">
                  <w:pPr>
                    <w:widowControl/>
                    <w:jc w:val="right"/>
                    <w:rPr>
                      <w:rFonts w:ascii="宋体" w:cs="Times New Roman"/>
                      <w:color w:val="000000"/>
                      <w:kern w:val="0"/>
                      <w:sz w:val="22"/>
                    </w:rPr>
                  </w:pPr>
                  <w:r>
                    <w:rPr>
                      <w:rFonts w:ascii="宋体" w:hAnsi="宋体" w:cs="宋体" w:hint="eastAsia"/>
                      <w:color w:val="000000"/>
                      <w:kern w:val="0"/>
                      <w:sz w:val="22"/>
                      <w:szCs w:val="22"/>
                    </w:rPr>
                    <w:t xml:space="preserve">　</w:t>
                  </w:r>
                </w:p>
              </w:tc>
              <w:tc>
                <w:tcPr>
                  <w:tcW w:w="1663" w:type="dxa"/>
                  <w:gridSpan w:val="2"/>
                  <w:tcBorders>
                    <w:top w:val="nil"/>
                    <w:left w:val="nil"/>
                    <w:bottom w:val="single" w:sz="4" w:space="0" w:color="auto"/>
                    <w:right w:val="single" w:sz="8" w:space="0" w:color="000000"/>
                  </w:tcBorders>
                  <w:vAlign w:val="center"/>
                </w:tcPr>
                <w:p w:rsidR="005014A7" w:rsidRDefault="005014A7" w:rsidP="00482AAA">
                  <w:pPr>
                    <w:widowControl/>
                    <w:jc w:val="right"/>
                    <w:rPr>
                      <w:rFonts w:ascii="宋体" w:cs="Times New Roman"/>
                      <w:color w:val="000000"/>
                      <w:kern w:val="0"/>
                      <w:sz w:val="22"/>
                    </w:rPr>
                  </w:pPr>
                  <w:r>
                    <w:rPr>
                      <w:rFonts w:ascii="宋体" w:hAnsi="宋体" w:cs="宋体" w:hint="eastAsia"/>
                      <w:color w:val="000000"/>
                      <w:kern w:val="0"/>
                      <w:sz w:val="22"/>
                      <w:szCs w:val="22"/>
                    </w:rPr>
                    <w:t xml:space="preserve">　</w:t>
                  </w:r>
                </w:p>
              </w:tc>
            </w:tr>
            <w:tr w:rsidR="00772697" w:rsidRPr="009920CB" w:rsidTr="0069196F">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2050201</w:t>
                  </w:r>
                </w:p>
              </w:tc>
              <w:tc>
                <w:tcPr>
                  <w:tcW w:w="395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学前教育</w:t>
                  </w:r>
                </w:p>
              </w:tc>
              <w:tc>
                <w:tcPr>
                  <w:tcW w:w="158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4,718,943.73</w:t>
                  </w:r>
                </w:p>
              </w:tc>
              <w:tc>
                <w:tcPr>
                  <w:tcW w:w="160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 xml:space="preserve">　</w:t>
                  </w:r>
                </w:p>
              </w:tc>
              <w:tc>
                <w:tcPr>
                  <w:tcW w:w="163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4,718,943.73</w:t>
                  </w:r>
                </w:p>
              </w:tc>
              <w:tc>
                <w:tcPr>
                  <w:tcW w:w="111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92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r>
            <w:tr w:rsidR="00772697" w:rsidRPr="009920CB" w:rsidTr="0069196F">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2050203</w:t>
                  </w:r>
                </w:p>
              </w:tc>
              <w:tc>
                <w:tcPr>
                  <w:tcW w:w="395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初中教育</w:t>
                  </w:r>
                </w:p>
              </w:tc>
              <w:tc>
                <w:tcPr>
                  <w:tcW w:w="158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63,905,033.68</w:t>
                  </w:r>
                </w:p>
              </w:tc>
              <w:tc>
                <w:tcPr>
                  <w:tcW w:w="160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29,402,541.19</w:t>
                  </w:r>
                </w:p>
              </w:tc>
              <w:tc>
                <w:tcPr>
                  <w:tcW w:w="163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34,502,492.49</w:t>
                  </w:r>
                </w:p>
              </w:tc>
              <w:tc>
                <w:tcPr>
                  <w:tcW w:w="111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92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r>
            <w:tr w:rsidR="00772697" w:rsidRPr="009920CB" w:rsidTr="0069196F">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2050904</w:t>
                  </w:r>
                </w:p>
              </w:tc>
              <w:tc>
                <w:tcPr>
                  <w:tcW w:w="395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城市中小学教学设施</w:t>
                  </w:r>
                </w:p>
              </w:tc>
              <w:tc>
                <w:tcPr>
                  <w:tcW w:w="158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21,800.00</w:t>
                  </w:r>
                </w:p>
              </w:tc>
              <w:tc>
                <w:tcPr>
                  <w:tcW w:w="160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 xml:space="preserve">　</w:t>
                  </w:r>
                </w:p>
              </w:tc>
              <w:tc>
                <w:tcPr>
                  <w:tcW w:w="163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21,800.00</w:t>
                  </w:r>
                </w:p>
              </w:tc>
              <w:tc>
                <w:tcPr>
                  <w:tcW w:w="111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92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r>
            <w:tr w:rsidR="00772697" w:rsidRPr="009920CB" w:rsidTr="0069196F">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2080502</w:t>
                  </w:r>
                </w:p>
              </w:tc>
              <w:tc>
                <w:tcPr>
                  <w:tcW w:w="395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事业单位离退休</w:t>
                  </w:r>
                </w:p>
              </w:tc>
              <w:tc>
                <w:tcPr>
                  <w:tcW w:w="158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872,064.20</w:t>
                  </w:r>
                </w:p>
              </w:tc>
              <w:tc>
                <w:tcPr>
                  <w:tcW w:w="160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872,064.20</w:t>
                  </w:r>
                </w:p>
              </w:tc>
              <w:tc>
                <w:tcPr>
                  <w:tcW w:w="163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 xml:space="preserve">　</w:t>
                  </w:r>
                </w:p>
              </w:tc>
              <w:tc>
                <w:tcPr>
                  <w:tcW w:w="111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92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r>
            <w:tr w:rsidR="00772697" w:rsidRPr="009920CB" w:rsidTr="0069196F">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2080505</w:t>
                  </w:r>
                </w:p>
              </w:tc>
              <w:tc>
                <w:tcPr>
                  <w:tcW w:w="395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机关事业单位基本养老保险缴费支出</w:t>
                  </w:r>
                </w:p>
              </w:tc>
              <w:tc>
                <w:tcPr>
                  <w:tcW w:w="158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3,108,901.28</w:t>
                  </w:r>
                </w:p>
              </w:tc>
              <w:tc>
                <w:tcPr>
                  <w:tcW w:w="160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3,108,901.28</w:t>
                  </w:r>
                </w:p>
              </w:tc>
              <w:tc>
                <w:tcPr>
                  <w:tcW w:w="163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 xml:space="preserve">　</w:t>
                  </w:r>
                </w:p>
              </w:tc>
              <w:tc>
                <w:tcPr>
                  <w:tcW w:w="111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92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r>
            <w:tr w:rsidR="00772697" w:rsidRPr="009920CB" w:rsidTr="0069196F">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2080506</w:t>
                  </w:r>
                </w:p>
              </w:tc>
              <w:tc>
                <w:tcPr>
                  <w:tcW w:w="395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机关事业单位职业年金缴费支出</w:t>
                  </w:r>
                </w:p>
              </w:tc>
              <w:tc>
                <w:tcPr>
                  <w:tcW w:w="158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3,598,719.72</w:t>
                  </w:r>
                </w:p>
              </w:tc>
              <w:tc>
                <w:tcPr>
                  <w:tcW w:w="160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3,598,719.72</w:t>
                  </w:r>
                </w:p>
              </w:tc>
              <w:tc>
                <w:tcPr>
                  <w:tcW w:w="163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p>
              </w:tc>
              <w:tc>
                <w:tcPr>
                  <w:tcW w:w="111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92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r>
            <w:tr w:rsidR="00772697" w:rsidRPr="009920CB" w:rsidTr="0069196F">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2080116</w:t>
                  </w:r>
                </w:p>
              </w:tc>
              <w:tc>
                <w:tcPr>
                  <w:tcW w:w="395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引进人才费用</w:t>
                  </w:r>
                </w:p>
              </w:tc>
              <w:tc>
                <w:tcPr>
                  <w:tcW w:w="158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3,999.00</w:t>
                  </w:r>
                </w:p>
              </w:tc>
              <w:tc>
                <w:tcPr>
                  <w:tcW w:w="160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 xml:space="preserve">　</w:t>
                  </w:r>
                </w:p>
              </w:tc>
              <w:tc>
                <w:tcPr>
                  <w:tcW w:w="163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3,999.00</w:t>
                  </w:r>
                </w:p>
              </w:tc>
              <w:tc>
                <w:tcPr>
                  <w:tcW w:w="111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92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r>
            <w:tr w:rsidR="00772697" w:rsidRPr="009920CB" w:rsidTr="0069196F">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2080801</w:t>
                  </w:r>
                </w:p>
              </w:tc>
              <w:tc>
                <w:tcPr>
                  <w:tcW w:w="395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死亡抚恤</w:t>
                  </w:r>
                </w:p>
              </w:tc>
              <w:tc>
                <w:tcPr>
                  <w:tcW w:w="158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173,981.00</w:t>
                  </w:r>
                </w:p>
              </w:tc>
              <w:tc>
                <w:tcPr>
                  <w:tcW w:w="160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173,981.00</w:t>
                  </w:r>
                </w:p>
              </w:tc>
              <w:tc>
                <w:tcPr>
                  <w:tcW w:w="163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 xml:space="preserve">　</w:t>
                  </w:r>
                </w:p>
              </w:tc>
              <w:tc>
                <w:tcPr>
                  <w:tcW w:w="111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92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r>
            <w:tr w:rsidR="00772697" w:rsidRPr="009920CB" w:rsidTr="0069196F">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2089999</w:t>
                  </w:r>
                </w:p>
              </w:tc>
              <w:tc>
                <w:tcPr>
                  <w:tcW w:w="395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其他社会保障和就业支出</w:t>
                  </w:r>
                </w:p>
              </w:tc>
              <w:tc>
                <w:tcPr>
                  <w:tcW w:w="158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186,417.67</w:t>
                  </w:r>
                </w:p>
              </w:tc>
              <w:tc>
                <w:tcPr>
                  <w:tcW w:w="160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186,417.67</w:t>
                  </w:r>
                </w:p>
              </w:tc>
              <w:tc>
                <w:tcPr>
                  <w:tcW w:w="163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 xml:space="preserve">　</w:t>
                  </w:r>
                </w:p>
              </w:tc>
              <w:tc>
                <w:tcPr>
                  <w:tcW w:w="111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92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r>
            <w:tr w:rsidR="00772697" w:rsidRPr="009920CB" w:rsidTr="0069196F">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2101102</w:t>
                  </w:r>
                </w:p>
              </w:tc>
              <w:tc>
                <w:tcPr>
                  <w:tcW w:w="395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事业单位医疗</w:t>
                  </w:r>
                </w:p>
              </w:tc>
              <w:tc>
                <w:tcPr>
                  <w:tcW w:w="158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1,699,451.59</w:t>
                  </w:r>
                </w:p>
              </w:tc>
              <w:tc>
                <w:tcPr>
                  <w:tcW w:w="160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1,699,451.59</w:t>
                  </w:r>
                </w:p>
              </w:tc>
              <w:tc>
                <w:tcPr>
                  <w:tcW w:w="163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 xml:space="preserve">　</w:t>
                  </w:r>
                </w:p>
              </w:tc>
              <w:tc>
                <w:tcPr>
                  <w:tcW w:w="111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92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r>
            <w:tr w:rsidR="00772697" w:rsidRPr="009920CB" w:rsidTr="0069196F">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2101103</w:t>
                  </w:r>
                </w:p>
              </w:tc>
              <w:tc>
                <w:tcPr>
                  <w:tcW w:w="395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rPr>
                      <w:rFonts w:ascii="宋体" w:hAnsi="宋体" w:cs="宋体"/>
                      <w:color w:val="000000"/>
                      <w:sz w:val="22"/>
                      <w:szCs w:val="22"/>
                    </w:rPr>
                  </w:pPr>
                  <w:r>
                    <w:rPr>
                      <w:rFonts w:hint="eastAsia"/>
                      <w:color w:val="000000"/>
                      <w:sz w:val="22"/>
                      <w:szCs w:val="22"/>
                    </w:rPr>
                    <w:t>公务员医疗补助</w:t>
                  </w:r>
                </w:p>
              </w:tc>
              <w:tc>
                <w:tcPr>
                  <w:tcW w:w="158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1,158,716.22</w:t>
                  </w:r>
                </w:p>
              </w:tc>
              <w:tc>
                <w:tcPr>
                  <w:tcW w:w="160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r>
                    <w:rPr>
                      <w:rFonts w:hint="eastAsia"/>
                      <w:color w:val="000000"/>
                      <w:sz w:val="22"/>
                      <w:szCs w:val="22"/>
                    </w:rPr>
                    <w:t>1,158,716.22</w:t>
                  </w:r>
                </w:p>
              </w:tc>
              <w:tc>
                <w:tcPr>
                  <w:tcW w:w="1630"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jc w:val="right"/>
                    <w:rPr>
                      <w:rFonts w:ascii="宋体" w:hAnsi="宋体" w:cs="宋体"/>
                      <w:color w:val="000000"/>
                      <w:sz w:val="22"/>
                      <w:szCs w:val="22"/>
                    </w:rPr>
                  </w:pPr>
                </w:p>
              </w:tc>
              <w:tc>
                <w:tcPr>
                  <w:tcW w:w="111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928"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772697" w:rsidRDefault="00772697" w:rsidP="00482AAA">
                  <w:pPr>
                    <w:widowControl/>
                    <w:jc w:val="center"/>
                    <w:rPr>
                      <w:rFonts w:ascii="宋体" w:cs="Times New Roman"/>
                      <w:color w:val="000000"/>
                      <w:kern w:val="0"/>
                      <w:sz w:val="22"/>
                    </w:rPr>
                  </w:pPr>
                </w:p>
              </w:tc>
            </w:tr>
            <w:tr w:rsidR="00902CAA" w:rsidRPr="009920CB" w:rsidTr="0069196F">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902CAA" w:rsidRDefault="00902CAA" w:rsidP="00482AAA">
                  <w:pPr>
                    <w:rPr>
                      <w:rFonts w:ascii="宋体" w:hAnsi="宋体" w:cs="宋体"/>
                      <w:color w:val="000000"/>
                      <w:sz w:val="22"/>
                      <w:szCs w:val="22"/>
                    </w:rPr>
                  </w:pPr>
                  <w:r>
                    <w:rPr>
                      <w:rFonts w:hint="eastAsia"/>
                      <w:color w:val="000000"/>
                      <w:sz w:val="22"/>
                      <w:szCs w:val="22"/>
                    </w:rPr>
                    <w:t>2210201</w:t>
                  </w:r>
                </w:p>
              </w:tc>
              <w:tc>
                <w:tcPr>
                  <w:tcW w:w="3950"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rPr>
                      <w:rFonts w:ascii="宋体" w:hAnsi="宋体" w:cs="宋体"/>
                      <w:color w:val="000000"/>
                      <w:sz w:val="22"/>
                      <w:szCs w:val="22"/>
                    </w:rPr>
                  </w:pPr>
                  <w:r>
                    <w:rPr>
                      <w:rFonts w:hint="eastAsia"/>
                      <w:color w:val="000000"/>
                      <w:sz w:val="22"/>
                      <w:szCs w:val="22"/>
                    </w:rPr>
                    <w:t>住房公积金</w:t>
                  </w:r>
                </w:p>
              </w:tc>
              <w:tc>
                <w:tcPr>
                  <w:tcW w:w="1580"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jc w:val="right"/>
                    <w:rPr>
                      <w:rFonts w:ascii="宋体" w:hAnsi="宋体" w:cs="宋体"/>
                      <w:color w:val="000000"/>
                      <w:sz w:val="22"/>
                      <w:szCs w:val="22"/>
                    </w:rPr>
                  </w:pPr>
                  <w:r>
                    <w:rPr>
                      <w:rFonts w:hint="eastAsia"/>
                      <w:color w:val="000000"/>
                      <w:sz w:val="22"/>
                      <w:szCs w:val="22"/>
                    </w:rPr>
                    <w:t>2,834,690.00</w:t>
                  </w:r>
                </w:p>
              </w:tc>
              <w:tc>
                <w:tcPr>
                  <w:tcW w:w="1603"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jc w:val="right"/>
                    <w:rPr>
                      <w:rFonts w:ascii="宋体" w:hAnsi="宋体" w:cs="宋体"/>
                      <w:color w:val="000000"/>
                      <w:sz w:val="22"/>
                      <w:szCs w:val="22"/>
                    </w:rPr>
                  </w:pPr>
                  <w:r>
                    <w:rPr>
                      <w:rFonts w:hint="eastAsia"/>
                      <w:color w:val="000000"/>
                      <w:sz w:val="22"/>
                      <w:szCs w:val="22"/>
                    </w:rPr>
                    <w:t>2,834,690.00</w:t>
                  </w:r>
                </w:p>
              </w:tc>
              <w:tc>
                <w:tcPr>
                  <w:tcW w:w="1630"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jc w:val="right"/>
                    <w:rPr>
                      <w:rFonts w:ascii="宋体" w:hAnsi="宋体" w:cs="宋体"/>
                      <w:color w:val="000000"/>
                      <w:sz w:val="22"/>
                      <w:szCs w:val="22"/>
                    </w:rPr>
                  </w:pPr>
                </w:p>
              </w:tc>
              <w:tc>
                <w:tcPr>
                  <w:tcW w:w="1118"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widowControl/>
                    <w:jc w:val="center"/>
                    <w:rPr>
                      <w:rFonts w:ascii="宋体" w:cs="Times New Roman"/>
                      <w:color w:val="000000"/>
                      <w:kern w:val="0"/>
                      <w:sz w:val="22"/>
                    </w:rPr>
                  </w:pPr>
                </w:p>
              </w:tc>
              <w:tc>
                <w:tcPr>
                  <w:tcW w:w="928"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widowControl/>
                    <w:jc w:val="center"/>
                    <w:rPr>
                      <w:rFonts w:ascii="宋体" w:cs="Times New Roman"/>
                      <w:color w:val="000000"/>
                      <w:kern w:val="0"/>
                      <w:sz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widowControl/>
                    <w:jc w:val="center"/>
                    <w:rPr>
                      <w:rFonts w:ascii="宋体" w:cs="Times New Roman"/>
                      <w:color w:val="000000"/>
                      <w:kern w:val="0"/>
                      <w:sz w:val="22"/>
                    </w:rPr>
                  </w:pPr>
                </w:p>
              </w:tc>
            </w:tr>
            <w:tr w:rsidR="00902CAA" w:rsidRPr="009920CB" w:rsidTr="0069196F">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902CAA" w:rsidRDefault="00902CAA" w:rsidP="00482AAA">
                  <w:pPr>
                    <w:rPr>
                      <w:rFonts w:ascii="宋体" w:hAnsi="宋体" w:cs="宋体"/>
                      <w:color w:val="000000"/>
                      <w:sz w:val="22"/>
                      <w:szCs w:val="22"/>
                    </w:rPr>
                  </w:pPr>
                  <w:r>
                    <w:rPr>
                      <w:rFonts w:hint="eastAsia"/>
                      <w:color w:val="000000"/>
                      <w:sz w:val="22"/>
                      <w:szCs w:val="22"/>
                    </w:rPr>
                    <w:t>2210203</w:t>
                  </w:r>
                </w:p>
              </w:tc>
              <w:tc>
                <w:tcPr>
                  <w:tcW w:w="3950"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rPr>
                      <w:rFonts w:ascii="宋体" w:hAnsi="宋体" w:cs="宋体"/>
                      <w:color w:val="000000"/>
                      <w:sz w:val="22"/>
                      <w:szCs w:val="22"/>
                    </w:rPr>
                  </w:pPr>
                  <w:r>
                    <w:rPr>
                      <w:rFonts w:hint="eastAsia"/>
                      <w:color w:val="000000"/>
                      <w:sz w:val="22"/>
                      <w:szCs w:val="22"/>
                    </w:rPr>
                    <w:t>购房补贴</w:t>
                  </w:r>
                </w:p>
              </w:tc>
              <w:tc>
                <w:tcPr>
                  <w:tcW w:w="1580"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jc w:val="right"/>
                    <w:rPr>
                      <w:rFonts w:ascii="宋体" w:hAnsi="宋体" w:cs="宋体"/>
                      <w:color w:val="000000"/>
                      <w:sz w:val="22"/>
                      <w:szCs w:val="22"/>
                    </w:rPr>
                  </w:pPr>
                  <w:r>
                    <w:rPr>
                      <w:rFonts w:hint="eastAsia"/>
                      <w:color w:val="000000"/>
                      <w:sz w:val="22"/>
                      <w:szCs w:val="22"/>
                    </w:rPr>
                    <w:t>784,921.07</w:t>
                  </w:r>
                </w:p>
              </w:tc>
              <w:tc>
                <w:tcPr>
                  <w:tcW w:w="1603"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jc w:val="right"/>
                    <w:rPr>
                      <w:rFonts w:ascii="宋体" w:hAnsi="宋体" w:cs="宋体"/>
                      <w:color w:val="000000"/>
                      <w:sz w:val="22"/>
                      <w:szCs w:val="22"/>
                    </w:rPr>
                  </w:pPr>
                  <w:r>
                    <w:rPr>
                      <w:rFonts w:hint="eastAsia"/>
                      <w:color w:val="000000"/>
                      <w:sz w:val="22"/>
                      <w:szCs w:val="22"/>
                    </w:rPr>
                    <w:t>784,921.07</w:t>
                  </w:r>
                </w:p>
              </w:tc>
              <w:tc>
                <w:tcPr>
                  <w:tcW w:w="1630"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jc w:val="right"/>
                    <w:rPr>
                      <w:rFonts w:ascii="宋体" w:hAnsi="宋体" w:cs="宋体"/>
                      <w:color w:val="000000"/>
                      <w:sz w:val="22"/>
                      <w:szCs w:val="22"/>
                    </w:rPr>
                  </w:pPr>
                  <w:r>
                    <w:rPr>
                      <w:rFonts w:hint="eastAsia"/>
                      <w:color w:val="000000"/>
                      <w:sz w:val="22"/>
                      <w:szCs w:val="22"/>
                    </w:rPr>
                    <w:t xml:space="preserve">　</w:t>
                  </w:r>
                </w:p>
              </w:tc>
              <w:tc>
                <w:tcPr>
                  <w:tcW w:w="1118"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widowControl/>
                    <w:jc w:val="center"/>
                    <w:rPr>
                      <w:rFonts w:ascii="宋体" w:cs="Times New Roman"/>
                      <w:color w:val="000000"/>
                      <w:kern w:val="0"/>
                      <w:sz w:val="22"/>
                    </w:rPr>
                  </w:pPr>
                </w:p>
              </w:tc>
              <w:tc>
                <w:tcPr>
                  <w:tcW w:w="928"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widowControl/>
                    <w:jc w:val="center"/>
                    <w:rPr>
                      <w:rFonts w:ascii="宋体" w:cs="Times New Roman"/>
                      <w:color w:val="000000"/>
                      <w:kern w:val="0"/>
                      <w:sz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widowControl/>
                    <w:jc w:val="center"/>
                    <w:rPr>
                      <w:rFonts w:ascii="宋体" w:cs="Times New Roman"/>
                      <w:color w:val="000000"/>
                      <w:kern w:val="0"/>
                      <w:sz w:val="22"/>
                    </w:rPr>
                  </w:pPr>
                </w:p>
              </w:tc>
            </w:tr>
            <w:tr w:rsidR="00902CAA" w:rsidRPr="009920CB" w:rsidTr="0069196F">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902CAA" w:rsidRDefault="00902CAA" w:rsidP="00482AAA">
                  <w:pPr>
                    <w:rPr>
                      <w:rFonts w:ascii="宋体" w:hAnsi="宋体" w:cs="宋体"/>
                      <w:color w:val="000000"/>
                      <w:sz w:val="22"/>
                      <w:szCs w:val="22"/>
                    </w:rPr>
                  </w:pPr>
                  <w:r>
                    <w:rPr>
                      <w:rFonts w:hint="eastAsia"/>
                      <w:color w:val="000000"/>
                      <w:sz w:val="22"/>
                      <w:szCs w:val="22"/>
                    </w:rPr>
                    <w:t>2130305</w:t>
                  </w:r>
                </w:p>
              </w:tc>
              <w:tc>
                <w:tcPr>
                  <w:tcW w:w="3950"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rPr>
                      <w:rFonts w:ascii="宋体" w:hAnsi="宋体" w:cs="宋体"/>
                      <w:color w:val="000000"/>
                      <w:sz w:val="22"/>
                      <w:szCs w:val="22"/>
                    </w:rPr>
                  </w:pPr>
                  <w:r>
                    <w:rPr>
                      <w:rFonts w:hint="eastAsia"/>
                      <w:color w:val="000000"/>
                      <w:sz w:val="22"/>
                      <w:szCs w:val="22"/>
                    </w:rPr>
                    <w:t>水利工程建设</w:t>
                  </w:r>
                </w:p>
              </w:tc>
              <w:tc>
                <w:tcPr>
                  <w:tcW w:w="1580"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jc w:val="right"/>
                    <w:rPr>
                      <w:rFonts w:ascii="宋体" w:hAnsi="宋体" w:cs="宋体"/>
                      <w:color w:val="000000"/>
                      <w:sz w:val="22"/>
                      <w:szCs w:val="22"/>
                    </w:rPr>
                  </w:pPr>
                  <w:r>
                    <w:rPr>
                      <w:rFonts w:hint="eastAsia"/>
                      <w:color w:val="000000"/>
                      <w:sz w:val="22"/>
                      <w:szCs w:val="22"/>
                    </w:rPr>
                    <w:t>1,921,299.61</w:t>
                  </w:r>
                </w:p>
              </w:tc>
              <w:tc>
                <w:tcPr>
                  <w:tcW w:w="1603"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jc w:val="right"/>
                    <w:rPr>
                      <w:rFonts w:ascii="宋体" w:hAnsi="宋体" w:cs="宋体"/>
                      <w:color w:val="000000"/>
                      <w:sz w:val="22"/>
                      <w:szCs w:val="22"/>
                    </w:rPr>
                  </w:pPr>
                  <w:r>
                    <w:rPr>
                      <w:rFonts w:hint="eastAsia"/>
                      <w:color w:val="000000"/>
                      <w:sz w:val="22"/>
                      <w:szCs w:val="22"/>
                    </w:rPr>
                    <w:t xml:space="preserve">　</w:t>
                  </w:r>
                </w:p>
              </w:tc>
              <w:tc>
                <w:tcPr>
                  <w:tcW w:w="1630"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jc w:val="right"/>
                    <w:rPr>
                      <w:rFonts w:ascii="宋体" w:hAnsi="宋体" w:cs="宋体"/>
                      <w:color w:val="000000"/>
                      <w:sz w:val="22"/>
                      <w:szCs w:val="22"/>
                    </w:rPr>
                  </w:pPr>
                  <w:r>
                    <w:rPr>
                      <w:rFonts w:hint="eastAsia"/>
                      <w:color w:val="000000"/>
                      <w:sz w:val="22"/>
                      <w:szCs w:val="22"/>
                    </w:rPr>
                    <w:t>1,921,299.61</w:t>
                  </w:r>
                </w:p>
              </w:tc>
              <w:tc>
                <w:tcPr>
                  <w:tcW w:w="1118"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widowControl/>
                    <w:jc w:val="center"/>
                    <w:rPr>
                      <w:rFonts w:ascii="宋体" w:cs="Times New Roman"/>
                      <w:color w:val="000000"/>
                      <w:kern w:val="0"/>
                      <w:sz w:val="22"/>
                    </w:rPr>
                  </w:pPr>
                </w:p>
              </w:tc>
              <w:tc>
                <w:tcPr>
                  <w:tcW w:w="928"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widowControl/>
                    <w:jc w:val="center"/>
                    <w:rPr>
                      <w:rFonts w:ascii="宋体" w:cs="Times New Roman"/>
                      <w:color w:val="000000"/>
                      <w:kern w:val="0"/>
                      <w:sz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widowControl/>
                    <w:jc w:val="center"/>
                    <w:rPr>
                      <w:rFonts w:ascii="宋体" w:cs="Times New Roman"/>
                      <w:color w:val="000000"/>
                      <w:kern w:val="0"/>
                      <w:sz w:val="22"/>
                    </w:rPr>
                  </w:pPr>
                </w:p>
              </w:tc>
            </w:tr>
            <w:tr w:rsidR="00902CAA" w:rsidRPr="009920CB" w:rsidTr="0069196F">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902CAA" w:rsidRDefault="00902CAA" w:rsidP="00482AAA">
                  <w:pPr>
                    <w:rPr>
                      <w:rFonts w:ascii="宋体" w:hAnsi="宋体" w:cs="宋体"/>
                      <w:color w:val="000000"/>
                      <w:sz w:val="22"/>
                      <w:szCs w:val="22"/>
                    </w:rPr>
                  </w:pPr>
                </w:p>
              </w:tc>
              <w:tc>
                <w:tcPr>
                  <w:tcW w:w="3950"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rPr>
                      <w:rFonts w:ascii="宋体" w:hAnsi="宋体" w:cs="宋体"/>
                      <w:color w:val="000000"/>
                      <w:sz w:val="22"/>
                      <w:szCs w:val="22"/>
                    </w:rPr>
                  </w:pPr>
                </w:p>
              </w:tc>
              <w:tc>
                <w:tcPr>
                  <w:tcW w:w="1580"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jc w:val="right"/>
                    <w:rPr>
                      <w:rFonts w:ascii="宋体" w:hAnsi="宋体" w:cs="宋体"/>
                      <w:color w:val="000000"/>
                      <w:sz w:val="22"/>
                      <w:szCs w:val="22"/>
                    </w:rPr>
                  </w:pPr>
                </w:p>
              </w:tc>
              <w:tc>
                <w:tcPr>
                  <w:tcW w:w="1603"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jc w:val="right"/>
                    <w:rPr>
                      <w:rFonts w:ascii="宋体" w:hAnsi="宋体" w:cs="宋体"/>
                      <w:color w:val="000000"/>
                      <w:sz w:val="22"/>
                      <w:szCs w:val="22"/>
                    </w:rPr>
                  </w:pPr>
                </w:p>
              </w:tc>
              <w:tc>
                <w:tcPr>
                  <w:tcW w:w="1630"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jc w:val="right"/>
                    <w:rPr>
                      <w:rFonts w:ascii="宋体" w:hAnsi="宋体" w:cs="宋体"/>
                      <w:color w:val="000000"/>
                      <w:sz w:val="22"/>
                      <w:szCs w:val="22"/>
                    </w:rPr>
                  </w:pPr>
                </w:p>
              </w:tc>
              <w:tc>
                <w:tcPr>
                  <w:tcW w:w="1118"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widowControl/>
                    <w:jc w:val="center"/>
                    <w:rPr>
                      <w:rFonts w:ascii="宋体" w:cs="Times New Roman"/>
                      <w:color w:val="000000"/>
                      <w:kern w:val="0"/>
                      <w:sz w:val="22"/>
                    </w:rPr>
                  </w:pPr>
                </w:p>
              </w:tc>
              <w:tc>
                <w:tcPr>
                  <w:tcW w:w="928"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widowControl/>
                    <w:jc w:val="center"/>
                    <w:rPr>
                      <w:rFonts w:ascii="宋体" w:cs="Times New Roman"/>
                      <w:color w:val="000000"/>
                      <w:kern w:val="0"/>
                      <w:sz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widowControl/>
                    <w:jc w:val="center"/>
                    <w:rPr>
                      <w:rFonts w:ascii="宋体" w:cs="Times New Roman"/>
                      <w:color w:val="000000"/>
                      <w:kern w:val="0"/>
                      <w:sz w:val="22"/>
                    </w:rPr>
                  </w:pPr>
                </w:p>
              </w:tc>
            </w:tr>
            <w:tr w:rsidR="00902CAA" w:rsidRPr="009920CB" w:rsidTr="008E096B">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902CAA" w:rsidRDefault="00902CAA" w:rsidP="00482AAA">
                  <w:pPr>
                    <w:rPr>
                      <w:rFonts w:ascii="宋体" w:hAnsi="宋体" w:cs="宋体"/>
                      <w:color w:val="000000"/>
                      <w:sz w:val="22"/>
                      <w:szCs w:val="22"/>
                    </w:rPr>
                  </w:pPr>
                </w:p>
              </w:tc>
              <w:tc>
                <w:tcPr>
                  <w:tcW w:w="3950"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rPr>
                      <w:rFonts w:ascii="宋体" w:hAnsi="宋体" w:cs="宋体"/>
                      <w:color w:val="000000"/>
                      <w:sz w:val="22"/>
                      <w:szCs w:val="22"/>
                    </w:rPr>
                  </w:pPr>
                </w:p>
              </w:tc>
              <w:tc>
                <w:tcPr>
                  <w:tcW w:w="1580"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jc w:val="right"/>
                    <w:rPr>
                      <w:rFonts w:ascii="宋体" w:hAnsi="宋体" w:cs="宋体"/>
                      <w:color w:val="000000"/>
                      <w:sz w:val="22"/>
                      <w:szCs w:val="22"/>
                    </w:rPr>
                  </w:pPr>
                </w:p>
              </w:tc>
              <w:tc>
                <w:tcPr>
                  <w:tcW w:w="1603"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jc w:val="right"/>
                    <w:rPr>
                      <w:rFonts w:ascii="宋体" w:hAnsi="宋体" w:cs="宋体"/>
                      <w:color w:val="000000"/>
                      <w:sz w:val="22"/>
                      <w:szCs w:val="22"/>
                    </w:rPr>
                  </w:pPr>
                </w:p>
              </w:tc>
              <w:tc>
                <w:tcPr>
                  <w:tcW w:w="1630" w:type="dxa"/>
                  <w:tcBorders>
                    <w:top w:val="single" w:sz="4" w:space="0" w:color="auto"/>
                    <w:left w:val="single" w:sz="4" w:space="0" w:color="auto"/>
                    <w:bottom w:val="single" w:sz="4" w:space="0" w:color="auto"/>
                    <w:right w:val="single" w:sz="4" w:space="0" w:color="auto"/>
                  </w:tcBorders>
                </w:tcPr>
                <w:p w:rsidR="00902CAA" w:rsidRPr="00380BBF" w:rsidRDefault="00902CAA" w:rsidP="00482AAA">
                  <w:pPr>
                    <w:rPr>
                      <w:rFonts w:cs="Times New Roman"/>
                    </w:rPr>
                  </w:pPr>
                </w:p>
              </w:tc>
              <w:tc>
                <w:tcPr>
                  <w:tcW w:w="1118"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widowControl/>
                    <w:jc w:val="center"/>
                    <w:rPr>
                      <w:rFonts w:ascii="宋体" w:cs="Times New Roman"/>
                      <w:color w:val="000000"/>
                      <w:kern w:val="0"/>
                      <w:sz w:val="22"/>
                    </w:rPr>
                  </w:pPr>
                </w:p>
              </w:tc>
              <w:tc>
                <w:tcPr>
                  <w:tcW w:w="928"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widowControl/>
                    <w:jc w:val="center"/>
                    <w:rPr>
                      <w:rFonts w:ascii="宋体" w:cs="Times New Roman"/>
                      <w:color w:val="000000"/>
                      <w:kern w:val="0"/>
                      <w:sz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widowControl/>
                    <w:jc w:val="center"/>
                    <w:rPr>
                      <w:rFonts w:ascii="宋体" w:cs="Times New Roman"/>
                      <w:color w:val="000000"/>
                      <w:kern w:val="0"/>
                      <w:sz w:val="22"/>
                    </w:rPr>
                  </w:pPr>
                </w:p>
              </w:tc>
            </w:tr>
            <w:tr w:rsidR="00902CAA" w:rsidRPr="009920CB" w:rsidTr="0084392F">
              <w:trPr>
                <w:gridAfter w:val="1"/>
                <w:wAfter w:w="10" w:type="dxa"/>
                <w:trHeight w:val="308"/>
              </w:trPr>
              <w:tc>
                <w:tcPr>
                  <w:tcW w:w="1404" w:type="dxa"/>
                  <w:gridSpan w:val="7"/>
                  <w:tcBorders>
                    <w:top w:val="single" w:sz="4" w:space="0" w:color="auto"/>
                    <w:left w:val="single" w:sz="4" w:space="0" w:color="auto"/>
                    <w:bottom w:val="single" w:sz="4" w:space="0" w:color="auto"/>
                    <w:right w:val="single" w:sz="4" w:space="0" w:color="auto"/>
                  </w:tcBorders>
                  <w:vAlign w:val="center"/>
                </w:tcPr>
                <w:p w:rsidR="00902CAA" w:rsidRDefault="00902CAA" w:rsidP="00482AAA">
                  <w:pPr>
                    <w:rPr>
                      <w:rFonts w:ascii="宋体" w:hAnsi="宋体" w:cs="宋体"/>
                      <w:color w:val="000000"/>
                      <w:sz w:val="22"/>
                      <w:szCs w:val="22"/>
                    </w:rPr>
                  </w:pPr>
                </w:p>
              </w:tc>
              <w:tc>
                <w:tcPr>
                  <w:tcW w:w="3950"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rPr>
                      <w:rFonts w:ascii="宋体" w:hAnsi="宋体" w:cs="宋体"/>
                      <w:color w:val="000000"/>
                      <w:sz w:val="22"/>
                      <w:szCs w:val="22"/>
                    </w:rPr>
                  </w:pPr>
                </w:p>
              </w:tc>
              <w:tc>
                <w:tcPr>
                  <w:tcW w:w="1580"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jc w:val="right"/>
                    <w:rPr>
                      <w:rFonts w:ascii="宋体" w:hAnsi="宋体" w:cs="宋体"/>
                      <w:color w:val="000000"/>
                      <w:sz w:val="22"/>
                      <w:szCs w:val="22"/>
                    </w:rPr>
                  </w:pPr>
                </w:p>
              </w:tc>
              <w:tc>
                <w:tcPr>
                  <w:tcW w:w="1603"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jc w:val="right"/>
                    <w:rPr>
                      <w:rFonts w:ascii="宋体" w:hAnsi="宋体" w:cs="宋体"/>
                      <w:color w:val="000000"/>
                      <w:sz w:val="22"/>
                      <w:szCs w:val="22"/>
                    </w:rPr>
                  </w:pPr>
                </w:p>
              </w:tc>
              <w:tc>
                <w:tcPr>
                  <w:tcW w:w="1630" w:type="dxa"/>
                  <w:tcBorders>
                    <w:top w:val="single" w:sz="4" w:space="0" w:color="auto"/>
                    <w:left w:val="single" w:sz="4" w:space="0" w:color="auto"/>
                    <w:bottom w:val="single" w:sz="4" w:space="0" w:color="auto"/>
                    <w:right w:val="single" w:sz="4" w:space="0" w:color="auto"/>
                  </w:tcBorders>
                </w:tcPr>
                <w:p w:rsidR="00902CAA" w:rsidRDefault="00902CAA" w:rsidP="00482AAA">
                  <w:pPr>
                    <w:rPr>
                      <w:rFonts w:cs="Times New Roman"/>
                    </w:rPr>
                  </w:pPr>
                </w:p>
              </w:tc>
              <w:tc>
                <w:tcPr>
                  <w:tcW w:w="1118"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widowControl/>
                    <w:jc w:val="center"/>
                    <w:rPr>
                      <w:rFonts w:ascii="宋体" w:cs="Times New Roman"/>
                      <w:color w:val="000000"/>
                      <w:kern w:val="0"/>
                      <w:sz w:val="22"/>
                    </w:rPr>
                  </w:pPr>
                </w:p>
              </w:tc>
              <w:tc>
                <w:tcPr>
                  <w:tcW w:w="928"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widowControl/>
                    <w:jc w:val="center"/>
                    <w:rPr>
                      <w:rFonts w:ascii="宋体" w:cs="Times New Roman"/>
                      <w:color w:val="000000"/>
                      <w:kern w:val="0"/>
                      <w:sz w:val="22"/>
                    </w:rPr>
                  </w:pPr>
                </w:p>
              </w:tc>
              <w:tc>
                <w:tcPr>
                  <w:tcW w:w="1653" w:type="dxa"/>
                  <w:tcBorders>
                    <w:top w:val="single" w:sz="4" w:space="0" w:color="auto"/>
                    <w:left w:val="single" w:sz="4" w:space="0" w:color="auto"/>
                    <w:bottom w:val="single" w:sz="4" w:space="0" w:color="auto"/>
                    <w:right w:val="single" w:sz="4" w:space="0" w:color="auto"/>
                  </w:tcBorders>
                  <w:vAlign w:val="center"/>
                </w:tcPr>
                <w:p w:rsidR="00902CAA" w:rsidRDefault="00902CAA" w:rsidP="00482AAA">
                  <w:pPr>
                    <w:widowControl/>
                    <w:jc w:val="center"/>
                    <w:rPr>
                      <w:rFonts w:ascii="宋体" w:cs="Times New Roman"/>
                      <w:color w:val="000000"/>
                      <w:kern w:val="0"/>
                      <w:sz w:val="22"/>
                    </w:rPr>
                  </w:pPr>
                </w:p>
              </w:tc>
            </w:tr>
            <w:tr w:rsidR="00902CAA" w:rsidRPr="009920CB">
              <w:trPr>
                <w:gridAfter w:val="1"/>
                <w:wAfter w:w="10" w:type="dxa"/>
                <w:trHeight w:val="510"/>
              </w:trPr>
              <w:tc>
                <w:tcPr>
                  <w:tcW w:w="13866" w:type="dxa"/>
                  <w:gridSpan w:val="14"/>
                  <w:tcBorders>
                    <w:top w:val="single" w:sz="4" w:space="0" w:color="auto"/>
                    <w:left w:val="nil"/>
                    <w:bottom w:val="nil"/>
                    <w:right w:val="nil"/>
                  </w:tcBorders>
                  <w:vAlign w:val="bottom"/>
                </w:tcPr>
                <w:p w:rsidR="00902CAA" w:rsidRDefault="00902CAA" w:rsidP="00482AAA">
                  <w:pPr>
                    <w:widowControl/>
                    <w:jc w:val="left"/>
                    <w:rPr>
                      <w:rFonts w:ascii="宋体" w:cs="Times New Roman"/>
                      <w:color w:val="000000"/>
                      <w:kern w:val="0"/>
                      <w:sz w:val="22"/>
                    </w:rPr>
                  </w:pPr>
                  <w:r>
                    <w:rPr>
                      <w:rFonts w:ascii="宋体" w:hAnsi="宋体" w:cs="宋体" w:hint="eastAsia"/>
                      <w:color w:val="000000"/>
                      <w:kern w:val="0"/>
                      <w:sz w:val="22"/>
                      <w:szCs w:val="22"/>
                    </w:rPr>
                    <w:t>注：本表反映部门本年度各项支出情况，数据取自财决</w:t>
                  </w:r>
                  <w:r>
                    <w:rPr>
                      <w:rFonts w:ascii="宋体" w:hAnsi="宋体" w:cs="宋体"/>
                      <w:color w:val="000000"/>
                      <w:kern w:val="0"/>
                      <w:sz w:val="22"/>
                      <w:szCs w:val="22"/>
                    </w:rPr>
                    <w:t>04</w:t>
                  </w:r>
                  <w:r>
                    <w:rPr>
                      <w:rFonts w:ascii="宋体" w:hAnsi="宋体" w:cs="宋体" w:hint="eastAsia"/>
                      <w:color w:val="000000"/>
                      <w:kern w:val="0"/>
                      <w:sz w:val="22"/>
                      <w:szCs w:val="22"/>
                    </w:rPr>
                    <w:t>表</w:t>
                  </w:r>
                </w:p>
              </w:tc>
            </w:tr>
          </w:tbl>
          <w:p w:rsidR="005014A7" w:rsidRPr="009920CB" w:rsidRDefault="005014A7">
            <w:pPr>
              <w:widowControl/>
              <w:rPr>
                <w:rFonts w:ascii="宋体" w:cs="Times New Roman"/>
                <w:color w:val="000000"/>
                <w:kern w:val="0"/>
                <w:sz w:val="44"/>
                <w:szCs w:val="44"/>
                <w:u w:val="single"/>
              </w:rPr>
            </w:pPr>
          </w:p>
        </w:tc>
      </w:tr>
    </w:tbl>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tbl>
      <w:tblPr>
        <w:tblW w:w="15135" w:type="dxa"/>
        <w:jc w:val="center"/>
        <w:tblLayout w:type="fixed"/>
        <w:tblLook w:val="00A0"/>
      </w:tblPr>
      <w:tblGrid>
        <w:gridCol w:w="314"/>
        <w:gridCol w:w="314"/>
        <w:gridCol w:w="315"/>
        <w:gridCol w:w="634"/>
        <w:gridCol w:w="1046"/>
        <w:gridCol w:w="660"/>
        <w:gridCol w:w="1076"/>
        <w:gridCol w:w="518"/>
        <w:gridCol w:w="240"/>
        <w:gridCol w:w="588"/>
        <w:gridCol w:w="2388"/>
        <w:gridCol w:w="581"/>
        <w:gridCol w:w="973"/>
        <w:gridCol w:w="1082"/>
        <w:gridCol w:w="466"/>
        <w:gridCol w:w="447"/>
        <w:gridCol w:w="247"/>
        <w:gridCol w:w="952"/>
        <w:gridCol w:w="57"/>
        <w:gridCol w:w="1718"/>
        <w:gridCol w:w="519"/>
      </w:tblGrid>
      <w:tr w:rsidR="005014A7" w:rsidRPr="009920CB">
        <w:trPr>
          <w:trHeight w:val="582"/>
          <w:jc w:val="center"/>
        </w:trPr>
        <w:tc>
          <w:tcPr>
            <w:tcW w:w="15135" w:type="dxa"/>
            <w:gridSpan w:val="21"/>
            <w:tcBorders>
              <w:top w:val="nil"/>
              <w:left w:val="nil"/>
              <w:bottom w:val="nil"/>
              <w:right w:val="nil"/>
            </w:tcBorders>
            <w:vAlign w:val="bottom"/>
          </w:tcPr>
          <w:p w:rsidR="005014A7" w:rsidRPr="009920CB" w:rsidRDefault="005014A7">
            <w:pPr>
              <w:widowControl/>
              <w:jc w:val="center"/>
              <w:rPr>
                <w:rFonts w:ascii="宋体" w:cs="Times New Roman"/>
                <w:color w:val="000000"/>
                <w:kern w:val="0"/>
                <w:sz w:val="40"/>
                <w:szCs w:val="40"/>
              </w:rPr>
            </w:pPr>
            <w:r w:rsidRPr="009920CB">
              <w:rPr>
                <w:rFonts w:ascii="宋体" w:hAnsi="宋体" w:cs="宋体" w:hint="eastAsia"/>
                <w:b/>
                <w:bCs/>
                <w:color w:val="000000"/>
                <w:kern w:val="0"/>
                <w:sz w:val="36"/>
                <w:szCs w:val="36"/>
              </w:rPr>
              <w:lastRenderedPageBreak/>
              <w:t>财政拨款收入支出决算总表</w:t>
            </w:r>
          </w:p>
        </w:tc>
      </w:tr>
      <w:tr w:rsidR="005014A7" w:rsidRPr="009920CB">
        <w:trPr>
          <w:trHeight w:hRule="exact" w:val="272"/>
          <w:jc w:val="center"/>
        </w:trPr>
        <w:tc>
          <w:tcPr>
            <w:tcW w:w="4359" w:type="dxa"/>
            <w:gridSpan w:val="7"/>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240"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4530" w:type="dxa"/>
            <w:gridSpan w:val="4"/>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694"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2237" w:type="dxa"/>
            <w:gridSpan w:val="2"/>
            <w:tcBorders>
              <w:top w:val="nil"/>
              <w:left w:val="nil"/>
              <w:bottom w:val="nil"/>
              <w:right w:val="nil"/>
            </w:tcBorders>
            <w:vAlign w:val="bottom"/>
          </w:tcPr>
          <w:p w:rsidR="005014A7" w:rsidRPr="009920CB" w:rsidRDefault="005014A7" w:rsidP="003B6894">
            <w:pPr>
              <w:widowControl/>
              <w:ind w:firstLineChars="200" w:firstLine="360"/>
              <w:jc w:val="left"/>
              <w:rPr>
                <w:rFonts w:ascii="宋体" w:cs="Times New Roman"/>
                <w:color w:val="000000"/>
                <w:kern w:val="0"/>
                <w:sz w:val="18"/>
                <w:szCs w:val="18"/>
              </w:rPr>
            </w:pPr>
            <w:r w:rsidRPr="009920CB">
              <w:rPr>
                <w:rFonts w:ascii="宋体" w:hAnsi="宋体" w:cs="宋体" w:hint="eastAsia"/>
                <w:color w:val="000000"/>
                <w:kern w:val="0"/>
                <w:sz w:val="18"/>
                <w:szCs w:val="18"/>
              </w:rPr>
              <w:t>公开</w:t>
            </w:r>
            <w:r w:rsidRPr="009920CB">
              <w:rPr>
                <w:rFonts w:ascii="宋体" w:hAnsi="宋体" w:cs="宋体"/>
                <w:color w:val="000000"/>
                <w:kern w:val="0"/>
                <w:sz w:val="18"/>
                <w:szCs w:val="18"/>
              </w:rPr>
              <w:t>04</w:t>
            </w:r>
            <w:r w:rsidRPr="009920CB">
              <w:rPr>
                <w:rFonts w:ascii="宋体" w:hAnsi="宋体" w:cs="宋体" w:hint="eastAsia"/>
                <w:color w:val="000000"/>
                <w:kern w:val="0"/>
                <w:sz w:val="18"/>
                <w:szCs w:val="18"/>
              </w:rPr>
              <w:t>表</w:t>
            </w:r>
          </w:p>
        </w:tc>
      </w:tr>
      <w:tr w:rsidR="005014A7" w:rsidRPr="009920CB">
        <w:trPr>
          <w:trHeight w:hRule="exact" w:val="272"/>
          <w:jc w:val="center"/>
        </w:trPr>
        <w:tc>
          <w:tcPr>
            <w:tcW w:w="4359" w:type="dxa"/>
            <w:gridSpan w:val="7"/>
            <w:tcBorders>
              <w:top w:val="nil"/>
              <w:left w:val="nil"/>
              <w:bottom w:val="nil"/>
              <w:right w:val="nil"/>
            </w:tcBorders>
            <w:vAlign w:val="bottom"/>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公开部门：宁东</w:t>
            </w:r>
            <w:r>
              <w:rPr>
                <w:rFonts w:ascii="宋体" w:hAnsi="宋体" w:cs="宋体" w:hint="eastAsia"/>
                <w:color w:val="000000"/>
                <w:kern w:val="0"/>
                <w:sz w:val="18"/>
                <w:szCs w:val="18"/>
              </w:rPr>
              <w:t>学校</w:t>
            </w:r>
          </w:p>
        </w:tc>
        <w:tc>
          <w:tcPr>
            <w:tcW w:w="518"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240"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4530" w:type="dxa"/>
            <w:gridSpan w:val="4"/>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694" w:type="dxa"/>
            <w:gridSpan w:val="2"/>
            <w:tcBorders>
              <w:top w:val="nil"/>
              <w:left w:val="nil"/>
              <w:bottom w:val="nil"/>
              <w:right w:val="nil"/>
            </w:tcBorders>
            <w:vAlign w:val="bottom"/>
          </w:tcPr>
          <w:p w:rsidR="005014A7" w:rsidRPr="009920CB" w:rsidRDefault="005014A7">
            <w:pPr>
              <w:widowControl/>
              <w:jc w:val="center"/>
              <w:rPr>
                <w:rFonts w:ascii="宋体" w:cs="Times New Roman"/>
                <w:color w:val="000000"/>
                <w:kern w:val="0"/>
                <w:sz w:val="18"/>
                <w:szCs w:val="18"/>
              </w:rPr>
            </w:pPr>
          </w:p>
        </w:tc>
        <w:tc>
          <w:tcPr>
            <w:tcW w:w="1009"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18"/>
                <w:szCs w:val="18"/>
              </w:rPr>
            </w:pPr>
          </w:p>
        </w:tc>
        <w:tc>
          <w:tcPr>
            <w:tcW w:w="2237" w:type="dxa"/>
            <w:gridSpan w:val="2"/>
            <w:tcBorders>
              <w:top w:val="nil"/>
              <w:left w:val="nil"/>
              <w:bottom w:val="nil"/>
              <w:right w:val="nil"/>
            </w:tcBorders>
            <w:vAlign w:val="bottom"/>
          </w:tcPr>
          <w:p w:rsidR="005014A7" w:rsidRPr="009920CB" w:rsidRDefault="005014A7" w:rsidP="003B6894">
            <w:pPr>
              <w:widowControl/>
              <w:ind w:firstLineChars="150" w:firstLine="270"/>
              <w:jc w:val="left"/>
              <w:rPr>
                <w:rFonts w:ascii="宋体" w:cs="Times New Roman"/>
                <w:color w:val="000000"/>
                <w:kern w:val="0"/>
                <w:sz w:val="18"/>
                <w:szCs w:val="18"/>
              </w:rPr>
            </w:pPr>
            <w:r w:rsidRPr="009920CB">
              <w:rPr>
                <w:rFonts w:ascii="宋体" w:hAnsi="宋体" w:cs="宋体" w:hint="eastAsia"/>
                <w:color w:val="000000"/>
                <w:kern w:val="0"/>
                <w:sz w:val="18"/>
                <w:szCs w:val="18"/>
              </w:rPr>
              <w:t>金额单位：元</w:t>
            </w:r>
          </w:p>
        </w:tc>
      </w:tr>
      <w:tr w:rsidR="005014A7" w:rsidRPr="009920CB">
        <w:trPr>
          <w:trHeight w:hRule="exact" w:val="272"/>
          <w:jc w:val="center"/>
        </w:trPr>
        <w:tc>
          <w:tcPr>
            <w:tcW w:w="5117" w:type="dxa"/>
            <w:gridSpan w:val="9"/>
            <w:tcBorders>
              <w:top w:val="single" w:sz="8" w:space="0" w:color="000000"/>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收</w:t>
            </w:r>
            <w:r w:rsidRPr="009920CB">
              <w:rPr>
                <w:rFonts w:ascii="宋体" w:hAnsi="宋体" w:cs="宋体"/>
                <w:color w:val="000000"/>
                <w:kern w:val="0"/>
                <w:sz w:val="18"/>
                <w:szCs w:val="18"/>
              </w:rPr>
              <w:t xml:space="preserve">     </w:t>
            </w:r>
            <w:r w:rsidRPr="009920CB">
              <w:rPr>
                <w:rFonts w:ascii="宋体" w:hAnsi="宋体" w:cs="宋体" w:hint="eastAsia"/>
                <w:color w:val="000000"/>
                <w:kern w:val="0"/>
                <w:sz w:val="18"/>
                <w:szCs w:val="18"/>
              </w:rPr>
              <w:t>入</w:t>
            </w:r>
          </w:p>
        </w:tc>
        <w:tc>
          <w:tcPr>
            <w:tcW w:w="10018" w:type="dxa"/>
            <w:gridSpan w:val="12"/>
            <w:tcBorders>
              <w:top w:val="single" w:sz="8" w:space="0" w:color="000000"/>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支</w:t>
            </w:r>
            <w:r w:rsidRPr="009920CB">
              <w:rPr>
                <w:rFonts w:ascii="宋体" w:hAnsi="宋体" w:cs="宋体"/>
                <w:color w:val="000000"/>
                <w:kern w:val="0"/>
                <w:sz w:val="18"/>
                <w:szCs w:val="18"/>
              </w:rPr>
              <w:t xml:space="preserve">     </w:t>
            </w:r>
            <w:r w:rsidRPr="009920CB">
              <w:rPr>
                <w:rFonts w:ascii="宋体" w:hAnsi="宋体" w:cs="宋体" w:hint="eastAsia"/>
                <w:color w:val="000000"/>
                <w:kern w:val="0"/>
                <w:sz w:val="18"/>
                <w:szCs w:val="18"/>
              </w:rPr>
              <w:t>出</w:t>
            </w:r>
          </w:p>
        </w:tc>
      </w:tr>
      <w:tr w:rsidR="005014A7" w:rsidRPr="009920CB">
        <w:trPr>
          <w:trHeight w:hRule="exact" w:val="272"/>
          <w:jc w:val="center"/>
        </w:trPr>
        <w:tc>
          <w:tcPr>
            <w:tcW w:w="2623" w:type="dxa"/>
            <w:gridSpan w:val="5"/>
            <w:vMerge w:val="restart"/>
            <w:tcBorders>
              <w:top w:val="nil"/>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项</w:t>
            </w:r>
            <w:r w:rsidRPr="009920CB">
              <w:rPr>
                <w:rFonts w:ascii="宋体" w:hAnsi="宋体" w:cs="宋体"/>
                <w:color w:val="000000"/>
                <w:kern w:val="0"/>
                <w:sz w:val="18"/>
                <w:szCs w:val="18"/>
              </w:rPr>
              <w:t xml:space="preserve">    </w:t>
            </w:r>
            <w:r w:rsidRPr="009920CB">
              <w:rPr>
                <w:rFonts w:ascii="宋体" w:hAnsi="宋体" w:cs="宋体" w:hint="eastAsia"/>
                <w:color w:val="000000"/>
                <w:kern w:val="0"/>
                <w:sz w:val="18"/>
                <w:szCs w:val="18"/>
              </w:rPr>
              <w:t>目</w:t>
            </w:r>
          </w:p>
        </w:tc>
        <w:tc>
          <w:tcPr>
            <w:tcW w:w="660" w:type="dxa"/>
            <w:vMerge w:val="restart"/>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行次</w:t>
            </w:r>
          </w:p>
        </w:tc>
        <w:tc>
          <w:tcPr>
            <w:tcW w:w="1834" w:type="dxa"/>
            <w:gridSpan w:val="3"/>
            <w:vMerge w:val="restart"/>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决算数</w:t>
            </w:r>
          </w:p>
        </w:tc>
        <w:tc>
          <w:tcPr>
            <w:tcW w:w="2976" w:type="dxa"/>
            <w:gridSpan w:val="2"/>
            <w:vMerge w:val="restart"/>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项目</w:t>
            </w:r>
          </w:p>
        </w:tc>
        <w:tc>
          <w:tcPr>
            <w:tcW w:w="581" w:type="dxa"/>
            <w:vMerge w:val="restart"/>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行次</w:t>
            </w:r>
          </w:p>
        </w:tc>
        <w:tc>
          <w:tcPr>
            <w:tcW w:w="6461" w:type="dxa"/>
            <w:gridSpan w:val="9"/>
            <w:tcBorders>
              <w:top w:val="single" w:sz="4" w:space="0" w:color="000000"/>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决算数</w:t>
            </w:r>
          </w:p>
        </w:tc>
      </w:tr>
      <w:tr w:rsidR="005014A7" w:rsidRPr="009920CB">
        <w:trPr>
          <w:trHeight w:hRule="exact" w:val="272"/>
          <w:jc w:val="center"/>
        </w:trPr>
        <w:tc>
          <w:tcPr>
            <w:tcW w:w="2623" w:type="dxa"/>
            <w:gridSpan w:val="5"/>
            <w:vMerge/>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p>
        </w:tc>
        <w:tc>
          <w:tcPr>
            <w:tcW w:w="660" w:type="dxa"/>
            <w:vMerge/>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p>
        </w:tc>
        <w:tc>
          <w:tcPr>
            <w:tcW w:w="1834" w:type="dxa"/>
            <w:gridSpan w:val="3"/>
            <w:vMerge/>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p>
        </w:tc>
        <w:tc>
          <w:tcPr>
            <w:tcW w:w="2976" w:type="dxa"/>
            <w:gridSpan w:val="2"/>
            <w:vMerge/>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p>
        </w:tc>
        <w:tc>
          <w:tcPr>
            <w:tcW w:w="581" w:type="dxa"/>
            <w:vMerge/>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合计</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一般公共预算财政拨款</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政府性基金预算财政拨款</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栏</w:t>
            </w:r>
            <w:r w:rsidRPr="009920CB">
              <w:rPr>
                <w:rFonts w:ascii="宋体" w:hAnsi="宋体" w:cs="宋体"/>
                <w:color w:val="000000"/>
                <w:kern w:val="0"/>
                <w:sz w:val="18"/>
                <w:szCs w:val="18"/>
              </w:rPr>
              <w:t xml:space="preserve">    </w:t>
            </w:r>
            <w:r w:rsidRPr="009920CB">
              <w:rPr>
                <w:rFonts w:ascii="宋体" w:hAnsi="宋体" w:cs="宋体" w:hint="eastAsia"/>
                <w:color w:val="000000"/>
                <w:kern w:val="0"/>
                <w:sz w:val="18"/>
                <w:szCs w:val="18"/>
              </w:rPr>
              <w:t>次</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栏</w:t>
            </w:r>
            <w:r w:rsidRPr="009920CB">
              <w:rPr>
                <w:rFonts w:ascii="宋体" w:hAnsi="宋体" w:cs="宋体"/>
                <w:color w:val="000000"/>
                <w:kern w:val="0"/>
                <w:sz w:val="18"/>
                <w:szCs w:val="18"/>
              </w:rPr>
              <w:t xml:space="preserve">    </w:t>
            </w:r>
            <w:r w:rsidRPr="009920CB">
              <w:rPr>
                <w:rFonts w:ascii="宋体" w:hAnsi="宋体" w:cs="宋体" w:hint="eastAsia"/>
                <w:color w:val="000000"/>
                <w:kern w:val="0"/>
                <w:sz w:val="18"/>
                <w:szCs w:val="18"/>
              </w:rPr>
              <w:t>次</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一、一般公共预算财政拨款</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w:t>
            </w:r>
          </w:p>
        </w:tc>
        <w:tc>
          <w:tcPr>
            <w:tcW w:w="1834" w:type="dxa"/>
            <w:gridSpan w:val="3"/>
            <w:tcBorders>
              <w:top w:val="nil"/>
              <w:left w:val="nil"/>
              <w:bottom w:val="single" w:sz="4" w:space="0" w:color="000000"/>
              <w:right w:val="single" w:sz="4" w:space="0" w:color="000000"/>
            </w:tcBorders>
            <w:vAlign w:val="center"/>
          </w:tcPr>
          <w:p w:rsidR="008B1883" w:rsidRDefault="008B1883" w:rsidP="008B1883">
            <w:pPr>
              <w:jc w:val="right"/>
              <w:rPr>
                <w:rFonts w:ascii="宋体" w:hAnsi="宋体" w:cs="宋体"/>
                <w:color w:val="000000"/>
                <w:sz w:val="22"/>
                <w:szCs w:val="22"/>
              </w:rPr>
            </w:pPr>
            <w:r>
              <w:rPr>
                <w:rFonts w:hint="eastAsia"/>
                <w:color w:val="000000"/>
                <w:sz w:val="22"/>
                <w:szCs w:val="22"/>
              </w:rPr>
              <w:t>84,331,733.99</w:t>
            </w:r>
          </w:p>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一、一般公共服务支出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30</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二、政府性基金预算财政拨款</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二、外交支出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31</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三、国防支出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32</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四、公共安全支出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33</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8B1883" w:rsidRPr="009920CB" w:rsidTr="0069196F">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8B1883" w:rsidRPr="009920CB" w:rsidRDefault="008B1883">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8B1883" w:rsidRPr="009920CB" w:rsidRDefault="008B1883">
            <w:pPr>
              <w:widowControl/>
              <w:jc w:val="center"/>
              <w:rPr>
                <w:rFonts w:ascii="宋体" w:hAnsi="宋体" w:cs="宋体"/>
                <w:color w:val="000000"/>
                <w:kern w:val="0"/>
                <w:sz w:val="18"/>
                <w:szCs w:val="18"/>
              </w:rPr>
            </w:pPr>
            <w:r w:rsidRPr="009920CB">
              <w:rPr>
                <w:rFonts w:ascii="宋体" w:hAnsi="宋体" w:cs="宋体"/>
                <w:color w:val="000000"/>
                <w:kern w:val="0"/>
                <w:sz w:val="18"/>
                <w:szCs w:val="18"/>
              </w:rPr>
              <w:t>5</w:t>
            </w:r>
          </w:p>
        </w:tc>
        <w:tc>
          <w:tcPr>
            <w:tcW w:w="1834" w:type="dxa"/>
            <w:gridSpan w:val="3"/>
            <w:tcBorders>
              <w:top w:val="nil"/>
              <w:left w:val="nil"/>
              <w:bottom w:val="single" w:sz="4" w:space="0" w:color="000000"/>
              <w:right w:val="single" w:sz="4" w:space="0" w:color="000000"/>
            </w:tcBorders>
            <w:vAlign w:val="center"/>
          </w:tcPr>
          <w:p w:rsidR="008B1883" w:rsidRPr="009920CB" w:rsidRDefault="008B1883">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8B1883" w:rsidRPr="009920CB" w:rsidRDefault="008B1883">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五、教育支出</w:t>
            </w:r>
          </w:p>
        </w:tc>
        <w:tc>
          <w:tcPr>
            <w:tcW w:w="581" w:type="dxa"/>
            <w:tcBorders>
              <w:top w:val="nil"/>
              <w:left w:val="nil"/>
              <w:bottom w:val="single" w:sz="4" w:space="0" w:color="000000"/>
              <w:right w:val="single" w:sz="4" w:space="0" w:color="000000"/>
            </w:tcBorders>
            <w:vAlign w:val="center"/>
          </w:tcPr>
          <w:p w:rsidR="008B1883" w:rsidRPr="009920CB" w:rsidRDefault="008B1883">
            <w:pPr>
              <w:widowControl/>
              <w:jc w:val="center"/>
              <w:rPr>
                <w:rFonts w:ascii="宋体" w:hAnsi="宋体" w:cs="宋体"/>
                <w:color w:val="000000"/>
                <w:kern w:val="0"/>
                <w:sz w:val="18"/>
                <w:szCs w:val="18"/>
              </w:rPr>
            </w:pPr>
            <w:r w:rsidRPr="009920CB">
              <w:rPr>
                <w:rFonts w:ascii="宋体" w:hAnsi="宋体" w:cs="宋体"/>
                <w:color w:val="000000"/>
                <w:kern w:val="0"/>
                <w:sz w:val="18"/>
                <w:szCs w:val="18"/>
              </w:rPr>
              <w:t>34</w:t>
            </w:r>
          </w:p>
        </w:tc>
        <w:tc>
          <w:tcPr>
            <w:tcW w:w="2055" w:type="dxa"/>
            <w:gridSpan w:val="2"/>
            <w:tcBorders>
              <w:top w:val="nil"/>
              <w:left w:val="nil"/>
              <w:bottom w:val="single" w:sz="4" w:space="0" w:color="000000"/>
              <w:right w:val="single" w:sz="4" w:space="0" w:color="000000"/>
            </w:tcBorders>
            <w:vAlign w:val="center"/>
          </w:tcPr>
          <w:p w:rsidR="008B1883" w:rsidRDefault="008B1883">
            <w:pPr>
              <w:jc w:val="right"/>
              <w:rPr>
                <w:rFonts w:ascii="宋体" w:hAnsi="宋体" w:cs="宋体"/>
                <w:color w:val="000000"/>
                <w:sz w:val="22"/>
                <w:szCs w:val="22"/>
              </w:rPr>
            </w:pPr>
            <w:r>
              <w:rPr>
                <w:rFonts w:hint="eastAsia"/>
                <w:color w:val="000000"/>
                <w:sz w:val="22"/>
                <w:szCs w:val="22"/>
              </w:rPr>
              <w:t>67,988,572.63</w:t>
            </w:r>
          </w:p>
        </w:tc>
        <w:tc>
          <w:tcPr>
            <w:tcW w:w="2112" w:type="dxa"/>
            <w:gridSpan w:val="4"/>
            <w:tcBorders>
              <w:top w:val="nil"/>
              <w:left w:val="nil"/>
              <w:bottom w:val="single" w:sz="4" w:space="0" w:color="000000"/>
              <w:right w:val="single" w:sz="4" w:space="0" w:color="000000"/>
            </w:tcBorders>
            <w:vAlign w:val="center"/>
          </w:tcPr>
          <w:p w:rsidR="008B1883" w:rsidRDefault="008B1883">
            <w:pPr>
              <w:jc w:val="right"/>
              <w:rPr>
                <w:rFonts w:ascii="宋体" w:hAnsi="宋体" w:cs="宋体"/>
                <w:color w:val="000000"/>
                <w:sz w:val="22"/>
                <w:szCs w:val="22"/>
              </w:rPr>
            </w:pPr>
            <w:r>
              <w:rPr>
                <w:rFonts w:hint="eastAsia"/>
                <w:color w:val="000000"/>
                <w:sz w:val="22"/>
                <w:szCs w:val="22"/>
              </w:rPr>
              <w:t>67,988,572.63</w:t>
            </w:r>
          </w:p>
        </w:tc>
        <w:tc>
          <w:tcPr>
            <w:tcW w:w="2294" w:type="dxa"/>
            <w:gridSpan w:val="3"/>
            <w:tcBorders>
              <w:top w:val="nil"/>
              <w:left w:val="nil"/>
              <w:bottom w:val="single" w:sz="4" w:space="0" w:color="000000"/>
              <w:right w:val="single" w:sz="4" w:space="0" w:color="000000"/>
            </w:tcBorders>
            <w:vAlign w:val="center"/>
          </w:tcPr>
          <w:p w:rsidR="008B1883" w:rsidRPr="009920CB" w:rsidRDefault="008B1883">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6</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六、科学技术支出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35</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7</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七、文化旅游体育与传媒支出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36</w:t>
            </w:r>
          </w:p>
        </w:tc>
        <w:tc>
          <w:tcPr>
            <w:tcW w:w="2055" w:type="dxa"/>
            <w:gridSpan w:val="2"/>
            <w:tcBorders>
              <w:top w:val="nil"/>
              <w:left w:val="nil"/>
              <w:bottom w:val="single" w:sz="4" w:space="0" w:color="000000"/>
              <w:right w:val="single" w:sz="4" w:space="0" w:color="000000"/>
            </w:tcBorders>
          </w:tcPr>
          <w:p w:rsidR="005014A7" w:rsidRPr="009920CB" w:rsidRDefault="005014A7">
            <w:pPr>
              <w:jc w:val="right"/>
              <w:rPr>
                <w:rFonts w:cs="Times New Roman"/>
              </w:rPr>
            </w:pPr>
          </w:p>
        </w:tc>
        <w:tc>
          <w:tcPr>
            <w:tcW w:w="2112" w:type="dxa"/>
            <w:gridSpan w:val="4"/>
            <w:tcBorders>
              <w:top w:val="nil"/>
              <w:left w:val="nil"/>
              <w:bottom w:val="single" w:sz="4" w:space="0" w:color="000000"/>
              <w:right w:val="single" w:sz="4" w:space="0" w:color="000000"/>
            </w:tcBorders>
          </w:tcPr>
          <w:p w:rsidR="005014A7" w:rsidRPr="009920CB" w:rsidRDefault="005014A7">
            <w:pPr>
              <w:jc w:val="right"/>
              <w:rPr>
                <w:rFonts w:cs="Times New Roman"/>
              </w:rPr>
            </w:pP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8B1883" w:rsidRPr="009920CB" w:rsidTr="0069196F">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8B1883" w:rsidRPr="009920CB" w:rsidRDefault="008B1883">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8B1883" w:rsidRPr="009920CB" w:rsidRDefault="008B1883">
            <w:pPr>
              <w:widowControl/>
              <w:jc w:val="center"/>
              <w:rPr>
                <w:rFonts w:ascii="宋体" w:hAnsi="宋体" w:cs="宋体"/>
                <w:color w:val="000000"/>
                <w:kern w:val="0"/>
                <w:sz w:val="18"/>
                <w:szCs w:val="18"/>
              </w:rPr>
            </w:pPr>
            <w:r w:rsidRPr="009920CB">
              <w:rPr>
                <w:rFonts w:ascii="宋体" w:hAnsi="宋体" w:cs="宋体"/>
                <w:color w:val="000000"/>
                <w:kern w:val="0"/>
                <w:sz w:val="18"/>
                <w:szCs w:val="18"/>
              </w:rPr>
              <w:t>8</w:t>
            </w:r>
          </w:p>
        </w:tc>
        <w:tc>
          <w:tcPr>
            <w:tcW w:w="1834" w:type="dxa"/>
            <w:gridSpan w:val="3"/>
            <w:tcBorders>
              <w:top w:val="nil"/>
              <w:left w:val="nil"/>
              <w:bottom w:val="single" w:sz="4" w:space="0" w:color="000000"/>
              <w:right w:val="single" w:sz="4" w:space="0" w:color="000000"/>
            </w:tcBorders>
            <w:vAlign w:val="center"/>
          </w:tcPr>
          <w:p w:rsidR="008B1883" w:rsidRPr="009920CB" w:rsidRDefault="008B1883">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8B1883" w:rsidRPr="009920CB" w:rsidRDefault="008B1883">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八、社会保障和就业支出</w:t>
            </w:r>
          </w:p>
        </w:tc>
        <w:tc>
          <w:tcPr>
            <w:tcW w:w="581" w:type="dxa"/>
            <w:tcBorders>
              <w:top w:val="nil"/>
              <w:left w:val="nil"/>
              <w:bottom w:val="single" w:sz="4" w:space="0" w:color="000000"/>
              <w:right w:val="single" w:sz="4" w:space="0" w:color="000000"/>
            </w:tcBorders>
            <w:vAlign w:val="center"/>
          </w:tcPr>
          <w:p w:rsidR="008B1883" w:rsidRPr="009920CB" w:rsidRDefault="008B1883">
            <w:pPr>
              <w:widowControl/>
              <w:jc w:val="center"/>
              <w:rPr>
                <w:rFonts w:ascii="宋体" w:hAnsi="宋体" w:cs="宋体"/>
                <w:color w:val="000000"/>
                <w:kern w:val="0"/>
                <w:sz w:val="18"/>
                <w:szCs w:val="18"/>
              </w:rPr>
            </w:pPr>
            <w:r w:rsidRPr="009920CB">
              <w:rPr>
                <w:rFonts w:ascii="宋体" w:hAnsi="宋体" w:cs="宋体"/>
                <w:color w:val="000000"/>
                <w:kern w:val="0"/>
                <w:sz w:val="18"/>
                <w:szCs w:val="18"/>
              </w:rPr>
              <w:t>37</w:t>
            </w:r>
          </w:p>
        </w:tc>
        <w:tc>
          <w:tcPr>
            <w:tcW w:w="2055" w:type="dxa"/>
            <w:gridSpan w:val="2"/>
            <w:tcBorders>
              <w:top w:val="nil"/>
              <w:left w:val="nil"/>
              <w:bottom w:val="single" w:sz="4" w:space="0" w:color="000000"/>
              <w:right w:val="single" w:sz="4" w:space="0" w:color="000000"/>
            </w:tcBorders>
            <w:vAlign w:val="center"/>
          </w:tcPr>
          <w:p w:rsidR="008B1883" w:rsidRDefault="008B1883">
            <w:pPr>
              <w:jc w:val="right"/>
              <w:rPr>
                <w:rFonts w:ascii="宋体" w:hAnsi="宋体" w:cs="宋体"/>
                <w:color w:val="000000"/>
                <w:sz w:val="22"/>
                <w:szCs w:val="22"/>
              </w:rPr>
            </w:pPr>
            <w:r>
              <w:rPr>
                <w:rFonts w:hint="eastAsia"/>
                <w:color w:val="000000"/>
                <w:sz w:val="22"/>
                <w:szCs w:val="22"/>
              </w:rPr>
              <w:t>7,944,082.87</w:t>
            </w:r>
          </w:p>
        </w:tc>
        <w:tc>
          <w:tcPr>
            <w:tcW w:w="2112" w:type="dxa"/>
            <w:gridSpan w:val="4"/>
            <w:tcBorders>
              <w:top w:val="nil"/>
              <w:left w:val="nil"/>
              <w:bottom w:val="single" w:sz="4" w:space="0" w:color="000000"/>
              <w:right w:val="single" w:sz="4" w:space="0" w:color="000000"/>
            </w:tcBorders>
            <w:vAlign w:val="center"/>
          </w:tcPr>
          <w:p w:rsidR="008B1883" w:rsidRDefault="008B1883">
            <w:pPr>
              <w:jc w:val="right"/>
              <w:rPr>
                <w:rFonts w:ascii="宋体" w:hAnsi="宋体" w:cs="宋体"/>
                <w:color w:val="000000"/>
                <w:sz w:val="22"/>
                <w:szCs w:val="22"/>
              </w:rPr>
            </w:pPr>
            <w:r>
              <w:rPr>
                <w:rFonts w:hint="eastAsia"/>
                <w:color w:val="000000"/>
                <w:sz w:val="22"/>
                <w:szCs w:val="22"/>
              </w:rPr>
              <w:t>7,944,082.87</w:t>
            </w:r>
          </w:p>
        </w:tc>
        <w:tc>
          <w:tcPr>
            <w:tcW w:w="2294" w:type="dxa"/>
            <w:gridSpan w:val="3"/>
            <w:tcBorders>
              <w:top w:val="nil"/>
              <w:left w:val="nil"/>
              <w:bottom w:val="single" w:sz="4" w:space="0" w:color="000000"/>
              <w:right w:val="single" w:sz="4" w:space="0" w:color="000000"/>
            </w:tcBorders>
            <w:vAlign w:val="center"/>
          </w:tcPr>
          <w:p w:rsidR="008B1883" w:rsidRPr="009920CB" w:rsidRDefault="008B1883">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8B1883" w:rsidRPr="009920CB" w:rsidTr="0069196F">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8B1883" w:rsidRPr="009920CB" w:rsidRDefault="008B1883">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8B1883" w:rsidRPr="009920CB" w:rsidRDefault="008B1883">
            <w:pPr>
              <w:widowControl/>
              <w:jc w:val="center"/>
              <w:rPr>
                <w:rFonts w:ascii="宋体" w:hAnsi="宋体" w:cs="宋体"/>
                <w:color w:val="000000"/>
                <w:kern w:val="0"/>
                <w:sz w:val="18"/>
                <w:szCs w:val="18"/>
              </w:rPr>
            </w:pPr>
            <w:r w:rsidRPr="009920CB">
              <w:rPr>
                <w:rFonts w:ascii="宋体" w:hAnsi="宋体" w:cs="宋体"/>
                <w:color w:val="000000"/>
                <w:kern w:val="0"/>
                <w:sz w:val="18"/>
                <w:szCs w:val="18"/>
              </w:rPr>
              <w:t>9</w:t>
            </w:r>
          </w:p>
        </w:tc>
        <w:tc>
          <w:tcPr>
            <w:tcW w:w="1834" w:type="dxa"/>
            <w:gridSpan w:val="3"/>
            <w:tcBorders>
              <w:top w:val="nil"/>
              <w:left w:val="nil"/>
              <w:bottom w:val="single" w:sz="4" w:space="0" w:color="000000"/>
              <w:right w:val="single" w:sz="4" w:space="0" w:color="000000"/>
            </w:tcBorders>
            <w:vAlign w:val="center"/>
          </w:tcPr>
          <w:p w:rsidR="008B1883" w:rsidRPr="009920CB" w:rsidRDefault="008B1883">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8B1883" w:rsidRPr="009920CB" w:rsidRDefault="008B1883">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九、卫生健康支出</w:t>
            </w:r>
          </w:p>
        </w:tc>
        <w:tc>
          <w:tcPr>
            <w:tcW w:w="581" w:type="dxa"/>
            <w:tcBorders>
              <w:top w:val="nil"/>
              <w:left w:val="nil"/>
              <w:bottom w:val="single" w:sz="4" w:space="0" w:color="000000"/>
              <w:right w:val="single" w:sz="4" w:space="0" w:color="000000"/>
            </w:tcBorders>
            <w:vAlign w:val="center"/>
          </w:tcPr>
          <w:p w:rsidR="008B1883" w:rsidRPr="009920CB" w:rsidRDefault="008B1883">
            <w:pPr>
              <w:widowControl/>
              <w:jc w:val="center"/>
              <w:rPr>
                <w:rFonts w:ascii="宋体" w:hAnsi="宋体" w:cs="宋体"/>
                <w:color w:val="000000"/>
                <w:kern w:val="0"/>
                <w:sz w:val="18"/>
                <w:szCs w:val="18"/>
              </w:rPr>
            </w:pPr>
            <w:r w:rsidRPr="009920CB">
              <w:rPr>
                <w:rFonts w:ascii="宋体" w:hAnsi="宋体" w:cs="宋体"/>
                <w:color w:val="000000"/>
                <w:kern w:val="0"/>
                <w:sz w:val="18"/>
                <w:szCs w:val="18"/>
              </w:rPr>
              <w:t>38</w:t>
            </w:r>
          </w:p>
        </w:tc>
        <w:tc>
          <w:tcPr>
            <w:tcW w:w="2055" w:type="dxa"/>
            <w:gridSpan w:val="2"/>
            <w:tcBorders>
              <w:top w:val="nil"/>
              <w:left w:val="nil"/>
              <w:bottom w:val="single" w:sz="4" w:space="0" w:color="000000"/>
              <w:right w:val="single" w:sz="4" w:space="0" w:color="000000"/>
            </w:tcBorders>
            <w:vAlign w:val="center"/>
          </w:tcPr>
          <w:p w:rsidR="008B1883" w:rsidRDefault="008B1883">
            <w:pPr>
              <w:jc w:val="right"/>
              <w:rPr>
                <w:rFonts w:ascii="宋体" w:hAnsi="宋体" w:cs="宋体"/>
                <w:color w:val="000000"/>
                <w:sz w:val="22"/>
                <w:szCs w:val="22"/>
              </w:rPr>
            </w:pPr>
            <w:r>
              <w:rPr>
                <w:rFonts w:hint="eastAsia"/>
                <w:color w:val="000000"/>
                <w:sz w:val="22"/>
                <w:szCs w:val="22"/>
              </w:rPr>
              <w:t>2,858,167.81</w:t>
            </w:r>
          </w:p>
        </w:tc>
        <w:tc>
          <w:tcPr>
            <w:tcW w:w="2112" w:type="dxa"/>
            <w:gridSpan w:val="4"/>
            <w:tcBorders>
              <w:top w:val="nil"/>
              <w:left w:val="nil"/>
              <w:bottom w:val="single" w:sz="4" w:space="0" w:color="000000"/>
              <w:right w:val="single" w:sz="4" w:space="0" w:color="000000"/>
            </w:tcBorders>
            <w:vAlign w:val="center"/>
          </w:tcPr>
          <w:p w:rsidR="008B1883" w:rsidRDefault="008B1883">
            <w:pPr>
              <w:jc w:val="right"/>
              <w:rPr>
                <w:rFonts w:ascii="宋体" w:hAnsi="宋体" w:cs="宋体"/>
                <w:color w:val="000000"/>
                <w:sz w:val="22"/>
                <w:szCs w:val="22"/>
              </w:rPr>
            </w:pPr>
            <w:r>
              <w:rPr>
                <w:rFonts w:hint="eastAsia"/>
                <w:color w:val="000000"/>
                <w:sz w:val="22"/>
                <w:szCs w:val="22"/>
              </w:rPr>
              <w:t>2,858,167.81</w:t>
            </w:r>
          </w:p>
        </w:tc>
        <w:tc>
          <w:tcPr>
            <w:tcW w:w="2294" w:type="dxa"/>
            <w:gridSpan w:val="3"/>
            <w:tcBorders>
              <w:top w:val="nil"/>
              <w:left w:val="nil"/>
              <w:bottom w:val="single" w:sz="4" w:space="0" w:color="000000"/>
              <w:right w:val="single" w:sz="4" w:space="0" w:color="000000"/>
            </w:tcBorders>
            <w:vAlign w:val="center"/>
          </w:tcPr>
          <w:p w:rsidR="008B1883" w:rsidRPr="009920CB" w:rsidRDefault="008B1883">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10</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十、节能环保支出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39</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11</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十一、城乡社区支出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40</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8B1883" w:rsidRPr="009920CB">
        <w:trPr>
          <w:trHeight w:hRule="exact" w:val="272"/>
          <w:jc w:val="center"/>
        </w:trPr>
        <w:tc>
          <w:tcPr>
            <w:tcW w:w="2623" w:type="dxa"/>
            <w:gridSpan w:val="5"/>
            <w:tcBorders>
              <w:top w:val="nil"/>
              <w:left w:val="single" w:sz="8" w:space="0" w:color="000000"/>
              <w:bottom w:val="single" w:sz="4" w:space="0" w:color="auto"/>
              <w:right w:val="single" w:sz="4" w:space="0" w:color="000000"/>
            </w:tcBorders>
            <w:vAlign w:val="center"/>
          </w:tcPr>
          <w:p w:rsidR="008B1883" w:rsidRPr="009920CB" w:rsidRDefault="008B1883">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000000"/>
            </w:tcBorders>
            <w:vAlign w:val="center"/>
          </w:tcPr>
          <w:p w:rsidR="008B1883" w:rsidRPr="009920CB" w:rsidRDefault="008B1883">
            <w:pPr>
              <w:widowControl/>
              <w:jc w:val="center"/>
              <w:rPr>
                <w:rFonts w:ascii="宋体" w:hAnsi="宋体" w:cs="宋体"/>
                <w:color w:val="000000"/>
                <w:kern w:val="0"/>
                <w:sz w:val="18"/>
                <w:szCs w:val="18"/>
              </w:rPr>
            </w:pPr>
            <w:r w:rsidRPr="009920CB">
              <w:rPr>
                <w:rFonts w:ascii="宋体" w:hAnsi="宋体" w:cs="宋体"/>
                <w:color w:val="000000"/>
                <w:kern w:val="0"/>
                <w:sz w:val="18"/>
                <w:szCs w:val="18"/>
              </w:rPr>
              <w:t>12</w:t>
            </w:r>
          </w:p>
        </w:tc>
        <w:tc>
          <w:tcPr>
            <w:tcW w:w="1834" w:type="dxa"/>
            <w:gridSpan w:val="3"/>
            <w:tcBorders>
              <w:top w:val="nil"/>
              <w:left w:val="nil"/>
              <w:bottom w:val="single" w:sz="4" w:space="0" w:color="auto"/>
              <w:right w:val="single" w:sz="4" w:space="0" w:color="000000"/>
            </w:tcBorders>
            <w:vAlign w:val="center"/>
          </w:tcPr>
          <w:p w:rsidR="008B1883" w:rsidRPr="009920CB" w:rsidRDefault="008B1883">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auto"/>
              <w:right w:val="single" w:sz="4" w:space="0" w:color="000000"/>
            </w:tcBorders>
            <w:vAlign w:val="center"/>
          </w:tcPr>
          <w:p w:rsidR="008B1883" w:rsidRPr="009920CB" w:rsidRDefault="008B1883">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十二、农林水支出</w:t>
            </w:r>
          </w:p>
        </w:tc>
        <w:tc>
          <w:tcPr>
            <w:tcW w:w="581" w:type="dxa"/>
            <w:tcBorders>
              <w:top w:val="nil"/>
              <w:left w:val="nil"/>
              <w:bottom w:val="single" w:sz="4" w:space="0" w:color="auto"/>
              <w:right w:val="single" w:sz="4" w:space="0" w:color="000000"/>
            </w:tcBorders>
            <w:vAlign w:val="center"/>
          </w:tcPr>
          <w:p w:rsidR="008B1883" w:rsidRPr="009920CB" w:rsidRDefault="008B1883">
            <w:pPr>
              <w:widowControl/>
              <w:jc w:val="center"/>
              <w:rPr>
                <w:rFonts w:ascii="宋体" w:hAnsi="宋体" w:cs="宋体"/>
                <w:color w:val="000000"/>
                <w:kern w:val="0"/>
                <w:sz w:val="18"/>
                <w:szCs w:val="18"/>
              </w:rPr>
            </w:pPr>
            <w:r w:rsidRPr="009920CB">
              <w:rPr>
                <w:rFonts w:ascii="宋体" w:hAnsi="宋体" w:cs="宋体"/>
                <w:color w:val="000000"/>
                <w:kern w:val="0"/>
                <w:sz w:val="18"/>
                <w:szCs w:val="18"/>
              </w:rPr>
              <w:t>41</w:t>
            </w:r>
          </w:p>
        </w:tc>
        <w:tc>
          <w:tcPr>
            <w:tcW w:w="2055" w:type="dxa"/>
            <w:gridSpan w:val="2"/>
            <w:tcBorders>
              <w:top w:val="nil"/>
              <w:left w:val="nil"/>
              <w:bottom w:val="single" w:sz="4" w:space="0" w:color="auto"/>
              <w:right w:val="single" w:sz="4" w:space="0" w:color="000000"/>
            </w:tcBorders>
            <w:vAlign w:val="center"/>
          </w:tcPr>
          <w:p w:rsidR="008B1883" w:rsidRDefault="008B1883">
            <w:pPr>
              <w:jc w:val="right"/>
              <w:rPr>
                <w:rFonts w:ascii="宋体" w:hAnsi="宋体" w:cs="宋体"/>
                <w:color w:val="000000"/>
                <w:sz w:val="22"/>
                <w:szCs w:val="22"/>
              </w:rPr>
            </w:pPr>
            <w:r>
              <w:rPr>
                <w:rFonts w:hint="eastAsia"/>
                <w:color w:val="000000"/>
                <w:sz w:val="22"/>
                <w:szCs w:val="22"/>
              </w:rPr>
              <w:t>1,921,299.61</w:t>
            </w:r>
          </w:p>
        </w:tc>
        <w:tc>
          <w:tcPr>
            <w:tcW w:w="2112" w:type="dxa"/>
            <w:gridSpan w:val="4"/>
            <w:tcBorders>
              <w:top w:val="nil"/>
              <w:left w:val="nil"/>
              <w:bottom w:val="single" w:sz="4" w:space="0" w:color="auto"/>
              <w:right w:val="single" w:sz="4" w:space="0" w:color="000000"/>
            </w:tcBorders>
            <w:vAlign w:val="center"/>
          </w:tcPr>
          <w:p w:rsidR="008B1883" w:rsidRDefault="008B1883">
            <w:pPr>
              <w:jc w:val="right"/>
              <w:rPr>
                <w:rFonts w:ascii="宋体" w:hAnsi="宋体" w:cs="宋体"/>
                <w:color w:val="000000"/>
                <w:sz w:val="22"/>
                <w:szCs w:val="22"/>
              </w:rPr>
            </w:pPr>
            <w:r>
              <w:rPr>
                <w:rFonts w:hint="eastAsia"/>
                <w:color w:val="000000"/>
                <w:sz w:val="22"/>
                <w:szCs w:val="22"/>
              </w:rPr>
              <w:t>1,921,299.61</w:t>
            </w:r>
          </w:p>
        </w:tc>
        <w:tc>
          <w:tcPr>
            <w:tcW w:w="2294" w:type="dxa"/>
            <w:gridSpan w:val="3"/>
            <w:tcBorders>
              <w:top w:val="nil"/>
              <w:left w:val="nil"/>
              <w:bottom w:val="single" w:sz="4" w:space="0" w:color="auto"/>
              <w:right w:val="single" w:sz="4" w:space="0" w:color="000000"/>
            </w:tcBorders>
            <w:vAlign w:val="center"/>
          </w:tcPr>
          <w:p w:rsidR="008B1883" w:rsidRPr="009920CB" w:rsidRDefault="008B1883">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13</w:t>
            </w:r>
          </w:p>
        </w:tc>
        <w:tc>
          <w:tcPr>
            <w:tcW w:w="1834"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十三、交通运输支出</w:t>
            </w:r>
          </w:p>
        </w:tc>
        <w:tc>
          <w:tcPr>
            <w:tcW w:w="58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42</w:t>
            </w: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14</w:t>
            </w:r>
          </w:p>
        </w:tc>
        <w:tc>
          <w:tcPr>
            <w:tcW w:w="1834"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十四、资源勘探信息等支出</w:t>
            </w:r>
          </w:p>
        </w:tc>
        <w:tc>
          <w:tcPr>
            <w:tcW w:w="58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43</w:t>
            </w: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single" w:sz="4" w:space="0" w:color="auto"/>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single" w:sz="4" w:space="0" w:color="auto"/>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15</w:t>
            </w:r>
          </w:p>
        </w:tc>
        <w:tc>
          <w:tcPr>
            <w:tcW w:w="1834" w:type="dxa"/>
            <w:gridSpan w:val="3"/>
            <w:tcBorders>
              <w:top w:val="single" w:sz="4" w:space="0" w:color="auto"/>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single" w:sz="4" w:space="0" w:color="auto"/>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十五、商业服务业等支出</w:t>
            </w:r>
          </w:p>
        </w:tc>
        <w:tc>
          <w:tcPr>
            <w:tcW w:w="581" w:type="dxa"/>
            <w:tcBorders>
              <w:top w:val="single" w:sz="4" w:space="0" w:color="auto"/>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44</w:t>
            </w:r>
          </w:p>
        </w:tc>
        <w:tc>
          <w:tcPr>
            <w:tcW w:w="2055" w:type="dxa"/>
            <w:gridSpan w:val="2"/>
            <w:tcBorders>
              <w:top w:val="single" w:sz="4" w:space="0" w:color="auto"/>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single" w:sz="4" w:space="0" w:color="auto"/>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single" w:sz="4" w:space="0" w:color="auto"/>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16</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十六、金融支出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45</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17</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十七、援助其他地区支出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46</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18</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十八、自然资源海洋气象等支出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47</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8B1883" w:rsidRPr="009920CB" w:rsidTr="0069196F">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8B1883" w:rsidRPr="009920CB" w:rsidRDefault="008B1883">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8B1883" w:rsidRPr="009920CB" w:rsidRDefault="008B1883">
            <w:pPr>
              <w:widowControl/>
              <w:jc w:val="center"/>
              <w:rPr>
                <w:rFonts w:ascii="宋体" w:hAnsi="宋体" w:cs="宋体"/>
                <w:color w:val="000000"/>
                <w:kern w:val="0"/>
                <w:sz w:val="18"/>
                <w:szCs w:val="18"/>
              </w:rPr>
            </w:pPr>
            <w:r w:rsidRPr="009920CB">
              <w:rPr>
                <w:rFonts w:ascii="宋体" w:hAnsi="宋体" w:cs="宋体"/>
                <w:color w:val="000000"/>
                <w:kern w:val="0"/>
                <w:sz w:val="18"/>
                <w:szCs w:val="18"/>
              </w:rPr>
              <w:t>19</w:t>
            </w:r>
          </w:p>
        </w:tc>
        <w:tc>
          <w:tcPr>
            <w:tcW w:w="1834" w:type="dxa"/>
            <w:gridSpan w:val="3"/>
            <w:tcBorders>
              <w:top w:val="nil"/>
              <w:left w:val="nil"/>
              <w:bottom w:val="single" w:sz="4" w:space="0" w:color="000000"/>
              <w:right w:val="single" w:sz="4" w:space="0" w:color="000000"/>
            </w:tcBorders>
            <w:vAlign w:val="center"/>
          </w:tcPr>
          <w:p w:rsidR="008B1883" w:rsidRPr="009920CB" w:rsidRDefault="008B1883">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8B1883" w:rsidRPr="009920CB" w:rsidRDefault="008B1883">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十九、住房保障支出</w:t>
            </w:r>
          </w:p>
        </w:tc>
        <w:tc>
          <w:tcPr>
            <w:tcW w:w="581" w:type="dxa"/>
            <w:tcBorders>
              <w:top w:val="nil"/>
              <w:left w:val="nil"/>
              <w:bottom w:val="single" w:sz="4" w:space="0" w:color="000000"/>
              <w:right w:val="single" w:sz="4" w:space="0" w:color="000000"/>
            </w:tcBorders>
            <w:vAlign w:val="center"/>
          </w:tcPr>
          <w:p w:rsidR="008B1883" w:rsidRPr="009920CB" w:rsidRDefault="008B1883">
            <w:pPr>
              <w:widowControl/>
              <w:jc w:val="center"/>
              <w:rPr>
                <w:rFonts w:ascii="宋体" w:hAnsi="宋体" w:cs="宋体"/>
                <w:color w:val="000000"/>
                <w:kern w:val="0"/>
                <w:sz w:val="18"/>
                <w:szCs w:val="18"/>
              </w:rPr>
            </w:pPr>
            <w:r w:rsidRPr="009920CB">
              <w:rPr>
                <w:rFonts w:ascii="宋体" w:hAnsi="宋体" w:cs="宋体"/>
                <w:color w:val="000000"/>
                <w:kern w:val="0"/>
                <w:sz w:val="18"/>
                <w:szCs w:val="18"/>
              </w:rPr>
              <w:t>48</w:t>
            </w:r>
          </w:p>
        </w:tc>
        <w:tc>
          <w:tcPr>
            <w:tcW w:w="2055" w:type="dxa"/>
            <w:gridSpan w:val="2"/>
            <w:tcBorders>
              <w:top w:val="nil"/>
              <w:left w:val="nil"/>
              <w:bottom w:val="single" w:sz="4" w:space="0" w:color="000000"/>
              <w:right w:val="single" w:sz="4" w:space="0" w:color="000000"/>
            </w:tcBorders>
            <w:vAlign w:val="center"/>
          </w:tcPr>
          <w:p w:rsidR="008B1883" w:rsidRDefault="008B1883">
            <w:pPr>
              <w:jc w:val="right"/>
              <w:rPr>
                <w:rFonts w:ascii="宋体" w:hAnsi="宋体" w:cs="宋体"/>
                <w:color w:val="000000"/>
                <w:sz w:val="22"/>
                <w:szCs w:val="22"/>
              </w:rPr>
            </w:pPr>
            <w:r>
              <w:rPr>
                <w:rFonts w:hint="eastAsia"/>
                <w:color w:val="000000"/>
                <w:sz w:val="22"/>
                <w:szCs w:val="22"/>
              </w:rPr>
              <w:t>3,619,611.07</w:t>
            </w:r>
          </w:p>
        </w:tc>
        <w:tc>
          <w:tcPr>
            <w:tcW w:w="2112" w:type="dxa"/>
            <w:gridSpan w:val="4"/>
            <w:tcBorders>
              <w:top w:val="nil"/>
              <w:left w:val="nil"/>
              <w:bottom w:val="single" w:sz="4" w:space="0" w:color="000000"/>
              <w:right w:val="single" w:sz="4" w:space="0" w:color="000000"/>
            </w:tcBorders>
            <w:vAlign w:val="center"/>
          </w:tcPr>
          <w:p w:rsidR="008B1883" w:rsidRDefault="008B1883">
            <w:pPr>
              <w:jc w:val="right"/>
              <w:rPr>
                <w:rFonts w:ascii="宋体" w:hAnsi="宋体" w:cs="宋体"/>
                <w:color w:val="000000"/>
                <w:sz w:val="22"/>
                <w:szCs w:val="22"/>
              </w:rPr>
            </w:pPr>
            <w:r>
              <w:rPr>
                <w:rFonts w:hint="eastAsia"/>
                <w:color w:val="000000"/>
                <w:sz w:val="22"/>
                <w:szCs w:val="22"/>
              </w:rPr>
              <w:t>3,619,611.07</w:t>
            </w:r>
          </w:p>
        </w:tc>
        <w:tc>
          <w:tcPr>
            <w:tcW w:w="2294" w:type="dxa"/>
            <w:gridSpan w:val="3"/>
            <w:tcBorders>
              <w:top w:val="nil"/>
              <w:left w:val="nil"/>
              <w:bottom w:val="single" w:sz="4" w:space="0" w:color="000000"/>
              <w:right w:val="single" w:sz="4" w:space="0" w:color="000000"/>
            </w:tcBorders>
            <w:vAlign w:val="center"/>
          </w:tcPr>
          <w:p w:rsidR="008B1883" w:rsidRPr="009920CB" w:rsidRDefault="008B1883">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20</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二十、粮油物资储备支出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49</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21</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二十一、灾害防治及应急管理支出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50</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22</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二十二、其他支出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51</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b/>
                <w:bCs/>
                <w:color w:val="000000"/>
                <w:kern w:val="0"/>
                <w:sz w:val="18"/>
                <w:szCs w:val="18"/>
              </w:rPr>
            </w:pP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23</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b/>
                <w:bCs/>
                <w:color w:val="000000"/>
                <w:kern w:val="0"/>
                <w:sz w:val="18"/>
                <w:szCs w:val="18"/>
              </w:rPr>
            </w:pPr>
            <w:r w:rsidRPr="009920CB">
              <w:rPr>
                <w:rFonts w:ascii="宋体" w:hAnsi="宋体" w:cs="宋体" w:hint="eastAsia"/>
                <w:color w:val="000000"/>
                <w:kern w:val="0"/>
                <w:sz w:val="18"/>
                <w:szCs w:val="18"/>
              </w:rPr>
              <w:t>二十三、债务还本支出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52</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tc>
      </w:tr>
      <w:tr w:rsidR="005014A7" w:rsidRPr="009920CB">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5014A7" w:rsidRPr="009920CB" w:rsidRDefault="005014A7">
            <w:pPr>
              <w:widowControl/>
              <w:jc w:val="center"/>
              <w:rPr>
                <w:rFonts w:ascii="宋体" w:cs="Times New Roman"/>
                <w:b/>
                <w:bCs/>
                <w:color w:val="000000"/>
                <w:kern w:val="0"/>
                <w:sz w:val="18"/>
                <w:szCs w:val="18"/>
              </w:rPr>
            </w:pPr>
          </w:p>
        </w:tc>
        <w:tc>
          <w:tcPr>
            <w:tcW w:w="660"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24</w:t>
            </w:r>
          </w:p>
        </w:tc>
        <w:tc>
          <w:tcPr>
            <w:tcW w:w="183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tc>
        <w:tc>
          <w:tcPr>
            <w:tcW w:w="2976" w:type="dxa"/>
            <w:gridSpan w:val="2"/>
            <w:tcBorders>
              <w:top w:val="nil"/>
              <w:left w:val="nil"/>
              <w:bottom w:val="single" w:sz="4" w:space="0" w:color="000000"/>
              <w:right w:val="single" w:sz="4" w:space="0" w:color="000000"/>
            </w:tcBorders>
            <w:vAlign w:val="center"/>
          </w:tcPr>
          <w:p w:rsidR="005014A7" w:rsidRPr="009920CB" w:rsidRDefault="005014A7">
            <w:pPr>
              <w:widowControl/>
              <w:jc w:val="left"/>
              <w:rPr>
                <w:rFonts w:ascii="宋体" w:cs="Times New Roman"/>
                <w:b/>
                <w:bCs/>
                <w:color w:val="000000"/>
                <w:kern w:val="0"/>
                <w:sz w:val="18"/>
                <w:szCs w:val="18"/>
              </w:rPr>
            </w:pPr>
            <w:r w:rsidRPr="009920CB">
              <w:rPr>
                <w:rFonts w:ascii="宋体" w:hAnsi="宋体" w:cs="宋体" w:hint="eastAsia"/>
                <w:color w:val="000000"/>
                <w:kern w:val="0"/>
                <w:sz w:val="18"/>
                <w:szCs w:val="18"/>
              </w:rPr>
              <w:t>二十三、债务付息支出</w:t>
            </w:r>
          </w:p>
        </w:tc>
        <w:tc>
          <w:tcPr>
            <w:tcW w:w="581" w:type="dxa"/>
            <w:tcBorders>
              <w:top w:val="nil"/>
              <w:left w:val="nil"/>
              <w:bottom w:val="single" w:sz="4" w:space="0" w:color="000000"/>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53</w:t>
            </w:r>
          </w:p>
        </w:tc>
        <w:tc>
          <w:tcPr>
            <w:tcW w:w="2055" w:type="dxa"/>
            <w:gridSpan w:val="2"/>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tc>
        <w:tc>
          <w:tcPr>
            <w:tcW w:w="2112" w:type="dxa"/>
            <w:gridSpan w:val="4"/>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tc>
        <w:tc>
          <w:tcPr>
            <w:tcW w:w="2294" w:type="dxa"/>
            <w:gridSpan w:val="3"/>
            <w:tcBorders>
              <w:top w:val="nil"/>
              <w:left w:val="nil"/>
              <w:bottom w:val="single" w:sz="4" w:space="0" w:color="000000"/>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p>
        </w:tc>
      </w:tr>
      <w:tr w:rsidR="008B1883" w:rsidRPr="009920CB" w:rsidTr="0069196F">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8B1883" w:rsidRPr="009920CB" w:rsidRDefault="008B1883">
            <w:pPr>
              <w:widowControl/>
              <w:jc w:val="center"/>
              <w:rPr>
                <w:rFonts w:ascii="宋体" w:cs="Times New Roman"/>
                <w:b/>
                <w:bCs/>
                <w:color w:val="000000"/>
                <w:kern w:val="0"/>
                <w:sz w:val="18"/>
                <w:szCs w:val="18"/>
              </w:rPr>
            </w:pPr>
            <w:r w:rsidRPr="009920CB">
              <w:rPr>
                <w:rFonts w:ascii="宋体" w:hAnsi="宋体" w:cs="宋体" w:hint="eastAsia"/>
                <w:b/>
                <w:bCs/>
                <w:color w:val="000000"/>
                <w:kern w:val="0"/>
                <w:sz w:val="18"/>
                <w:szCs w:val="18"/>
              </w:rPr>
              <w:t>本年收入合计</w:t>
            </w:r>
          </w:p>
        </w:tc>
        <w:tc>
          <w:tcPr>
            <w:tcW w:w="660" w:type="dxa"/>
            <w:tcBorders>
              <w:top w:val="nil"/>
              <w:left w:val="nil"/>
              <w:bottom w:val="single" w:sz="4" w:space="0" w:color="000000"/>
              <w:right w:val="single" w:sz="4" w:space="0" w:color="000000"/>
            </w:tcBorders>
            <w:vAlign w:val="center"/>
          </w:tcPr>
          <w:p w:rsidR="008B1883" w:rsidRPr="009920CB" w:rsidRDefault="008B1883">
            <w:pPr>
              <w:widowControl/>
              <w:jc w:val="center"/>
              <w:rPr>
                <w:rFonts w:ascii="宋体" w:hAnsi="宋体" w:cs="宋体"/>
                <w:color w:val="000000"/>
                <w:kern w:val="0"/>
                <w:sz w:val="18"/>
                <w:szCs w:val="18"/>
              </w:rPr>
            </w:pPr>
            <w:r w:rsidRPr="009920CB">
              <w:rPr>
                <w:rFonts w:ascii="宋体" w:hAnsi="宋体" w:cs="宋体"/>
                <w:color w:val="000000"/>
                <w:kern w:val="0"/>
                <w:sz w:val="18"/>
                <w:szCs w:val="18"/>
              </w:rPr>
              <w:t>25</w:t>
            </w:r>
          </w:p>
        </w:tc>
        <w:tc>
          <w:tcPr>
            <w:tcW w:w="1834" w:type="dxa"/>
            <w:gridSpan w:val="3"/>
            <w:tcBorders>
              <w:top w:val="nil"/>
              <w:left w:val="nil"/>
              <w:bottom w:val="single" w:sz="4" w:space="0" w:color="000000"/>
              <w:right w:val="single" w:sz="4" w:space="0" w:color="000000"/>
            </w:tcBorders>
            <w:vAlign w:val="center"/>
          </w:tcPr>
          <w:p w:rsidR="008B1883" w:rsidRDefault="008B1883">
            <w:pPr>
              <w:jc w:val="right"/>
              <w:rPr>
                <w:rFonts w:ascii="宋体" w:hAnsi="宋体" w:cs="宋体"/>
                <w:color w:val="000000"/>
                <w:sz w:val="22"/>
                <w:szCs w:val="22"/>
              </w:rPr>
            </w:pPr>
            <w:r>
              <w:rPr>
                <w:rFonts w:hint="eastAsia"/>
                <w:color w:val="000000"/>
                <w:sz w:val="22"/>
                <w:szCs w:val="22"/>
              </w:rPr>
              <w:t>84,331,733.99</w:t>
            </w:r>
          </w:p>
        </w:tc>
        <w:tc>
          <w:tcPr>
            <w:tcW w:w="2976" w:type="dxa"/>
            <w:gridSpan w:val="2"/>
            <w:tcBorders>
              <w:top w:val="nil"/>
              <w:left w:val="nil"/>
              <w:bottom w:val="single" w:sz="4" w:space="0" w:color="000000"/>
              <w:right w:val="single" w:sz="4" w:space="0" w:color="000000"/>
            </w:tcBorders>
            <w:vAlign w:val="center"/>
          </w:tcPr>
          <w:p w:rsidR="008B1883" w:rsidRPr="009920CB" w:rsidRDefault="008B1883">
            <w:pPr>
              <w:widowControl/>
              <w:jc w:val="center"/>
              <w:rPr>
                <w:rFonts w:ascii="宋体" w:cs="Times New Roman"/>
                <w:b/>
                <w:bCs/>
                <w:color w:val="000000"/>
                <w:kern w:val="0"/>
                <w:sz w:val="18"/>
                <w:szCs w:val="18"/>
              </w:rPr>
            </w:pPr>
            <w:r w:rsidRPr="009920CB">
              <w:rPr>
                <w:rFonts w:ascii="宋体" w:hAnsi="宋体" w:cs="宋体" w:hint="eastAsia"/>
                <w:b/>
                <w:bCs/>
                <w:color w:val="000000"/>
                <w:kern w:val="0"/>
                <w:sz w:val="18"/>
                <w:szCs w:val="18"/>
              </w:rPr>
              <w:t>本年支出合计</w:t>
            </w:r>
          </w:p>
        </w:tc>
        <w:tc>
          <w:tcPr>
            <w:tcW w:w="581" w:type="dxa"/>
            <w:tcBorders>
              <w:top w:val="nil"/>
              <w:left w:val="nil"/>
              <w:bottom w:val="single" w:sz="4" w:space="0" w:color="000000"/>
              <w:right w:val="single" w:sz="4" w:space="0" w:color="000000"/>
            </w:tcBorders>
            <w:vAlign w:val="center"/>
          </w:tcPr>
          <w:p w:rsidR="008B1883" w:rsidRPr="009920CB" w:rsidRDefault="008B1883">
            <w:pPr>
              <w:widowControl/>
              <w:jc w:val="center"/>
              <w:rPr>
                <w:rFonts w:ascii="宋体" w:hAnsi="宋体" w:cs="宋体"/>
                <w:color w:val="000000"/>
                <w:kern w:val="0"/>
                <w:sz w:val="18"/>
                <w:szCs w:val="18"/>
              </w:rPr>
            </w:pPr>
            <w:r w:rsidRPr="009920CB">
              <w:rPr>
                <w:rFonts w:ascii="宋体" w:hAnsi="宋体" w:cs="宋体"/>
                <w:color w:val="000000"/>
                <w:kern w:val="0"/>
                <w:sz w:val="18"/>
                <w:szCs w:val="18"/>
              </w:rPr>
              <w:t>54</w:t>
            </w:r>
          </w:p>
        </w:tc>
        <w:tc>
          <w:tcPr>
            <w:tcW w:w="2055" w:type="dxa"/>
            <w:gridSpan w:val="2"/>
            <w:tcBorders>
              <w:top w:val="nil"/>
              <w:left w:val="nil"/>
              <w:bottom w:val="single" w:sz="4" w:space="0" w:color="000000"/>
              <w:right w:val="single" w:sz="4" w:space="0" w:color="000000"/>
            </w:tcBorders>
            <w:vAlign w:val="center"/>
          </w:tcPr>
          <w:p w:rsidR="008B1883" w:rsidRDefault="008B1883">
            <w:pPr>
              <w:jc w:val="right"/>
              <w:rPr>
                <w:rFonts w:ascii="宋体" w:hAnsi="宋体" w:cs="宋体"/>
                <w:color w:val="000000"/>
                <w:sz w:val="22"/>
                <w:szCs w:val="22"/>
              </w:rPr>
            </w:pPr>
            <w:r>
              <w:rPr>
                <w:rFonts w:hint="eastAsia"/>
                <w:color w:val="000000"/>
                <w:sz w:val="22"/>
                <w:szCs w:val="22"/>
              </w:rPr>
              <w:t>84,331,733.99</w:t>
            </w:r>
          </w:p>
        </w:tc>
        <w:tc>
          <w:tcPr>
            <w:tcW w:w="2112" w:type="dxa"/>
            <w:gridSpan w:val="4"/>
            <w:tcBorders>
              <w:top w:val="nil"/>
              <w:left w:val="nil"/>
              <w:bottom w:val="single" w:sz="4" w:space="0" w:color="000000"/>
              <w:right w:val="single" w:sz="4" w:space="0" w:color="000000"/>
            </w:tcBorders>
            <w:vAlign w:val="center"/>
          </w:tcPr>
          <w:p w:rsidR="008B1883" w:rsidRDefault="008B1883">
            <w:pPr>
              <w:jc w:val="right"/>
              <w:rPr>
                <w:rFonts w:ascii="宋体" w:hAnsi="宋体" w:cs="宋体"/>
                <w:color w:val="000000"/>
                <w:sz w:val="22"/>
                <w:szCs w:val="22"/>
              </w:rPr>
            </w:pPr>
            <w:r>
              <w:rPr>
                <w:rFonts w:hint="eastAsia"/>
                <w:color w:val="000000"/>
                <w:sz w:val="22"/>
                <w:szCs w:val="22"/>
              </w:rPr>
              <w:t>84,331,733.99</w:t>
            </w:r>
          </w:p>
        </w:tc>
        <w:tc>
          <w:tcPr>
            <w:tcW w:w="2294" w:type="dxa"/>
            <w:gridSpan w:val="3"/>
            <w:tcBorders>
              <w:top w:val="nil"/>
              <w:left w:val="nil"/>
              <w:bottom w:val="single" w:sz="4" w:space="0" w:color="000000"/>
              <w:right w:val="single" w:sz="4" w:space="0" w:color="000000"/>
            </w:tcBorders>
            <w:vAlign w:val="center"/>
          </w:tcPr>
          <w:p w:rsidR="008B1883" w:rsidRPr="009920CB" w:rsidRDefault="008B1883">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8B1883" w:rsidRPr="009920CB" w:rsidTr="0069196F">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8B1883" w:rsidRPr="009920CB" w:rsidRDefault="008B1883">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年初财政拨款结转和结余</w:t>
            </w:r>
          </w:p>
        </w:tc>
        <w:tc>
          <w:tcPr>
            <w:tcW w:w="660" w:type="dxa"/>
            <w:tcBorders>
              <w:top w:val="nil"/>
              <w:left w:val="nil"/>
              <w:bottom w:val="single" w:sz="4" w:space="0" w:color="000000"/>
              <w:right w:val="single" w:sz="4" w:space="0" w:color="000000"/>
            </w:tcBorders>
            <w:vAlign w:val="center"/>
          </w:tcPr>
          <w:p w:rsidR="008B1883" w:rsidRPr="009920CB" w:rsidRDefault="008B1883">
            <w:pPr>
              <w:widowControl/>
              <w:jc w:val="center"/>
              <w:rPr>
                <w:rFonts w:ascii="宋体" w:hAnsi="宋体" w:cs="宋体"/>
                <w:color w:val="000000"/>
                <w:kern w:val="0"/>
                <w:sz w:val="18"/>
                <w:szCs w:val="18"/>
              </w:rPr>
            </w:pPr>
            <w:r w:rsidRPr="009920CB">
              <w:rPr>
                <w:rFonts w:ascii="宋体" w:hAnsi="宋体" w:cs="宋体"/>
                <w:color w:val="000000"/>
                <w:kern w:val="0"/>
                <w:sz w:val="18"/>
                <w:szCs w:val="18"/>
              </w:rPr>
              <w:t>26</w:t>
            </w:r>
          </w:p>
        </w:tc>
        <w:tc>
          <w:tcPr>
            <w:tcW w:w="1834" w:type="dxa"/>
            <w:gridSpan w:val="3"/>
            <w:tcBorders>
              <w:top w:val="nil"/>
              <w:left w:val="nil"/>
              <w:bottom w:val="single" w:sz="4" w:space="0" w:color="000000"/>
              <w:right w:val="single" w:sz="4" w:space="0" w:color="000000"/>
            </w:tcBorders>
            <w:vAlign w:val="center"/>
          </w:tcPr>
          <w:p w:rsidR="008B1883" w:rsidRDefault="008B1883">
            <w:pPr>
              <w:jc w:val="right"/>
              <w:rPr>
                <w:rFonts w:ascii="宋体" w:hAnsi="宋体" w:cs="宋体"/>
                <w:color w:val="000000"/>
                <w:sz w:val="22"/>
                <w:szCs w:val="22"/>
              </w:rPr>
            </w:pPr>
            <w:r>
              <w:rPr>
                <w:rFonts w:hint="eastAsia"/>
                <w:color w:val="000000"/>
                <w:sz w:val="22"/>
                <w:szCs w:val="22"/>
              </w:rPr>
              <w:t>403,003.20</w:t>
            </w:r>
          </w:p>
        </w:tc>
        <w:tc>
          <w:tcPr>
            <w:tcW w:w="2976" w:type="dxa"/>
            <w:gridSpan w:val="2"/>
            <w:tcBorders>
              <w:top w:val="nil"/>
              <w:left w:val="nil"/>
              <w:bottom w:val="single" w:sz="4" w:space="0" w:color="000000"/>
              <w:right w:val="single" w:sz="4" w:space="0" w:color="000000"/>
            </w:tcBorders>
            <w:vAlign w:val="center"/>
          </w:tcPr>
          <w:p w:rsidR="008B1883" w:rsidRPr="009920CB" w:rsidRDefault="008B1883">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年末财政拨款结转和结余</w:t>
            </w:r>
          </w:p>
        </w:tc>
        <w:tc>
          <w:tcPr>
            <w:tcW w:w="581" w:type="dxa"/>
            <w:tcBorders>
              <w:top w:val="nil"/>
              <w:left w:val="nil"/>
              <w:bottom w:val="single" w:sz="4" w:space="0" w:color="000000"/>
              <w:right w:val="single" w:sz="4" w:space="0" w:color="000000"/>
            </w:tcBorders>
            <w:vAlign w:val="center"/>
          </w:tcPr>
          <w:p w:rsidR="008B1883" w:rsidRPr="009920CB" w:rsidRDefault="008B1883">
            <w:pPr>
              <w:widowControl/>
              <w:jc w:val="center"/>
              <w:rPr>
                <w:rFonts w:ascii="宋体" w:hAnsi="宋体" w:cs="宋体"/>
                <w:color w:val="000000"/>
                <w:kern w:val="0"/>
                <w:sz w:val="18"/>
                <w:szCs w:val="18"/>
              </w:rPr>
            </w:pPr>
            <w:r w:rsidRPr="009920CB">
              <w:rPr>
                <w:rFonts w:ascii="宋体" w:hAnsi="宋体" w:cs="宋体"/>
                <w:color w:val="000000"/>
                <w:kern w:val="0"/>
                <w:sz w:val="18"/>
                <w:szCs w:val="18"/>
              </w:rPr>
              <w:t>55</w:t>
            </w:r>
          </w:p>
        </w:tc>
        <w:tc>
          <w:tcPr>
            <w:tcW w:w="2055" w:type="dxa"/>
            <w:gridSpan w:val="2"/>
            <w:tcBorders>
              <w:top w:val="nil"/>
              <w:left w:val="nil"/>
              <w:bottom w:val="single" w:sz="4" w:space="0" w:color="000000"/>
              <w:right w:val="single" w:sz="4" w:space="0" w:color="000000"/>
            </w:tcBorders>
          </w:tcPr>
          <w:p w:rsidR="008B1883" w:rsidRPr="006F73D9" w:rsidRDefault="008B1883" w:rsidP="008B203A">
            <w:pPr>
              <w:jc w:val="right"/>
              <w:rPr>
                <w:rFonts w:cs="Times New Roman"/>
              </w:rPr>
            </w:pPr>
            <w:r w:rsidRPr="006F73D9">
              <w:t>403,003.20</w:t>
            </w:r>
          </w:p>
        </w:tc>
        <w:tc>
          <w:tcPr>
            <w:tcW w:w="2112" w:type="dxa"/>
            <w:gridSpan w:val="4"/>
            <w:tcBorders>
              <w:top w:val="nil"/>
              <w:left w:val="nil"/>
              <w:bottom w:val="single" w:sz="4" w:space="0" w:color="000000"/>
              <w:right w:val="single" w:sz="4" w:space="0" w:color="000000"/>
            </w:tcBorders>
          </w:tcPr>
          <w:p w:rsidR="008B1883" w:rsidRDefault="008B1883" w:rsidP="008B203A">
            <w:pPr>
              <w:jc w:val="right"/>
              <w:rPr>
                <w:rFonts w:cs="Times New Roman"/>
              </w:rPr>
            </w:pPr>
            <w:r w:rsidRPr="006F73D9">
              <w:t>403,003.20</w:t>
            </w:r>
          </w:p>
        </w:tc>
        <w:tc>
          <w:tcPr>
            <w:tcW w:w="2294" w:type="dxa"/>
            <w:gridSpan w:val="3"/>
            <w:tcBorders>
              <w:top w:val="nil"/>
              <w:left w:val="nil"/>
              <w:bottom w:val="single" w:sz="4" w:space="0" w:color="000000"/>
              <w:right w:val="single" w:sz="4" w:space="0" w:color="000000"/>
            </w:tcBorders>
            <w:vAlign w:val="center"/>
          </w:tcPr>
          <w:p w:rsidR="008B1883" w:rsidRPr="009920CB" w:rsidRDefault="008B1883">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8B1883" w:rsidRPr="009920CB" w:rsidTr="0069196F">
        <w:trPr>
          <w:trHeight w:hRule="exact" w:val="272"/>
          <w:jc w:val="center"/>
        </w:trPr>
        <w:tc>
          <w:tcPr>
            <w:tcW w:w="2623" w:type="dxa"/>
            <w:gridSpan w:val="5"/>
            <w:tcBorders>
              <w:top w:val="nil"/>
              <w:left w:val="single" w:sz="8" w:space="0" w:color="000000"/>
              <w:bottom w:val="single" w:sz="4" w:space="0" w:color="000000"/>
              <w:right w:val="single" w:sz="4" w:space="0" w:color="000000"/>
            </w:tcBorders>
            <w:vAlign w:val="center"/>
          </w:tcPr>
          <w:p w:rsidR="008B1883" w:rsidRPr="009920CB" w:rsidRDefault="008B1883">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一、一般公共预算财政拨款</w:t>
            </w:r>
          </w:p>
        </w:tc>
        <w:tc>
          <w:tcPr>
            <w:tcW w:w="660" w:type="dxa"/>
            <w:tcBorders>
              <w:top w:val="nil"/>
              <w:left w:val="nil"/>
              <w:bottom w:val="single" w:sz="4" w:space="0" w:color="000000"/>
              <w:right w:val="single" w:sz="4" w:space="0" w:color="000000"/>
            </w:tcBorders>
            <w:vAlign w:val="center"/>
          </w:tcPr>
          <w:p w:rsidR="008B1883" w:rsidRPr="009920CB" w:rsidRDefault="008B1883">
            <w:pPr>
              <w:widowControl/>
              <w:jc w:val="center"/>
              <w:rPr>
                <w:rFonts w:ascii="宋体" w:hAnsi="宋体" w:cs="宋体"/>
                <w:color w:val="000000"/>
                <w:kern w:val="0"/>
                <w:sz w:val="18"/>
                <w:szCs w:val="18"/>
              </w:rPr>
            </w:pPr>
            <w:r w:rsidRPr="009920CB">
              <w:rPr>
                <w:rFonts w:ascii="宋体" w:hAnsi="宋体" w:cs="宋体"/>
                <w:color w:val="000000"/>
                <w:kern w:val="0"/>
                <w:sz w:val="18"/>
                <w:szCs w:val="18"/>
              </w:rPr>
              <w:t>27</w:t>
            </w:r>
          </w:p>
        </w:tc>
        <w:tc>
          <w:tcPr>
            <w:tcW w:w="1834" w:type="dxa"/>
            <w:gridSpan w:val="3"/>
            <w:tcBorders>
              <w:top w:val="nil"/>
              <w:left w:val="nil"/>
              <w:bottom w:val="single" w:sz="4" w:space="0" w:color="000000"/>
              <w:right w:val="single" w:sz="4" w:space="0" w:color="000000"/>
            </w:tcBorders>
            <w:vAlign w:val="center"/>
          </w:tcPr>
          <w:p w:rsidR="008B1883" w:rsidRDefault="008B1883">
            <w:pPr>
              <w:jc w:val="right"/>
              <w:rPr>
                <w:rFonts w:ascii="宋体" w:hAnsi="宋体" w:cs="宋体"/>
                <w:color w:val="000000"/>
                <w:sz w:val="22"/>
                <w:szCs w:val="22"/>
              </w:rPr>
            </w:pPr>
            <w:r>
              <w:rPr>
                <w:rFonts w:hint="eastAsia"/>
                <w:color w:val="000000"/>
                <w:sz w:val="22"/>
                <w:szCs w:val="22"/>
              </w:rPr>
              <w:t>403,003.20</w:t>
            </w:r>
          </w:p>
        </w:tc>
        <w:tc>
          <w:tcPr>
            <w:tcW w:w="2976" w:type="dxa"/>
            <w:gridSpan w:val="2"/>
            <w:tcBorders>
              <w:top w:val="nil"/>
              <w:left w:val="nil"/>
              <w:bottom w:val="single" w:sz="4" w:space="0" w:color="000000"/>
              <w:right w:val="single" w:sz="4" w:space="0" w:color="000000"/>
            </w:tcBorders>
            <w:vAlign w:val="center"/>
          </w:tcPr>
          <w:p w:rsidR="008B1883" w:rsidRPr="009920CB" w:rsidRDefault="008B1883">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581" w:type="dxa"/>
            <w:tcBorders>
              <w:top w:val="nil"/>
              <w:left w:val="nil"/>
              <w:bottom w:val="single" w:sz="4" w:space="0" w:color="000000"/>
              <w:right w:val="single" w:sz="4" w:space="0" w:color="000000"/>
            </w:tcBorders>
            <w:vAlign w:val="center"/>
          </w:tcPr>
          <w:p w:rsidR="008B1883" w:rsidRPr="009920CB" w:rsidRDefault="008B1883">
            <w:pPr>
              <w:widowControl/>
              <w:jc w:val="center"/>
              <w:rPr>
                <w:rFonts w:ascii="宋体" w:hAnsi="宋体" w:cs="宋体"/>
                <w:color w:val="000000"/>
                <w:kern w:val="0"/>
                <w:sz w:val="18"/>
                <w:szCs w:val="18"/>
              </w:rPr>
            </w:pPr>
            <w:r w:rsidRPr="009920CB">
              <w:rPr>
                <w:rFonts w:ascii="宋体" w:hAnsi="宋体" w:cs="宋体"/>
                <w:color w:val="000000"/>
                <w:kern w:val="0"/>
                <w:sz w:val="18"/>
                <w:szCs w:val="18"/>
              </w:rPr>
              <w:t>56</w:t>
            </w:r>
          </w:p>
        </w:tc>
        <w:tc>
          <w:tcPr>
            <w:tcW w:w="2055" w:type="dxa"/>
            <w:gridSpan w:val="2"/>
            <w:tcBorders>
              <w:top w:val="nil"/>
              <w:left w:val="nil"/>
              <w:bottom w:val="single" w:sz="4" w:space="0" w:color="000000"/>
              <w:right w:val="single" w:sz="4" w:space="0" w:color="000000"/>
            </w:tcBorders>
            <w:vAlign w:val="center"/>
          </w:tcPr>
          <w:p w:rsidR="008B1883" w:rsidRPr="009920CB" w:rsidRDefault="008B1883" w:rsidP="008B203A">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000000"/>
              <w:right w:val="single" w:sz="4" w:space="0" w:color="000000"/>
            </w:tcBorders>
            <w:vAlign w:val="center"/>
          </w:tcPr>
          <w:p w:rsidR="008B1883" w:rsidRPr="009920CB" w:rsidRDefault="008B1883" w:rsidP="008B203A">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000000"/>
              <w:right w:val="single" w:sz="4" w:space="0" w:color="000000"/>
            </w:tcBorders>
            <w:vAlign w:val="center"/>
          </w:tcPr>
          <w:p w:rsidR="008B1883" w:rsidRPr="009920CB" w:rsidRDefault="008B1883">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2623" w:type="dxa"/>
            <w:gridSpan w:val="5"/>
            <w:tcBorders>
              <w:top w:val="nil"/>
              <w:left w:val="single" w:sz="8" w:space="0" w:color="000000"/>
              <w:bottom w:val="single" w:sz="4" w:space="0" w:color="auto"/>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二、政府性基金预算财政拨款</w:t>
            </w:r>
          </w:p>
        </w:tc>
        <w:tc>
          <w:tcPr>
            <w:tcW w:w="660" w:type="dxa"/>
            <w:tcBorders>
              <w:top w:val="nil"/>
              <w:left w:val="nil"/>
              <w:bottom w:val="single" w:sz="4" w:space="0" w:color="auto"/>
              <w:right w:val="single" w:sz="4" w:space="0" w:color="000000"/>
            </w:tcBorders>
            <w:vAlign w:val="center"/>
          </w:tcPr>
          <w:p w:rsidR="005014A7" w:rsidRPr="009920CB" w:rsidRDefault="005014A7">
            <w:pPr>
              <w:widowControl/>
              <w:jc w:val="center"/>
              <w:rPr>
                <w:rFonts w:ascii="宋体" w:hAnsi="宋体" w:cs="宋体"/>
                <w:color w:val="000000"/>
                <w:kern w:val="0"/>
                <w:sz w:val="18"/>
                <w:szCs w:val="18"/>
              </w:rPr>
            </w:pPr>
            <w:r w:rsidRPr="009920CB">
              <w:rPr>
                <w:rFonts w:ascii="宋体" w:hAnsi="宋体" w:cs="宋体"/>
                <w:color w:val="000000"/>
                <w:kern w:val="0"/>
                <w:sz w:val="18"/>
                <w:szCs w:val="18"/>
              </w:rPr>
              <w:t>28</w:t>
            </w:r>
          </w:p>
        </w:tc>
        <w:tc>
          <w:tcPr>
            <w:tcW w:w="1834" w:type="dxa"/>
            <w:gridSpan w:val="3"/>
            <w:tcBorders>
              <w:top w:val="nil"/>
              <w:left w:val="nil"/>
              <w:bottom w:val="single" w:sz="4" w:space="0" w:color="auto"/>
              <w:right w:val="single" w:sz="4" w:space="0" w:color="000000"/>
            </w:tcBorders>
          </w:tcPr>
          <w:p w:rsidR="005014A7" w:rsidRPr="009920CB" w:rsidRDefault="005014A7">
            <w:pPr>
              <w:jc w:val="right"/>
            </w:pPr>
            <w:r w:rsidRPr="009920CB">
              <w:t>0.00</w:t>
            </w:r>
          </w:p>
        </w:tc>
        <w:tc>
          <w:tcPr>
            <w:tcW w:w="2976" w:type="dxa"/>
            <w:gridSpan w:val="2"/>
            <w:tcBorders>
              <w:top w:val="nil"/>
              <w:left w:val="nil"/>
              <w:bottom w:val="single" w:sz="4" w:space="0" w:color="auto"/>
              <w:right w:val="single" w:sz="4" w:space="0" w:color="000000"/>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581" w:type="dxa"/>
            <w:tcBorders>
              <w:top w:val="nil"/>
              <w:left w:val="nil"/>
              <w:bottom w:val="single" w:sz="4" w:space="0" w:color="auto"/>
              <w:right w:val="single" w:sz="4" w:space="0" w:color="000000"/>
            </w:tcBorders>
            <w:vAlign w:val="center"/>
          </w:tcPr>
          <w:p w:rsidR="005014A7" w:rsidRPr="009920CB" w:rsidRDefault="005014A7">
            <w:pPr>
              <w:widowControl/>
              <w:jc w:val="center"/>
              <w:rPr>
                <w:rFonts w:ascii="宋体" w:cs="Times New Roman"/>
                <w:color w:val="000000"/>
                <w:kern w:val="0"/>
                <w:sz w:val="18"/>
                <w:szCs w:val="18"/>
              </w:rPr>
            </w:pPr>
          </w:p>
        </w:tc>
        <w:tc>
          <w:tcPr>
            <w:tcW w:w="2055" w:type="dxa"/>
            <w:gridSpan w:val="2"/>
            <w:tcBorders>
              <w:top w:val="nil"/>
              <w:left w:val="nil"/>
              <w:bottom w:val="single" w:sz="4" w:space="0" w:color="auto"/>
              <w:right w:val="single" w:sz="4" w:space="0" w:color="000000"/>
            </w:tcBorders>
            <w:vAlign w:val="center"/>
          </w:tcPr>
          <w:p w:rsidR="005014A7" w:rsidRPr="009920CB" w:rsidRDefault="005014A7" w:rsidP="008B203A">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112" w:type="dxa"/>
            <w:gridSpan w:val="4"/>
            <w:tcBorders>
              <w:top w:val="nil"/>
              <w:left w:val="nil"/>
              <w:bottom w:val="single" w:sz="4" w:space="0" w:color="auto"/>
              <w:right w:val="single" w:sz="4" w:space="0" w:color="000000"/>
            </w:tcBorders>
            <w:vAlign w:val="center"/>
          </w:tcPr>
          <w:p w:rsidR="005014A7" w:rsidRPr="009920CB" w:rsidRDefault="005014A7" w:rsidP="008B203A">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c>
          <w:tcPr>
            <w:tcW w:w="2294" w:type="dxa"/>
            <w:gridSpan w:val="3"/>
            <w:tcBorders>
              <w:top w:val="nil"/>
              <w:left w:val="nil"/>
              <w:bottom w:val="single" w:sz="4" w:space="0" w:color="auto"/>
              <w:right w:val="single" w:sz="4" w:space="0" w:color="000000"/>
            </w:tcBorders>
            <w:vAlign w:val="center"/>
          </w:tcPr>
          <w:p w:rsidR="005014A7" w:rsidRPr="009920CB" w:rsidRDefault="005014A7">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8B1883" w:rsidRPr="009920CB" w:rsidTr="0069196F">
        <w:trPr>
          <w:trHeight w:hRule="exact" w:val="272"/>
          <w:jc w:val="center"/>
        </w:trPr>
        <w:tc>
          <w:tcPr>
            <w:tcW w:w="2623" w:type="dxa"/>
            <w:gridSpan w:val="5"/>
            <w:tcBorders>
              <w:top w:val="single" w:sz="4" w:space="0" w:color="auto"/>
              <w:left w:val="single" w:sz="4" w:space="0" w:color="auto"/>
              <w:bottom w:val="single" w:sz="4" w:space="0" w:color="auto"/>
              <w:right w:val="single" w:sz="4" w:space="0" w:color="auto"/>
            </w:tcBorders>
            <w:vAlign w:val="center"/>
          </w:tcPr>
          <w:p w:rsidR="008B1883" w:rsidRPr="009920CB" w:rsidRDefault="008B1883">
            <w:pPr>
              <w:widowControl/>
              <w:jc w:val="center"/>
              <w:rPr>
                <w:rFonts w:ascii="宋体" w:cs="Times New Roman"/>
                <w:b/>
                <w:bCs/>
                <w:color w:val="000000"/>
                <w:kern w:val="0"/>
                <w:sz w:val="18"/>
                <w:szCs w:val="18"/>
              </w:rPr>
            </w:pPr>
            <w:r w:rsidRPr="009920CB">
              <w:rPr>
                <w:rFonts w:ascii="宋体" w:hAnsi="宋体" w:cs="宋体" w:hint="eastAsia"/>
                <w:b/>
                <w:bCs/>
                <w:color w:val="000000"/>
                <w:kern w:val="0"/>
                <w:sz w:val="18"/>
                <w:szCs w:val="18"/>
              </w:rPr>
              <w:t>合计</w:t>
            </w:r>
          </w:p>
        </w:tc>
        <w:tc>
          <w:tcPr>
            <w:tcW w:w="660" w:type="dxa"/>
            <w:tcBorders>
              <w:top w:val="single" w:sz="4" w:space="0" w:color="auto"/>
              <w:left w:val="single" w:sz="4" w:space="0" w:color="auto"/>
              <w:bottom w:val="single" w:sz="4" w:space="0" w:color="auto"/>
              <w:right w:val="single" w:sz="4" w:space="0" w:color="auto"/>
            </w:tcBorders>
            <w:vAlign w:val="center"/>
          </w:tcPr>
          <w:p w:rsidR="008B1883" w:rsidRPr="009920CB" w:rsidRDefault="008B1883">
            <w:pPr>
              <w:widowControl/>
              <w:jc w:val="center"/>
              <w:rPr>
                <w:rFonts w:ascii="宋体" w:hAnsi="宋体" w:cs="宋体"/>
                <w:color w:val="000000"/>
                <w:kern w:val="0"/>
                <w:sz w:val="18"/>
                <w:szCs w:val="18"/>
              </w:rPr>
            </w:pPr>
            <w:r w:rsidRPr="009920CB">
              <w:rPr>
                <w:rFonts w:ascii="宋体" w:hAnsi="宋体" w:cs="宋体"/>
                <w:color w:val="000000"/>
                <w:kern w:val="0"/>
                <w:sz w:val="18"/>
                <w:szCs w:val="18"/>
              </w:rPr>
              <w:t>29</w:t>
            </w:r>
          </w:p>
        </w:tc>
        <w:tc>
          <w:tcPr>
            <w:tcW w:w="1834" w:type="dxa"/>
            <w:gridSpan w:val="3"/>
            <w:tcBorders>
              <w:top w:val="single" w:sz="4" w:space="0" w:color="auto"/>
              <w:left w:val="single" w:sz="4" w:space="0" w:color="auto"/>
              <w:bottom w:val="single" w:sz="4" w:space="0" w:color="auto"/>
              <w:right w:val="single" w:sz="4" w:space="0" w:color="auto"/>
            </w:tcBorders>
          </w:tcPr>
          <w:p w:rsidR="008B1883" w:rsidRDefault="008B1883" w:rsidP="008B1883">
            <w:pPr>
              <w:jc w:val="right"/>
              <w:rPr>
                <w:rFonts w:ascii="宋体" w:hAnsi="宋体" w:cs="宋体"/>
                <w:color w:val="000000"/>
                <w:sz w:val="22"/>
                <w:szCs w:val="22"/>
              </w:rPr>
            </w:pPr>
            <w:r>
              <w:rPr>
                <w:rFonts w:hint="eastAsia"/>
                <w:color w:val="000000"/>
                <w:sz w:val="22"/>
                <w:szCs w:val="22"/>
              </w:rPr>
              <w:t>84,734,737.19</w:t>
            </w:r>
          </w:p>
          <w:p w:rsidR="008B1883" w:rsidRPr="008B203A" w:rsidRDefault="008B1883">
            <w:pPr>
              <w:jc w:val="right"/>
            </w:pP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8B1883" w:rsidRPr="009920CB" w:rsidRDefault="008B1883">
            <w:pPr>
              <w:widowControl/>
              <w:jc w:val="center"/>
              <w:rPr>
                <w:rFonts w:ascii="宋体" w:cs="Times New Roman"/>
                <w:b/>
                <w:bCs/>
                <w:color w:val="000000"/>
                <w:kern w:val="0"/>
                <w:sz w:val="18"/>
                <w:szCs w:val="18"/>
              </w:rPr>
            </w:pPr>
            <w:r w:rsidRPr="009920CB">
              <w:rPr>
                <w:rFonts w:ascii="宋体" w:hAnsi="宋体" w:cs="宋体" w:hint="eastAsia"/>
                <w:b/>
                <w:bCs/>
                <w:color w:val="000000"/>
                <w:kern w:val="0"/>
                <w:sz w:val="18"/>
                <w:szCs w:val="18"/>
              </w:rPr>
              <w:t>合计</w:t>
            </w:r>
          </w:p>
        </w:tc>
        <w:tc>
          <w:tcPr>
            <w:tcW w:w="581" w:type="dxa"/>
            <w:tcBorders>
              <w:top w:val="single" w:sz="4" w:space="0" w:color="auto"/>
              <w:left w:val="single" w:sz="4" w:space="0" w:color="auto"/>
              <w:bottom w:val="single" w:sz="4" w:space="0" w:color="auto"/>
              <w:right w:val="single" w:sz="4" w:space="0" w:color="auto"/>
            </w:tcBorders>
            <w:vAlign w:val="center"/>
          </w:tcPr>
          <w:p w:rsidR="008B1883" w:rsidRPr="009920CB" w:rsidRDefault="008B1883">
            <w:pPr>
              <w:widowControl/>
              <w:jc w:val="center"/>
              <w:rPr>
                <w:rFonts w:ascii="宋体" w:cs="Times New Roman"/>
                <w:color w:val="000000"/>
                <w:kern w:val="0"/>
                <w:sz w:val="18"/>
                <w:szCs w:val="18"/>
              </w:rPr>
            </w:pP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8B1883" w:rsidRDefault="008B1883">
            <w:pPr>
              <w:jc w:val="right"/>
              <w:rPr>
                <w:rFonts w:ascii="宋体" w:hAnsi="宋体" w:cs="宋体"/>
                <w:color w:val="000000"/>
                <w:sz w:val="22"/>
                <w:szCs w:val="22"/>
              </w:rPr>
            </w:pPr>
            <w:r>
              <w:rPr>
                <w:rFonts w:hint="eastAsia"/>
                <w:color w:val="000000"/>
                <w:sz w:val="22"/>
                <w:szCs w:val="22"/>
              </w:rPr>
              <w:t>84,734,737.19</w:t>
            </w:r>
          </w:p>
        </w:tc>
        <w:tc>
          <w:tcPr>
            <w:tcW w:w="2112" w:type="dxa"/>
            <w:gridSpan w:val="4"/>
            <w:tcBorders>
              <w:top w:val="single" w:sz="4" w:space="0" w:color="auto"/>
              <w:left w:val="single" w:sz="4" w:space="0" w:color="auto"/>
              <w:bottom w:val="single" w:sz="4" w:space="0" w:color="auto"/>
              <w:right w:val="single" w:sz="4" w:space="0" w:color="auto"/>
            </w:tcBorders>
            <w:vAlign w:val="center"/>
          </w:tcPr>
          <w:p w:rsidR="008B1883" w:rsidRDefault="008B1883">
            <w:pPr>
              <w:jc w:val="right"/>
              <w:rPr>
                <w:rFonts w:ascii="宋体" w:hAnsi="宋体" w:cs="宋体"/>
                <w:color w:val="000000"/>
                <w:sz w:val="22"/>
                <w:szCs w:val="22"/>
              </w:rPr>
            </w:pPr>
            <w:r>
              <w:rPr>
                <w:rFonts w:hint="eastAsia"/>
                <w:color w:val="000000"/>
                <w:sz w:val="22"/>
                <w:szCs w:val="22"/>
              </w:rPr>
              <w:t>84,734,737.19</w:t>
            </w: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8B1883" w:rsidRPr="009920CB" w:rsidRDefault="008B1883">
            <w:pPr>
              <w:widowControl/>
              <w:jc w:val="right"/>
              <w:rPr>
                <w:rFonts w:ascii="宋体" w:cs="Times New Roman"/>
                <w:color w:val="000000"/>
                <w:kern w:val="0"/>
                <w:sz w:val="18"/>
                <w:szCs w:val="18"/>
              </w:rPr>
            </w:pPr>
            <w:r w:rsidRPr="009920CB">
              <w:rPr>
                <w:rFonts w:ascii="宋体" w:hAnsi="宋体" w:cs="宋体" w:hint="eastAsia"/>
                <w:color w:val="000000"/>
                <w:kern w:val="0"/>
                <w:sz w:val="18"/>
                <w:szCs w:val="18"/>
              </w:rPr>
              <w:t xml:space="preserve">　</w:t>
            </w:r>
          </w:p>
        </w:tc>
      </w:tr>
      <w:tr w:rsidR="005014A7" w:rsidRPr="009920CB">
        <w:trPr>
          <w:trHeight w:hRule="exact" w:val="272"/>
          <w:jc w:val="center"/>
        </w:trPr>
        <w:tc>
          <w:tcPr>
            <w:tcW w:w="15135" w:type="dxa"/>
            <w:gridSpan w:val="21"/>
            <w:tcBorders>
              <w:top w:val="single" w:sz="4" w:space="0" w:color="auto"/>
              <w:left w:val="nil"/>
              <w:bottom w:val="nil"/>
              <w:right w:val="nil"/>
            </w:tcBorders>
            <w:vAlign w:val="center"/>
          </w:tcPr>
          <w:p w:rsidR="005014A7" w:rsidRPr="009920CB" w:rsidRDefault="005014A7">
            <w:pPr>
              <w:widowControl/>
              <w:jc w:val="left"/>
              <w:rPr>
                <w:rFonts w:ascii="宋体" w:cs="Times New Roman"/>
                <w:color w:val="000000"/>
                <w:kern w:val="0"/>
                <w:sz w:val="18"/>
                <w:szCs w:val="18"/>
              </w:rPr>
            </w:pPr>
            <w:r w:rsidRPr="009920CB">
              <w:rPr>
                <w:rFonts w:ascii="宋体" w:hAnsi="宋体" w:cs="宋体" w:hint="eastAsia"/>
                <w:color w:val="000000"/>
                <w:kern w:val="0"/>
                <w:sz w:val="18"/>
                <w:szCs w:val="18"/>
              </w:rPr>
              <w:t>注：本表反映部门本年度一般公共预算财政拨款和政府性基金预算财政拨款的总收支和年末结余结转情况，数据取自财决</w:t>
            </w:r>
            <w:r w:rsidRPr="009920CB">
              <w:rPr>
                <w:rFonts w:ascii="宋体" w:hAnsi="宋体" w:cs="宋体"/>
                <w:color w:val="000000"/>
                <w:kern w:val="0"/>
                <w:sz w:val="18"/>
                <w:szCs w:val="18"/>
              </w:rPr>
              <w:t>01-1</w:t>
            </w:r>
            <w:r w:rsidRPr="009920CB">
              <w:rPr>
                <w:rFonts w:ascii="宋体" w:hAnsi="宋体" w:cs="宋体" w:hint="eastAsia"/>
                <w:color w:val="000000"/>
                <w:kern w:val="0"/>
                <w:sz w:val="18"/>
                <w:szCs w:val="18"/>
              </w:rPr>
              <w:t>表</w:t>
            </w:r>
          </w:p>
        </w:tc>
      </w:tr>
      <w:tr w:rsidR="005014A7" w:rsidRPr="009920CB">
        <w:trPr>
          <w:trHeight w:hRule="exact" w:val="1010"/>
          <w:jc w:val="center"/>
        </w:trPr>
        <w:tc>
          <w:tcPr>
            <w:tcW w:w="15135" w:type="dxa"/>
            <w:gridSpan w:val="21"/>
            <w:tcBorders>
              <w:top w:val="single" w:sz="4" w:space="0" w:color="auto"/>
              <w:left w:val="nil"/>
              <w:bottom w:val="nil"/>
              <w:right w:val="nil"/>
            </w:tcBorders>
            <w:vAlign w:val="center"/>
          </w:tcPr>
          <w:p w:rsidR="005014A7" w:rsidRPr="009920CB" w:rsidRDefault="005014A7">
            <w:pPr>
              <w:widowControl/>
              <w:jc w:val="center"/>
              <w:rPr>
                <w:rFonts w:ascii="宋体" w:cs="Times New Roman"/>
                <w:b/>
                <w:bCs/>
                <w:color w:val="000000"/>
                <w:kern w:val="0"/>
                <w:sz w:val="36"/>
                <w:szCs w:val="36"/>
              </w:rPr>
            </w:pPr>
            <w:r w:rsidRPr="009920CB">
              <w:rPr>
                <w:rFonts w:ascii="宋体" w:hAnsi="宋体" w:cs="宋体" w:hint="eastAsia"/>
                <w:b/>
                <w:bCs/>
                <w:color w:val="000000"/>
                <w:kern w:val="0"/>
                <w:sz w:val="36"/>
                <w:szCs w:val="36"/>
              </w:rPr>
              <w:lastRenderedPageBreak/>
              <w:t>一般公共预算财政拨款收入支出决算表</w:t>
            </w:r>
          </w:p>
          <w:p w:rsidR="005014A7" w:rsidRPr="009920CB" w:rsidRDefault="005014A7">
            <w:pPr>
              <w:widowControl/>
              <w:jc w:val="left"/>
              <w:rPr>
                <w:rFonts w:ascii="宋体" w:cs="Times New Roman"/>
                <w:color w:val="000000"/>
                <w:kern w:val="0"/>
                <w:sz w:val="18"/>
                <w:szCs w:val="18"/>
              </w:rPr>
            </w:pPr>
          </w:p>
        </w:tc>
      </w:tr>
      <w:tr w:rsidR="005014A7" w:rsidRPr="009920CB">
        <w:trPr>
          <w:gridAfter w:val="1"/>
          <w:wAfter w:w="519" w:type="dxa"/>
          <w:trHeight w:val="300"/>
          <w:jc w:val="center"/>
        </w:trPr>
        <w:tc>
          <w:tcPr>
            <w:tcW w:w="314" w:type="dxa"/>
            <w:tcBorders>
              <w:top w:val="nil"/>
              <w:left w:val="nil"/>
              <w:bottom w:val="nil"/>
              <w:right w:val="nil"/>
            </w:tcBorders>
            <w:vAlign w:val="bottom"/>
          </w:tcPr>
          <w:p w:rsidR="005014A7" w:rsidRDefault="005014A7">
            <w:pPr>
              <w:widowControl/>
              <w:jc w:val="left"/>
              <w:rPr>
                <w:rFonts w:ascii="Arial" w:hAnsi="Arial" w:cs="Arial"/>
                <w:color w:val="000000"/>
                <w:kern w:val="0"/>
                <w:sz w:val="20"/>
                <w:szCs w:val="20"/>
              </w:rPr>
            </w:pPr>
          </w:p>
        </w:tc>
        <w:tc>
          <w:tcPr>
            <w:tcW w:w="314" w:type="dxa"/>
            <w:tcBorders>
              <w:top w:val="nil"/>
              <w:left w:val="nil"/>
              <w:bottom w:val="nil"/>
              <w:right w:val="nil"/>
            </w:tcBorders>
            <w:vAlign w:val="bottom"/>
          </w:tcPr>
          <w:p w:rsidR="005014A7" w:rsidRDefault="005014A7">
            <w:pPr>
              <w:widowControl/>
              <w:jc w:val="left"/>
              <w:rPr>
                <w:rFonts w:ascii="Arial" w:hAnsi="Arial" w:cs="Arial"/>
                <w:color w:val="000000"/>
                <w:kern w:val="0"/>
                <w:sz w:val="20"/>
                <w:szCs w:val="20"/>
              </w:rPr>
            </w:pPr>
          </w:p>
        </w:tc>
        <w:tc>
          <w:tcPr>
            <w:tcW w:w="315" w:type="dxa"/>
            <w:tcBorders>
              <w:top w:val="nil"/>
              <w:left w:val="nil"/>
              <w:bottom w:val="nil"/>
              <w:right w:val="nil"/>
            </w:tcBorders>
            <w:vAlign w:val="bottom"/>
          </w:tcPr>
          <w:p w:rsidR="005014A7" w:rsidRDefault="005014A7">
            <w:pPr>
              <w:widowControl/>
              <w:jc w:val="left"/>
              <w:rPr>
                <w:rFonts w:ascii="Arial" w:hAnsi="Arial" w:cs="Arial"/>
                <w:color w:val="000000"/>
                <w:kern w:val="0"/>
                <w:sz w:val="20"/>
                <w:szCs w:val="20"/>
              </w:rPr>
            </w:pPr>
          </w:p>
        </w:tc>
        <w:tc>
          <w:tcPr>
            <w:tcW w:w="4762" w:type="dxa"/>
            <w:gridSpan w:val="7"/>
            <w:tcBorders>
              <w:top w:val="nil"/>
              <w:left w:val="nil"/>
              <w:bottom w:val="nil"/>
              <w:right w:val="nil"/>
            </w:tcBorders>
            <w:vAlign w:val="bottom"/>
          </w:tcPr>
          <w:p w:rsidR="005014A7" w:rsidRDefault="005014A7">
            <w:pPr>
              <w:widowControl/>
              <w:jc w:val="left"/>
              <w:rPr>
                <w:rFonts w:ascii="Arial" w:hAnsi="Arial" w:cs="Arial"/>
                <w:color w:val="000000"/>
                <w:kern w:val="0"/>
                <w:sz w:val="20"/>
                <w:szCs w:val="20"/>
              </w:rPr>
            </w:pPr>
          </w:p>
        </w:tc>
        <w:tc>
          <w:tcPr>
            <w:tcW w:w="2969" w:type="dxa"/>
            <w:gridSpan w:val="2"/>
            <w:tcBorders>
              <w:top w:val="nil"/>
              <w:left w:val="nil"/>
              <w:bottom w:val="nil"/>
              <w:right w:val="nil"/>
            </w:tcBorders>
            <w:vAlign w:val="bottom"/>
          </w:tcPr>
          <w:p w:rsidR="005014A7" w:rsidRDefault="005014A7">
            <w:pPr>
              <w:widowControl/>
              <w:jc w:val="left"/>
              <w:rPr>
                <w:rFonts w:ascii="Arial" w:hAnsi="Arial" w:cs="Arial"/>
                <w:color w:val="000000"/>
                <w:kern w:val="0"/>
                <w:sz w:val="20"/>
                <w:szCs w:val="20"/>
              </w:rPr>
            </w:pPr>
          </w:p>
        </w:tc>
        <w:tc>
          <w:tcPr>
            <w:tcW w:w="2968" w:type="dxa"/>
            <w:gridSpan w:val="4"/>
            <w:tcBorders>
              <w:top w:val="nil"/>
              <w:left w:val="nil"/>
              <w:bottom w:val="nil"/>
              <w:right w:val="nil"/>
            </w:tcBorders>
            <w:vAlign w:val="bottom"/>
          </w:tcPr>
          <w:p w:rsidR="005014A7" w:rsidRDefault="005014A7">
            <w:pPr>
              <w:widowControl/>
              <w:jc w:val="left"/>
              <w:rPr>
                <w:rFonts w:ascii="Arial" w:hAnsi="Arial" w:cs="Arial"/>
                <w:color w:val="000000"/>
                <w:kern w:val="0"/>
                <w:sz w:val="20"/>
                <w:szCs w:val="20"/>
              </w:rPr>
            </w:pPr>
          </w:p>
        </w:tc>
        <w:tc>
          <w:tcPr>
            <w:tcW w:w="2974" w:type="dxa"/>
            <w:gridSpan w:val="4"/>
            <w:tcBorders>
              <w:top w:val="nil"/>
              <w:left w:val="nil"/>
              <w:bottom w:val="nil"/>
              <w:right w:val="nil"/>
            </w:tcBorders>
            <w:vAlign w:val="bottom"/>
          </w:tcPr>
          <w:p w:rsidR="005014A7" w:rsidRDefault="005014A7">
            <w:pPr>
              <w:widowControl/>
              <w:jc w:val="right"/>
              <w:rPr>
                <w:rFonts w:ascii="宋体" w:cs="Times New Roman"/>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05</w:t>
            </w:r>
            <w:r>
              <w:rPr>
                <w:rFonts w:ascii="宋体" w:hAnsi="宋体" w:cs="宋体" w:hint="eastAsia"/>
                <w:color w:val="000000"/>
                <w:kern w:val="0"/>
                <w:sz w:val="24"/>
                <w:szCs w:val="24"/>
              </w:rPr>
              <w:t>表</w:t>
            </w:r>
          </w:p>
        </w:tc>
      </w:tr>
      <w:tr w:rsidR="005014A7" w:rsidRPr="009920CB">
        <w:trPr>
          <w:gridAfter w:val="1"/>
          <w:wAfter w:w="519" w:type="dxa"/>
          <w:trHeight w:val="300"/>
          <w:jc w:val="center"/>
        </w:trPr>
        <w:tc>
          <w:tcPr>
            <w:tcW w:w="5705" w:type="dxa"/>
            <w:gridSpan w:val="10"/>
            <w:tcBorders>
              <w:top w:val="nil"/>
              <w:left w:val="nil"/>
              <w:bottom w:val="nil"/>
              <w:right w:val="nil"/>
            </w:tcBorders>
            <w:vAlign w:val="bottom"/>
          </w:tcPr>
          <w:p w:rsidR="005014A7" w:rsidRDefault="005014A7">
            <w:pPr>
              <w:widowControl/>
              <w:jc w:val="left"/>
              <w:rPr>
                <w:rFonts w:ascii="宋体" w:cs="Times New Roman"/>
                <w:color w:val="000000"/>
                <w:kern w:val="0"/>
                <w:sz w:val="24"/>
                <w:szCs w:val="24"/>
              </w:rPr>
            </w:pPr>
            <w:r>
              <w:rPr>
                <w:rFonts w:ascii="宋体" w:hAnsi="宋体" w:cs="宋体" w:hint="eastAsia"/>
                <w:color w:val="000000"/>
                <w:kern w:val="0"/>
                <w:sz w:val="24"/>
                <w:szCs w:val="24"/>
              </w:rPr>
              <w:t>公开部门：宁东学校</w:t>
            </w:r>
          </w:p>
        </w:tc>
        <w:tc>
          <w:tcPr>
            <w:tcW w:w="2969" w:type="dxa"/>
            <w:gridSpan w:val="2"/>
            <w:tcBorders>
              <w:top w:val="nil"/>
              <w:left w:val="nil"/>
              <w:bottom w:val="nil"/>
              <w:right w:val="nil"/>
            </w:tcBorders>
            <w:vAlign w:val="bottom"/>
          </w:tcPr>
          <w:p w:rsidR="005014A7" w:rsidRDefault="005014A7">
            <w:pPr>
              <w:widowControl/>
              <w:jc w:val="left"/>
              <w:rPr>
                <w:rFonts w:ascii="Arial" w:hAnsi="Arial" w:cs="Arial"/>
                <w:color w:val="000000"/>
                <w:kern w:val="0"/>
                <w:sz w:val="20"/>
                <w:szCs w:val="20"/>
              </w:rPr>
            </w:pPr>
          </w:p>
        </w:tc>
        <w:tc>
          <w:tcPr>
            <w:tcW w:w="2968" w:type="dxa"/>
            <w:gridSpan w:val="4"/>
            <w:tcBorders>
              <w:top w:val="nil"/>
              <w:left w:val="nil"/>
              <w:bottom w:val="nil"/>
              <w:right w:val="nil"/>
            </w:tcBorders>
            <w:vAlign w:val="bottom"/>
          </w:tcPr>
          <w:p w:rsidR="005014A7" w:rsidRDefault="005014A7">
            <w:pPr>
              <w:widowControl/>
              <w:jc w:val="center"/>
              <w:rPr>
                <w:rFonts w:ascii="宋体" w:cs="Times New Roman"/>
                <w:color w:val="000000"/>
                <w:kern w:val="0"/>
                <w:sz w:val="24"/>
                <w:szCs w:val="24"/>
              </w:rPr>
            </w:pPr>
          </w:p>
        </w:tc>
        <w:tc>
          <w:tcPr>
            <w:tcW w:w="2974" w:type="dxa"/>
            <w:gridSpan w:val="4"/>
            <w:tcBorders>
              <w:top w:val="nil"/>
              <w:left w:val="nil"/>
              <w:bottom w:val="nil"/>
              <w:right w:val="nil"/>
            </w:tcBorders>
            <w:vAlign w:val="bottom"/>
          </w:tcPr>
          <w:p w:rsidR="005014A7" w:rsidRDefault="005014A7">
            <w:pPr>
              <w:widowControl/>
              <w:jc w:val="right"/>
              <w:rPr>
                <w:rFonts w:ascii="宋体" w:cs="Times New Roman"/>
                <w:color w:val="000000"/>
                <w:kern w:val="0"/>
                <w:sz w:val="24"/>
                <w:szCs w:val="24"/>
              </w:rPr>
            </w:pPr>
            <w:r>
              <w:rPr>
                <w:rFonts w:ascii="宋体" w:hAnsi="宋体" w:cs="宋体" w:hint="eastAsia"/>
                <w:color w:val="000000"/>
                <w:kern w:val="0"/>
                <w:sz w:val="24"/>
                <w:szCs w:val="24"/>
              </w:rPr>
              <w:t>金额单位：元</w:t>
            </w:r>
          </w:p>
        </w:tc>
      </w:tr>
      <w:tr w:rsidR="005014A7" w:rsidRPr="009920CB">
        <w:trPr>
          <w:gridAfter w:val="1"/>
          <w:wAfter w:w="519" w:type="dxa"/>
          <w:trHeight w:val="308"/>
          <w:jc w:val="center"/>
        </w:trPr>
        <w:tc>
          <w:tcPr>
            <w:tcW w:w="5705" w:type="dxa"/>
            <w:gridSpan w:val="10"/>
            <w:tcBorders>
              <w:top w:val="single" w:sz="8" w:space="0" w:color="000000"/>
              <w:left w:val="single" w:sz="8" w:space="0" w:color="000000"/>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rPr>
            </w:pPr>
            <w:r>
              <w:rPr>
                <w:rFonts w:ascii="宋体" w:hAnsi="宋体" w:cs="宋体" w:hint="eastAsia"/>
                <w:color w:val="000000"/>
                <w:kern w:val="0"/>
                <w:sz w:val="22"/>
                <w:szCs w:val="22"/>
              </w:rPr>
              <w:t>项目</w:t>
            </w:r>
          </w:p>
        </w:tc>
        <w:tc>
          <w:tcPr>
            <w:tcW w:w="2969" w:type="dxa"/>
            <w:gridSpan w:val="2"/>
            <w:vMerge w:val="restart"/>
            <w:tcBorders>
              <w:top w:val="single" w:sz="8" w:space="0" w:color="000000"/>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rPr>
            </w:pPr>
            <w:r>
              <w:rPr>
                <w:rFonts w:ascii="宋体" w:hAnsi="宋体" w:cs="宋体" w:hint="eastAsia"/>
                <w:color w:val="000000"/>
                <w:kern w:val="0"/>
                <w:sz w:val="22"/>
                <w:szCs w:val="22"/>
              </w:rPr>
              <w:t>本年支出合计</w:t>
            </w:r>
          </w:p>
        </w:tc>
        <w:tc>
          <w:tcPr>
            <w:tcW w:w="2968" w:type="dxa"/>
            <w:gridSpan w:val="4"/>
            <w:vMerge w:val="restart"/>
            <w:tcBorders>
              <w:top w:val="single" w:sz="8" w:space="0" w:color="000000"/>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rPr>
            </w:pPr>
            <w:r>
              <w:rPr>
                <w:rFonts w:ascii="宋体" w:hAnsi="宋体" w:cs="宋体" w:hint="eastAsia"/>
                <w:color w:val="000000"/>
                <w:kern w:val="0"/>
                <w:sz w:val="22"/>
                <w:szCs w:val="22"/>
              </w:rPr>
              <w:t>基本支出</w:t>
            </w:r>
          </w:p>
        </w:tc>
        <w:tc>
          <w:tcPr>
            <w:tcW w:w="2974" w:type="dxa"/>
            <w:gridSpan w:val="4"/>
            <w:vMerge w:val="restart"/>
            <w:tcBorders>
              <w:top w:val="single" w:sz="8" w:space="0" w:color="000000"/>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rPr>
            </w:pPr>
            <w:r>
              <w:rPr>
                <w:rFonts w:ascii="宋体" w:hAnsi="宋体" w:cs="宋体" w:hint="eastAsia"/>
                <w:color w:val="000000"/>
                <w:kern w:val="0"/>
                <w:sz w:val="22"/>
                <w:szCs w:val="22"/>
              </w:rPr>
              <w:t>项目支出</w:t>
            </w:r>
          </w:p>
        </w:tc>
      </w:tr>
      <w:tr w:rsidR="005014A7" w:rsidRPr="009920CB">
        <w:trPr>
          <w:gridAfter w:val="1"/>
          <w:wAfter w:w="519" w:type="dxa"/>
          <w:trHeight w:val="321"/>
          <w:jc w:val="center"/>
        </w:trPr>
        <w:tc>
          <w:tcPr>
            <w:tcW w:w="1577" w:type="dxa"/>
            <w:gridSpan w:val="4"/>
            <w:vMerge w:val="restart"/>
            <w:tcBorders>
              <w:top w:val="single" w:sz="4" w:space="0" w:color="000000"/>
              <w:left w:val="single" w:sz="8" w:space="0" w:color="000000"/>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rPr>
            </w:pPr>
            <w:r>
              <w:rPr>
                <w:rFonts w:ascii="宋体" w:hAnsi="宋体" w:cs="宋体" w:hint="eastAsia"/>
                <w:color w:val="000000"/>
                <w:kern w:val="0"/>
                <w:sz w:val="22"/>
                <w:szCs w:val="22"/>
              </w:rPr>
              <w:t>功能分类科目编码</w:t>
            </w:r>
          </w:p>
        </w:tc>
        <w:tc>
          <w:tcPr>
            <w:tcW w:w="4128" w:type="dxa"/>
            <w:gridSpan w:val="6"/>
            <w:vMerge w:val="restart"/>
            <w:tcBorders>
              <w:top w:val="nil"/>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rPr>
            </w:pPr>
            <w:r>
              <w:rPr>
                <w:rFonts w:ascii="宋体" w:hAnsi="宋体" w:cs="宋体" w:hint="eastAsia"/>
                <w:color w:val="000000"/>
                <w:kern w:val="0"/>
                <w:sz w:val="22"/>
                <w:szCs w:val="22"/>
              </w:rPr>
              <w:t>科目名称</w:t>
            </w:r>
          </w:p>
        </w:tc>
        <w:tc>
          <w:tcPr>
            <w:tcW w:w="2969" w:type="dxa"/>
            <w:gridSpan w:val="2"/>
            <w:vMerge/>
            <w:tcBorders>
              <w:top w:val="single" w:sz="8" w:space="0" w:color="000000"/>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rPr>
            </w:pPr>
          </w:p>
        </w:tc>
        <w:tc>
          <w:tcPr>
            <w:tcW w:w="2968" w:type="dxa"/>
            <w:gridSpan w:val="4"/>
            <w:vMerge/>
            <w:tcBorders>
              <w:top w:val="single" w:sz="8" w:space="0" w:color="000000"/>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rPr>
            </w:pPr>
          </w:p>
        </w:tc>
        <w:tc>
          <w:tcPr>
            <w:tcW w:w="2974" w:type="dxa"/>
            <w:gridSpan w:val="4"/>
            <w:vMerge/>
            <w:tcBorders>
              <w:top w:val="single" w:sz="8" w:space="0" w:color="000000"/>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rPr>
            </w:pPr>
          </w:p>
        </w:tc>
      </w:tr>
      <w:tr w:rsidR="005014A7" w:rsidRPr="009920CB">
        <w:trPr>
          <w:gridAfter w:val="1"/>
          <w:wAfter w:w="519" w:type="dxa"/>
          <w:trHeight w:val="321"/>
          <w:jc w:val="center"/>
        </w:trPr>
        <w:tc>
          <w:tcPr>
            <w:tcW w:w="1577" w:type="dxa"/>
            <w:gridSpan w:val="4"/>
            <w:vMerge/>
            <w:tcBorders>
              <w:top w:val="single" w:sz="4" w:space="0" w:color="000000"/>
              <w:left w:val="single" w:sz="8" w:space="0" w:color="000000"/>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rPr>
            </w:pPr>
          </w:p>
        </w:tc>
        <w:tc>
          <w:tcPr>
            <w:tcW w:w="4128" w:type="dxa"/>
            <w:gridSpan w:val="6"/>
            <w:vMerge/>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rPr>
            </w:pPr>
          </w:p>
        </w:tc>
        <w:tc>
          <w:tcPr>
            <w:tcW w:w="2969" w:type="dxa"/>
            <w:gridSpan w:val="2"/>
            <w:vMerge/>
            <w:tcBorders>
              <w:top w:val="single" w:sz="8" w:space="0" w:color="000000"/>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rPr>
            </w:pPr>
          </w:p>
        </w:tc>
        <w:tc>
          <w:tcPr>
            <w:tcW w:w="2968" w:type="dxa"/>
            <w:gridSpan w:val="4"/>
            <w:vMerge/>
            <w:tcBorders>
              <w:top w:val="single" w:sz="8" w:space="0" w:color="000000"/>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rPr>
            </w:pPr>
          </w:p>
        </w:tc>
        <w:tc>
          <w:tcPr>
            <w:tcW w:w="2974" w:type="dxa"/>
            <w:gridSpan w:val="4"/>
            <w:vMerge/>
            <w:tcBorders>
              <w:top w:val="single" w:sz="8" w:space="0" w:color="000000"/>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rPr>
            </w:pPr>
          </w:p>
        </w:tc>
      </w:tr>
      <w:tr w:rsidR="005014A7" w:rsidRPr="009920CB">
        <w:trPr>
          <w:gridAfter w:val="1"/>
          <w:wAfter w:w="519" w:type="dxa"/>
          <w:trHeight w:val="321"/>
          <w:jc w:val="center"/>
        </w:trPr>
        <w:tc>
          <w:tcPr>
            <w:tcW w:w="1577" w:type="dxa"/>
            <w:gridSpan w:val="4"/>
            <w:vMerge/>
            <w:tcBorders>
              <w:top w:val="single" w:sz="4" w:space="0" w:color="000000"/>
              <w:left w:val="single" w:sz="8" w:space="0" w:color="000000"/>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rPr>
            </w:pPr>
          </w:p>
        </w:tc>
        <w:tc>
          <w:tcPr>
            <w:tcW w:w="4128" w:type="dxa"/>
            <w:gridSpan w:val="6"/>
            <w:vMerge/>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rPr>
            </w:pPr>
          </w:p>
        </w:tc>
        <w:tc>
          <w:tcPr>
            <w:tcW w:w="2969" w:type="dxa"/>
            <w:gridSpan w:val="2"/>
            <w:vMerge/>
            <w:tcBorders>
              <w:top w:val="single" w:sz="8" w:space="0" w:color="000000"/>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rPr>
            </w:pPr>
          </w:p>
        </w:tc>
        <w:tc>
          <w:tcPr>
            <w:tcW w:w="2968" w:type="dxa"/>
            <w:gridSpan w:val="4"/>
            <w:vMerge/>
            <w:tcBorders>
              <w:top w:val="single" w:sz="8" w:space="0" w:color="000000"/>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rPr>
            </w:pPr>
          </w:p>
        </w:tc>
        <w:tc>
          <w:tcPr>
            <w:tcW w:w="2974" w:type="dxa"/>
            <w:gridSpan w:val="4"/>
            <w:vMerge/>
            <w:tcBorders>
              <w:top w:val="single" w:sz="8" w:space="0" w:color="000000"/>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rPr>
            </w:pPr>
          </w:p>
        </w:tc>
      </w:tr>
      <w:tr w:rsidR="005014A7" w:rsidRPr="009920CB">
        <w:trPr>
          <w:gridAfter w:val="1"/>
          <w:wAfter w:w="519" w:type="dxa"/>
          <w:trHeight w:val="308"/>
          <w:jc w:val="center"/>
        </w:trPr>
        <w:tc>
          <w:tcPr>
            <w:tcW w:w="314" w:type="dxa"/>
            <w:vMerge w:val="restart"/>
            <w:tcBorders>
              <w:top w:val="nil"/>
              <w:left w:val="single" w:sz="8" w:space="0" w:color="000000"/>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rPr>
            </w:pPr>
            <w:r>
              <w:rPr>
                <w:rFonts w:ascii="宋体" w:hAnsi="宋体" w:cs="宋体" w:hint="eastAsia"/>
                <w:color w:val="000000"/>
                <w:kern w:val="0"/>
                <w:sz w:val="22"/>
                <w:szCs w:val="22"/>
              </w:rPr>
              <w:t>类</w:t>
            </w:r>
          </w:p>
        </w:tc>
        <w:tc>
          <w:tcPr>
            <w:tcW w:w="314" w:type="dxa"/>
            <w:vMerge w:val="restart"/>
            <w:tcBorders>
              <w:top w:val="nil"/>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rPr>
            </w:pPr>
            <w:r>
              <w:rPr>
                <w:rFonts w:ascii="宋体" w:hAnsi="宋体" w:cs="宋体" w:hint="eastAsia"/>
                <w:color w:val="000000"/>
                <w:kern w:val="0"/>
                <w:sz w:val="22"/>
                <w:szCs w:val="22"/>
              </w:rPr>
              <w:t>款</w:t>
            </w:r>
          </w:p>
        </w:tc>
        <w:tc>
          <w:tcPr>
            <w:tcW w:w="949" w:type="dxa"/>
            <w:gridSpan w:val="2"/>
            <w:vMerge w:val="restart"/>
            <w:tcBorders>
              <w:top w:val="nil"/>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rPr>
            </w:pPr>
            <w:r>
              <w:rPr>
                <w:rFonts w:ascii="宋体" w:hAnsi="宋体" w:cs="宋体" w:hint="eastAsia"/>
                <w:color w:val="000000"/>
                <w:kern w:val="0"/>
                <w:sz w:val="22"/>
                <w:szCs w:val="22"/>
              </w:rPr>
              <w:t>项</w:t>
            </w:r>
          </w:p>
        </w:tc>
        <w:tc>
          <w:tcPr>
            <w:tcW w:w="4128" w:type="dxa"/>
            <w:gridSpan w:val="6"/>
            <w:tcBorders>
              <w:top w:val="nil"/>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rPr>
            </w:pPr>
            <w:r>
              <w:rPr>
                <w:rFonts w:ascii="宋体" w:hAnsi="宋体" w:cs="宋体" w:hint="eastAsia"/>
                <w:color w:val="000000"/>
                <w:kern w:val="0"/>
                <w:sz w:val="22"/>
                <w:szCs w:val="22"/>
              </w:rPr>
              <w:t>栏次</w:t>
            </w:r>
          </w:p>
        </w:tc>
        <w:tc>
          <w:tcPr>
            <w:tcW w:w="2969" w:type="dxa"/>
            <w:gridSpan w:val="2"/>
            <w:tcBorders>
              <w:top w:val="nil"/>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rPr>
            </w:pPr>
            <w:r>
              <w:rPr>
                <w:rFonts w:ascii="宋体" w:hAnsi="宋体" w:cs="宋体"/>
                <w:color w:val="000000"/>
                <w:kern w:val="0"/>
                <w:sz w:val="22"/>
                <w:szCs w:val="22"/>
              </w:rPr>
              <w:t>1</w:t>
            </w:r>
          </w:p>
        </w:tc>
        <w:tc>
          <w:tcPr>
            <w:tcW w:w="2968" w:type="dxa"/>
            <w:gridSpan w:val="4"/>
            <w:tcBorders>
              <w:top w:val="nil"/>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rPr>
            </w:pPr>
            <w:r>
              <w:rPr>
                <w:rFonts w:ascii="宋体" w:hAnsi="宋体" w:cs="宋体"/>
                <w:color w:val="000000"/>
                <w:kern w:val="0"/>
                <w:sz w:val="22"/>
                <w:szCs w:val="22"/>
              </w:rPr>
              <w:t>2</w:t>
            </w:r>
          </w:p>
        </w:tc>
        <w:tc>
          <w:tcPr>
            <w:tcW w:w="2974" w:type="dxa"/>
            <w:gridSpan w:val="4"/>
            <w:tcBorders>
              <w:top w:val="nil"/>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rPr>
            </w:pPr>
            <w:r>
              <w:rPr>
                <w:rFonts w:ascii="宋体" w:hAnsi="宋体" w:cs="宋体"/>
                <w:color w:val="000000"/>
                <w:kern w:val="0"/>
                <w:sz w:val="22"/>
                <w:szCs w:val="22"/>
              </w:rPr>
              <w:t>3</w:t>
            </w:r>
          </w:p>
        </w:tc>
      </w:tr>
      <w:tr w:rsidR="005014A7" w:rsidRPr="009920CB">
        <w:trPr>
          <w:gridAfter w:val="1"/>
          <w:wAfter w:w="519" w:type="dxa"/>
          <w:trHeight w:val="308"/>
          <w:jc w:val="center"/>
        </w:trPr>
        <w:tc>
          <w:tcPr>
            <w:tcW w:w="314" w:type="dxa"/>
            <w:vMerge/>
            <w:tcBorders>
              <w:top w:val="nil"/>
              <w:left w:val="single" w:sz="8" w:space="0" w:color="000000"/>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rPr>
            </w:pPr>
          </w:p>
        </w:tc>
        <w:tc>
          <w:tcPr>
            <w:tcW w:w="314" w:type="dxa"/>
            <w:vMerge/>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rPr>
            </w:pPr>
          </w:p>
        </w:tc>
        <w:tc>
          <w:tcPr>
            <w:tcW w:w="949" w:type="dxa"/>
            <w:gridSpan w:val="2"/>
            <w:vMerge/>
            <w:tcBorders>
              <w:top w:val="nil"/>
              <w:left w:val="nil"/>
              <w:bottom w:val="single" w:sz="4" w:space="0" w:color="000000"/>
              <w:right w:val="single" w:sz="4" w:space="0" w:color="000000"/>
            </w:tcBorders>
            <w:vAlign w:val="center"/>
          </w:tcPr>
          <w:p w:rsidR="005014A7" w:rsidRDefault="005014A7">
            <w:pPr>
              <w:widowControl/>
              <w:jc w:val="left"/>
              <w:rPr>
                <w:rFonts w:ascii="宋体" w:cs="Times New Roman"/>
                <w:color w:val="000000"/>
                <w:kern w:val="0"/>
                <w:sz w:val="22"/>
              </w:rPr>
            </w:pPr>
          </w:p>
        </w:tc>
        <w:tc>
          <w:tcPr>
            <w:tcW w:w="4128" w:type="dxa"/>
            <w:gridSpan w:val="6"/>
            <w:tcBorders>
              <w:top w:val="nil"/>
              <w:left w:val="nil"/>
              <w:bottom w:val="single" w:sz="4" w:space="0" w:color="000000"/>
              <w:right w:val="single" w:sz="4" w:space="0" w:color="000000"/>
            </w:tcBorders>
            <w:vAlign w:val="center"/>
          </w:tcPr>
          <w:p w:rsidR="005014A7" w:rsidRDefault="005014A7">
            <w:pPr>
              <w:widowControl/>
              <w:jc w:val="center"/>
              <w:rPr>
                <w:rFonts w:ascii="宋体" w:cs="Times New Roman"/>
                <w:color w:val="000000"/>
                <w:kern w:val="0"/>
                <w:sz w:val="22"/>
              </w:rPr>
            </w:pPr>
            <w:r>
              <w:rPr>
                <w:rFonts w:ascii="宋体" w:hAnsi="宋体" w:cs="宋体" w:hint="eastAsia"/>
                <w:color w:val="000000"/>
                <w:kern w:val="0"/>
                <w:sz w:val="22"/>
                <w:szCs w:val="22"/>
              </w:rPr>
              <w:t>合计</w:t>
            </w:r>
          </w:p>
        </w:tc>
        <w:tc>
          <w:tcPr>
            <w:tcW w:w="2969" w:type="dxa"/>
            <w:gridSpan w:val="2"/>
            <w:tcBorders>
              <w:top w:val="nil"/>
              <w:left w:val="nil"/>
              <w:bottom w:val="single" w:sz="4" w:space="0" w:color="000000"/>
              <w:right w:val="single" w:sz="4" w:space="0" w:color="000000"/>
            </w:tcBorders>
          </w:tcPr>
          <w:p w:rsidR="005014A7" w:rsidRPr="00AD5E30" w:rsidRDefault="00AD5E30" w:rsidP="00AD5E30">
            <w:pPr>
              <w:jc w:val="right"/>
              <w:rPr>
                <w:rFonts w:ascii="宋体" w:hAnsi="宋体" w:cs="宋体"/>
                <w:color w:val="000000"/>
                <w:sz w:val="22"/>
                <w:szCs w:val="22"/>
              </w:rPr>
            </w:pPr>
            <w:r>
              <w:rPr>
                <w:rFonts w:hint="eastAsia"/>
                <w:color w:val="000000"/>
                <w:sz w:val="22"/>
                <w:szCs w:val="22"/>
              </w:rPr>
              <w:t>84,331,733.99</w:t>
            </w:r>
          </w:p>
        </w:tc>
        <w:tc>
          <w:tcPr>
            <w:tcW w:w="2968" w:type="dxa"/>
            <w:gridSpan w:val="4"/>
            <w:tcBorders>
              <w:top w:val="nil"/>
              <w:left w:val="nil"/>
              <w:bottom w:val="single" w:sz="4" w:space="0" w:color="000000"/>
              <w:right w:val="single" w:sz="4" w:space="0" w:color="000000"/>
            </w:tcBorders>
          </w:tcPr>
          <w:p w:rsidR="005014A7" w:rsidRPr="00F70C95" w:rsidRDefault="00AD5E30">
            <w:pPr>
              <w:jc w:val="right"/>
              <w:rPr>
                <w:rFonts w:cs="Times New Roman"/>
              </w:rPr>
            </w:pPr>
            <w:r w:rsidRPr="00AD5E30">
              <w:t>43791143.08</w:t>
            </w:r>
          </w:p>
        </w:tc>
        <w:tc>
          <w:tcPr>
            <w:tcW w:w="2974" w:type="dxa"/>
            <w:gridSpan w:val="4"/>
            <w:tcBorders>
              <w:top w:val="nil"/>
              <w:left w:val="nil"/>
              <w:bottom w:val="single" w:sz="4" w:space="0" w:color="000000"/>
              <w:right w:val="single" w:sz="4" w:space="0" w:color="000000"/>
            </w:tcBorders>
            <w:vAlign w:val="center"/>
          </w:tcPr>
          <w:p w:rsidR="005014A7" w:rsidRPr="00F70C95" w:rsidRDefault="00AD5E30">
            <w:pPr>
              <w:jc w:val="right"/>
              <w:rPr>
                <w:rFonts w:cs="Times New Roman"/>
              </w:rPr>
            </w:pPr>
            <w:r w:rsidRPr="00AD5E30">
              <w:t>40540590.91</w:t>
            </w:r>
          </w:p>
        </w:tc>
      </w:tr>
      <w:tr w:rsidR="00B03169" w:rsidRPr="009920CB" w:rsidTr="0069196F">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2050201</w:t>
            </w:r>
          </w:p>
        </w:tc>
        <w:tc>
          <w:tcPr>
            <w:tcW w:w="4128" w:type="dxa"/>
            <w:gridSpan w:val="6"/>
            <w:tcBorders>
              <w:top w:val="nil"/>
              <w:left w:val="nil"/>
              <w:bottom w:val="single" w:sz="4" w:space="0" w:color="000000"/>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学前教育</w:t>
            </w:r>
          </w:p>
        </w:tc>
        <w:tc>
          <w:tcPr>
            <w:tcW w:w="2969" w:type="dxa"/>
            <w:gridSpan w:val="2"/>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4,718,943.73</w:t>
            </w:r>
          </w:p>
        </w:tc>
        <w:tc>
          <w:tcPr>
            <w:tcW w:w="2968" w:type="dxa"/>
            <w:gridSpan w:val="4"/>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 xml:space="preserve">　</w:t>
            </w:r>
          </w:p>
        </w:tc>
        <w:tc>
          <w:tcPr>
            <w:tcW w:w="2974" w:type="dxa"/>
            <w:gridSpan w:val="4"/>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4,718,943.73</w:t>
            </w:r>
          </w:p>
        </w:tc>
      </w:tr>
      <w:tr w:rsidR="00B03169" w:rsidRPr="009920CB" w:rsidTr="0069196F">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2050203</w:t>
            </w:r>
          </w:p>
        </w:tc>
        <w:tc>
          <w:tcPr>
            <w:tcW w:w="4128" w:type="dxa"/>
            <w:gridSpan w:val="6"/>
            <w:tcBorders>
              <w:top w:val="nil"/>
              <w:left w:val="nil"/>
              <w:bottom w:val="single" w:sz="4" w:space="0" w:color="000000"/>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初中教育</w:t>
            </w:r>
          </w:p>
        </w:tc>
        <w:tc>
          <w:tcPr>
            <w:tcW w:w="2969" w:type="dxa"/>
            <w:gridSpan w:val="2"/>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63,247,828.90</w:t>
            </w:r>
          </w:p>
        </w:tc>
        <w:tc>
          <w:tcPr>
            <w:tcW w:w="2968" w:type="dxa"/>
            <w:gridSpan w:val="4"/>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29,373,280.33</w:t>
            </w:r>
          </w:p>
        </w:tc>
        <w:tc>
          <w:tcPr>
            <w:tcW w:w="2974" w:type="dxa"/>
            <w:gridSpan w:val="4"/>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33,874,548.57</w:t>
            </w:r>
          </w:p>
        </w:tc>
      </w:tr>
      <w:tr w:rsidR="00B03169" w:rsidRPr="009920CB" w:rsidTr="0069196F">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B03169" w:rsidRDefault="00B03169">
            <w:pPr>
              <w:rPr>
                <w:rFonts w:ascii="宋体" w:hAnsi="宋体" w:cs="宋体"/>
                <w:color w:val="000000"/>
                <w:sz w:val="22"/>
                <w:szCs w:val="22"/>
              </w:rPr>
            </w:pPr>
            <w:r>
              <w:rPr>
                <w:rFonts w:hint="eastAsia"/>
                <w:color w:val="000000"/>
                <w:sz w:val="22"/>
                <w:szCs w:val="22"/>
              </w:rPr>
              <w:t>2050904</w:t>
            </w:r>
          </w:p>
        </w:tc>
        <w:tc>
          <w:tcPr>
            <w:tcW w:w="4128" w:type="dxa"/>
            <w:gridSpan w:val="6"/>
            <w:tcBorders>
              <w:top w:val="nil"/>
              <w:left w:val="nil"/>
              <w:bottom w:val="single" w:sz="4" w:space="0" w:color="000000"/>
              <w:right w:val="single" w:sz="4" w:space="0" w:color="000000"/>
            </w:tcBorders>
            <w:vAlign w:val="center"/>
          </w:tcPr>
          <w:p w:rsidR="00B03169" w:rsidRDefault="00B03169">
            <w:pPr>
              <w:rPr>
                <w:rFonts w:ascii="宋体" w:hAnsi="宋体" w:cs="宋体"/>
                <w:color w:val="000000"/>
                <w:sz w:val="22"/>
                <w:szCs w:val="22"/>
              </w:rPr>
            </w:pPr>
            <w:r>
              <w:rPr>
                <w:rFonts w:hint="eastAsia"/>
                <w:color w:val="000000"/>
                <w:sz w:val="22"/>
                <w:szCs w:val="22"/>
              </w:rPr>
              <w:t>城市中小学教学设施</w:t>
            </w:r>
          </w:p>
        </w:tc>
        <w:tc>
          <w:tcPr>
            <w:tcW w:w="2969" w:type="dxa"/>
            <w:gridSpan w:val="2"/>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r>
              <w:rPr>
                <w:rFonts w:hint="eastAsia"/>
                <w:color w:val="000000"/>
                <w:sz w:val="22"/>
                <w:szCs w:val="22"/>
              </w:rPr>
              <w:t>21,800.00</w:t>
            </w:r>
          </w:p>
        </w:tc>
        <w:tc>
          <w:tcPr>
            <w:tcW w:w="2968" w:type="dxa"/>
            <w:gridSpan w:val="4"/>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r>
              <w:rPr>
                <w:rFonts w:hint="eastAsia"/>
                <w:color w:val="000000"/>
                <w:sz w:val="22"/>
                <w:szCs w:val="22"/>
              </w:rPr>
              <w:t xml:space="preserve">　</w:t>
            </w:r>
          </w:p>
        </w:tc>
        <w:tc>
          <w:tcPr>
            <w:tcW w:w="2974" w:type="dxa"/>
            <w:gridSpan w:val="4"/>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r>
              <w:rPr>
                <w:rFonts w:hint="eastAsia"/>
                <w:color w:val="000000"/>
                <w:sz w:val="22"/>
                <w:szCs w:val="22"/>
              </w:rPr>
              <w:t>21,800.00</w:t>
            </w:r>
          </w:p>
        </w:tc>
      </w:tr>
      <w:tr w:rsidR="00B03169" w:rsidRPr="009920CB" w:rsidTr="0069196F">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2080502</w:t>
            </w:r>
          </w:p>
        </w:tc>
        <w:tc>
          <w:tcPr>
            <w:tcW w:w="4128" w:type="dxa"/>
            <w:gridSpan w:val="6"/>
            <w:tcBorders>
              <w:top w:val="nil"/>
              <w:left w:val="nil"/>
              <w:bottom w:val="single" w:sz="4" w:space="0" w:color="000000"/>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事业单位离退休</w:t>
            </w:r>
          </w:p>
        </w:tc>
        <w:tc>
          <w:tcPr>
            <w:tcW w:w="2969" w:type="dxa"/>
            <w:gridSpan w:val="2"/>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872,064.20</w:t>
            </w:r>
          </w:p>
        </w:tc>
        <w:tc>
          <w:tcPr>
            <w:tcW w:w="2968" w:type="dxa"/>
            <w:gridSpan w:val="4"/>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872,064.20</w:t>
            </w:r>
          </w:p>
        </w:tc>
        <w:tc>
          <w:tcPr>
            <w:tcW w:w="2974" w:type="dxa"/>
            <w:gridSpan w:val="4"/>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r>
              <w:rPr>
                <w:rFonts w:hint="eastAsia"/>
                <w:color w:val="000000"/>
                <w:sz w:val="22"/>
                <w:szCs w:val="22"/>
              </w:rPr>
              <w:t xml:space="preserve">　</w:t>
            </w:r>
          </w:p>
        </w:tc>
      </w:tr>
      <w:tr w:rsidR="00B03169" w:rsidRPr="009920CB" w:rsidTr="0069196F">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2080505</w:t>
            </w:r>
          </w:p>
        </w:tc>
        <w:tc>
          <w:tcPr>
            <w:tcW w:w="4128" w:type="dxa"/>
            <w:gridSpan w:val="6"/>
            <w:tcBorders>
              <w:top w:val="nil"/>
              <w:left w:val="nil"/>
              <w:bottom w:val="single" w:sz="4" w:space="0" w:color="000000"/>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机关事业单位基本养老保险缴费支出</w:t>
            </w:r>
          </w:p>
        </w:tc>
        <w:tc>
          <w:tcPr>
            <w:tcW w:w="2969" w:type="dxa"/>
            <w:gridSpan w:val="2"/>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3,108,901.28</w:t>
            </w:r>
          </w:p>
        </w:tc>
        <w:tc>
          <w:tcPr>
            <w:tcW w:w="2968" w:type="dxa"/>
            <w:gridSpan w:val="4"/>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3,108,901.28</w:t>
            </w:r>
          </w:p>
        </w:tc>
        <w:tc>
          <w:tcPr>
            <w:tcW w:w="2974" w:type="dxa"/>
            <w:gridSpan w:val="4"/>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r>
              <w:rPr>
                <w:rFonts w:hint="eastAsia"/>
                <w:color w:val="000000"/>
                <w:sz w:val="22"/>
                <w:szCs w:val="22"/>
              </w:rPr>
              <w:t xml:space="preserve">　</w:t>
            </w:r>
          </w:p>
        </w:tc>
      </w:tr>
      <w:tr w:rsidR="00B03169" w:rsidRPr="009920CB" w:rsidTr="0069196F">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2080506</w:t>
            </w:r>
          </w:p>
        </w:tc>
        <w:tc>
          <w:tcPr>
            <w:tcW w:w="4128" w:type="dxa"/>
            <w:gridSpan w:val="6"/>
            <w:tcBorders>
              <w:top w:val="nil"/>
              <w:left w:val="nil"/>
              <w:bottom w:val="single" w:sz="4" w:space="0" w:color="000000"/>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机关事业单位职业年金缴费支出</w:t>
            </w:r>
          </w:p>
        </w:tc>
        <w:tc>
          <w:tcPr>
            <w:tcW w:w="2969" w:type="dxa"/>
            <w:gridSpan w:val="2"/>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3,598,719.72</w:t>
            </w:r>
          </w:p>
        </w:tc>
        <w:tc>
          <w:tcPr>
            <w:tcW w:w="2968" w:type="dxa"/>
            <w:gridSpan w:val="4"/>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3,598,719.72</w:t>
            </w:r>
          </w:p>
        </w:tc>
        <w:tc>
          <w:tcPr>
            <w:tcW w:w="2974" w:type="dxa"/>
            <w:gridSpan w:val="4"/>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p>
        </w:tc>
      </w:tr>
      <w:tr w:rsidR="00B03169" w:rsidRPr="009920CB" w:rsidTr="0069196F">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2080801</w:t>
            </w:r>
          </w:p>
        </w:tc>
        <w:tc>
          <w:tcPr>
            <w:tcW w:w="4128" w:type="dxa"/>
            <w:gridSpan w:val="6"/>
            <w:tcBorders>
              <w:top w:val="nil"/>
              <w:left w:val="nil"/>
              <w:bottom w:val="single" w:sz="4" w:space="0" w:color="000000"/>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死亡抚恤</w:t>
            </w:r>
          </w:p>
        </w:tc>
        <w:tc>
          <w:tcPr>
            <w:tcW w:w="2969" w:type="dxa"/>
            <w:gridSpan w:val="2"/>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173,981.00</w:t>
            </w:r>
          </w:p>
        </w:tc>
        <w:tc>
          <w:tcPr>
            <w:tcW w:w="2968" w:type="dxa"/>
            <w:gridSpan w:val="4"/>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173,981.00</w:t>
            </w:r>
          </w:p>
        </w:tc>
        <w:tc>
          <w:tcPr>
            <w:tcW w:w="2974" w:type="dxa"/>
            <w:gridSpan w:val="4"/>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r>
              <w:rPr>
                <w:rFonts w:hint="eastAsia"/>
                <w:color w:val="000000"/>
                <w:sz w:val="22"/>
                <w:szCs w:val="22"/>
              </w:rPr>
              <w:t xml:space="preserve">　</w:t>
            </w:r>
          </w:p>
        </w:tc>
      </w:tr>
      <w:tr w:rsidR="00B03169" w:rsidRPr="009920CB" w:rsidTr="0069196F">
        <w:trPr>
          <w:gridAfter w:val="1"/>
          <w:wAfter w:w="519" w:type="dxa"/>
          <w:trHeight w:val="308"/>
          <w:jc w:val="center"/>
        </w:trPr>
        <w:tc>
          <w:tcPr>
            <w:tcW w:w="1577" w:type="dxa"/>
            <w:gridSpan w:val="4"/>
            <w:tcBorders>
              <w:top w:val="single" w:sz="4" w:space="0" w:color="000000"/>
              <w:left w:val="single" w:sz="8" w:space="0" w:color="000000"/>
              <w:bottom w:val="single" w:sz="4" w:space="0" w:color="auto"/>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2080116</w:t>
            </w:r>
          </w:p>
        </w:tc>
        <w:tc>
          <w:tcPr>
            <w:tcW w:w="4128" w:type="dxa"/>
            <w:gridSpan w:val="6"/>
            <w:tcBorders>
              <w:top w:val="nil"/>
              <w:left w:val="nil"/>
              <w:bottom w:val="single" w:sz="4" w:space="0" w:color="000000"/>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引进人才费用</w:t>
            </w:r>
          </w:p>
        </w:tc>
        <w:tc>
          <w:tcPr>
            <w:tcW w:w="2969" w:type="dxa"/>
            <w:gridSpan w:val="2"/>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3,999.00</w:t>
            </w:r>
          </w:p>
        </w:tc>
        <w:tc>
          <w:tcPr>
            <w:tcW w:w="2968" w:type="dxa"/>
            <w:gridSpan w:val="4"/>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 xml:space="preserve">　</w:t>
            </w:r>
          </w:p>
        </w:tc>
        <w:tc>
          <w:tcPr>
            <w:tcW w:w="2974" w:type="dxa"/>
            <w:gridSpan w:val="4"/>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3,999.00</w:t>
            </w:r>
          </w:p>
        </w:tc>
      </w:tr>
      <w:tr w:rsidR="00B03169" w:rsidRPr="009920CB" w:rsidTr="0069196F">
        <w:trPr>
          <w:gridAfter w:val="1"/>
          <w:wAfter w:w="519" w:type="dxa"/>
          <w:trHeight w:val="308"/>
          <w:jc w:val="center"/>
        </w:trPr>
        <w:tc>
          <w:tcPr>
            <w:tcW w:w="1577" w:type="dxa"/>
            <w:gridSpan w:val="4"/>
            <w:tcBorders>
              <w:top w:val="single" w:sz="4" w:space="0" w:color="auto"/>
              <w:left w:val="single" w:sz="4" w:space="0" w:color="auto"/>
              <w:bottom w:val="single" w:sz="4" w:space="0" w:color="auto"/>
              <w:right w:val="single" w:sz="4" w:space="0" w:color="auto"/>
            </w:tcBorders>
            <w:vAlign w:val="center"/>
          </w:tcPr>
          <w:p w:rsidR="00B03169" w:rsidRDefault="00B03169" w:rsidP="007672EE">
            <w:pPr>
              <w:rPr>
                <w:rFonts w:ascii="宋体" w:hAnsi="宋体" w:cs="宋体"/>
                <w:color w:val="000000"/>
                <w:sz w:val="22"/>
                <w:szCs w:val="22"/>
              </w:rPr>
            </w:pPr>
            <w:r>
              <w:rPr>
                <w:rFonts w:hint="eastAsia"/>
                <w:color w:val="000000"/>
                <w:sz w:val="22"/>
                <w:szCs w:val="22"/>
              </w:rPr>
              <w:t>2089999</w:t>
            </w:r>
          </w:p>
        </w:tc>
        <w:tc>
          <w:tcPr>
            <w:tcW w:w="4128" w:type="dxa"/>
            <w:gridSpan w:val="6"/>
            <w:tcBorders>
              <w:top w:val="nil"/>
              <w:left w:val="single" w:sz="4" w:space="0" w:color="auto"/>
              <w:bottom w:val="single" w:sz="4" w:space="0" w:color="000000"/>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其他社会保障和就业支出</w:t>
            </w:r>
          </w:p>
        </w:tc>
        <w:tc>
          <w:tcPr>
            <w:tcW w:w="2969" w:type="dxa"/>
            <w:gridSpan w:val="2"/>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186,417.67</w:t>
            </w:r>
          </w:p>
        </w:tc>
        <w:tc>
          <w:tcPr>
            <w:tcW w:w="2968" w:type="dxa"/>
            <w:gridSpan w:val="4"/>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186,417.67</w:t>
            </w:r>
          </w:p>
        </w:tc>
        <w:tc>
          <w:tcPr>
            <w:tcW w:w="2974" w:type="dxa"/>
            <w:gridSpan w:val="4"/>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p>
        </w:tc>
      </w:tr>
      <w:tr w:rsidR="00B03169" w:rsidRPr="009920CB" w:rsidTr="0069196F">
        <w:trPr>
          <w:gridAfter w:val="1"/>
          <w:wAfter w:w="519" w:type="dxa"/>
          <w:trHeight w:val="308"/>
          <w:jc w:val="center"/>
        </w:trPr>
        <w:tc>
          <w:tcPr>
            <w:tcW w:w="1577" w:type="dxa"/>
            <w:gridSpan w:val="4"/>
            <w:tcBorders>
              <w:top w:val="single" w:sz="4" w:space="0" w:color="auto"/>
              <w:left w:val="single" w:sz="8" w:space="0" w:color="000000"/>
              <w:bottom w:val="single" w:sz="4" w:space="0" w:color="000000"/>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2101102</w:t>
            </w:r>
          </w:p>
        </w:tc>
        <w:tc>
          <w:tcPr>
            <w:tcW w:w="4128" w:type="dxa"/>
            <w:gridSpan w:val="6"/>
            <w:tcBorders>
              <w:top w:val="nil"/>
              <w:left w:val="nil"/>
              <w:bottom w:val="single" w:sz="4" w:space="0" w:color="000000"/>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事业单位医疗</w:t>
            </w:r>
          </w:p>
        </w:tc>
        <w:tc>
          <w:tcPr>
            <w:tcW w:w="2969" w:type="dxa"/>
            <w:gridSpan w:val="2"/>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1,699,451.59</w:t>
            </w:r>
          </w:p>
        </w:tc>
        <w:tc>
          <w:tcPr>
            <w:tcW w:w="2968" w:type="dxa"/>
            <w:gridSpan w:val="4"/>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1,699,451.59</w:t>
            </w:r>
          </w:p>
        </w:tc>
        <w:tc>
          <w:tcPr>
            <w:tcW w:w="2974" w:type="dxa"/>
            <w:gridSpan w:val="4"/>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r>
              <w:rPr>
                <w:rFonts w:hint="eastAsia"/>
                <w:color w:val="000000"/>
                <w:sz w:val="22"/>
                <w:szCs w:val="22"/>
              </w:rPr>
              <w:t xml:space="preserve">　</w:t>
            </w:r>
          </w:p>
        </w:tc>
      </w:tr>
      <w:tr w:rsidR="00B03169" w:rsidRPr="009920CB" w:rsidTr="0069196F">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2101103</w:t>
            </w:r>
          </w:p>
        </w:tc>
        <w:tc>
          <w:tcPr>
            <w:tcW w:w="4128" w:type="dxa"/>
            <w:gridSpan w:val="6"/>
            <w:tcBorders>
              <w:top w:val="nil"/>
              <w:left w:val="nil"/>
              <w:bottom w:val="single" w:sz="4" w:space="0" w:color="000000"/>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公务员医疗补助</w:t>
            </w:r>
          </w:p>
        </w:tc>
        <w:tc>
          <w:tcPr>
            <w:tcW w:w="2969" w:type="dxa"/>
            <w:gridSpan w:val="2"/>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1,158,716.22</w:t>
            </w:r>
          </w:p>
        </w:tc>
        <w:tc>
          <w:tcPr>
            <w:tcW w:w="2968" w:type="dxa"/>
            <w:gridSpan w:val="4"/>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1,158,716.22</w:t>
            </w:r>
          </w:p>
        </w:tc>
        <w:tc>
          <w:tcPr>
            <w:tcW w:w="2974" w:type="dxa"/>
            <w:gridSpan w:val="4"/>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r>
              <w:rPr>
                <w:rFonts w:hint="eastAsia"/>
                <w:color w:val="000000"/>
                <w:sz w:val="22"/>
                <w:szCs w:val="22"/>
              </w:rPr>
              <w:t xml:space="preserve">　</w:t>
            </w:r>
          </w:p>
        </w:tc>
      </w:tr>
      <w:tr w:rsidR="00B03169" w:rsidRPr="009920CB" w:rsidTr="0069196F">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B03169" w:rsidRDefault="00B03169">
            <w:pPr>
              <w:rPr>
                <w:rFonts w:ascii="宋体" w:hAnsi="宋体" w:cs="宋体"/>
                <w:color w:val="000000"/>
                <w:sz w:val="22"/>
                <w:szCs w:val="22"/>
              </w:rPr>
            </w:pPr>
            <w:r>
              <w:rPr>
                <w:rFonts w:hint="eastAsia"/>
                <w:color w:val="000000"/>
                <w:sz w:val="22"/>
                <w:szCs w:val="22"/>
              </w:rPr>
              <w:t>2210201</w:t>
            </w:r>
          </w:p>
        </w:tc>
        <w:tc>
          <w:tcPr>
            <w:tcW w:w="4128" w:type="dxa"/>
            <w:gridSpan w:val="6"/>
            <w:tcBorders>
              <w:top w:val="nil"/>
              <w:left w:val="nil"/>
              <w:bottom w:val="single" w:sz="4" w:space="0" w:color="000000"/>
              <w:right w:val="single" w:sz="4" w:space="0" w:color="000000"/>
            </w:tcBorders>
            <w:vAlign w:val="center"/>
          </w:tcPr>
          <w:p w:rsidR="00B03169" w:rsidRDefault="00B03169">
            <w:pPr>
              <w:rPr>
                <w:rFonts w:ascii="宋体" w:hAnsi="宋体" w:cs="宋体"/>
                <w:color w:val="000000"/>
                <w:sz w:val="22"/>
                <w:szCs w:val="22"/>
              </w:rPr>
            </w:pPr>
            <w:r>
              <w:rPr>
                <w:rFonts w:hint="eastAsia"/>
                <w:color w:val="000000"/>
                <w:sz w:val="22"/>
                <w:szCs w:val="22"/>
              </w:rPr>
              <w:t>住房公积金</w:t>
            </w:r>
          </w:p>
        </w:tc>
        <w:tc>
          <w:tcPr>
            <w:tcW w:w="2969" w:type="dxa"/>
            <w:gridSpan w:val="2"/>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r>
              <w:rPr>
                <w:rFonts w:hint="eastAsia"/>
                <w:color w:val="000000"/>
                <w:sz w:val="22"/>
                <w:szCs w:val="22"/>
              </w:rPr>
              <w:t>2,834,690.00</w:t>
            </w:r>
          </w:p>
        </w:tc>
        <w:tc>
          <w:tcPr>
            <w:tcW w:w="2968" w:type="dxa"/>
            <w:gridSpan w:val="4"/>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r>
              <w:rPr>
                <w:rFonts w:hint="eastAsia"/>
                <w:color w:val="000000"/>
                <w:sz w:val="22"/>
                <w:szCs w:val="22"/>
              </w:rPr>
              <w:t>2,834,690.00</w:t>
            </w:r>
          </w:p>
        </w:tc>
        <w:tc>
          <w:tcPr>
            <w:tcW w:w="2974" w:type="dxa"/>
            <w:gridSpan w:val="4"/>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r>
              <w:rPr>
                <w:rFonts w:hint="eastAsia"/>
                <w:color w:val="000000"/>
                <w:sz w:val="22"/>
                <w:szCs w:val="22"/>
              </w:rPr>
              <w:t xml:space="preserve">　</w:t>
            </w:r>
          </w:p>
        </w:tc>
      </w:tr>
      <w:tr w:rsidR="00B03169" w:rsidRPr="009920CB" w:rsidTr="0069196F">
        <w:trPr>
          <w:gridAfter w:val="1"/>
          <w:wAfter w:w="519" w:type="dxa"/>
          <w:trHeight w:val="308"/>
          <w:jc w:val="center"/>
        </w:trPr>
        <w:tc>
          <w:tcPr>
            <w:tcW w:w="1577" w:type="dxa"/>
            <w:gridSpan w:val="4"/>
            <w:tcBorders>
              <w:top w:val="single" w:sz="4" w:space="0" w:color="auto"/>
              <w:left w:val="single" w:sz="4" w:space="0" w:color="auto"/>
              <w:bottom w:val="single" w:sz="4" w:space="0" w:color="auto"/>
              <w:right w:val="single" w:sz="4" w:space="0" w:color="auto"/>
            </w:tcBorders>
            <w:vAlign w:val="center"/>
          </w:tcPr>
          <w:p w:rsidR="00B03169" w:rsidRDefault="00B03169">
            <w:pPr>
              <w:rPr>
                <w:rFonts w:ascii="宋体" w:hAnsi="宋体" w:cs="宋体"/>
                <w:color w:val="000000"/>
                <w:sz w:val="22"/>
                <w:szCs w:val="22"/>
              </w:rPr>
            </w:pPr>
            <w:r>
              <w:rPr>
                <w:rFonts w:hint="eastAsia"/>
                <w:color w:val="000000"/>
                <w:sz w:val="22"/>
                <w:szCs w:val="22"/>
              </w:rPr>
              <w:t>2210203</w:t>
            </w:r>
          </w:p>
        </w:tc>
        <w:tc>
          <w:tcPr>
            <w:tcW w:w="4128" w:type="dxa"/>
            <w:gridSpan w:val="6"/>
            <w:tcBorders>
              <w:top w:val="nil"/>
              <w:left w:val="nil"/>
              <w:bottom w:val="single" w:sz="4" w:space="0" w:color="000000"/>
              <w:right w:val="single" w:sz="4" w:space="0" w:color="000000"/>
            </w:tcBorders>
            <w:vAlign w:val="center"/>
          </w:tcPr>
          <w:p w:rsidR="00B03169" w:rsidRDefault="00B03169">
            <w:pPr>
              <w:rPr>
                <w:rFonts w:ascii="宋体" w:hAnsi="宋体" w:cs="宋体"/>
                <w:color w:val="000000"/>
                <w:sz w:val="22"/>
                <w:szCs w:val="22"/>
              </w:rPr>
            </w:pPr>
            <w:r>
              <w:rPr>
                <w:rFonts w:hint="eastAsia"/>
                <w:color w:val="000000"/>
                <w:sz w:val="22"/>
                <w:szCs w:val="22"/>
              </w:rPr>
              <w:t>购房补贴</w:t>
            </w:r>
          </w:p>
        </w:tc>
        <w:tc>
          <w:tcPr>
            <w:tcW w:w="2969" w:type="dxa"/>
            <w:gridSpan w:val="2"/>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r>
              <w:rPr>
                <w:rFonts w:hint="eastAsia"/>
                <w:color w:val="000000"/>
                <w:sz w:val="22"/>
                <w:szCs w:val="22"/>
              </w:rPr>
              <w:t>784,921.07</w:t>
            </w:r>
          </w:p>
        </w:tc>
        <w:tc>
          <w:tcPr>
            <w:tcW w:w="2968" w:type="dxa"/>
            <w:gridSpan w:val="4"/>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r>
              <w:rPr>
                <w:rFonts w:hint="eastAsia"/>
                <w:color w:val="000000"/>
                <w:sz w:val="22"/>
                <w:szCs w:val="22"/>
              </w:rPr>
              <w:t>784,921.07</w:t>
            </w:r>
          </w:p>
        </w:tc>
        <w:tc>
          <w:tcPr>
            <w:tcW w:w="2974" w:type="dxa"/>
            <w:gridSpan w:val="4"/>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r>
              <w:rPr>
                <w:rFonts w:hint="eastAsia"/>
                <w:color w:val="000000"/>
                <w:sz w:val="22"/>
                <w:szCs w:val="22"/>
              </w:rPr>
              <w:t xml:space="preserve">　</w:t>
            </w:r>
          </w:p>
        </w:tc>
      </w:tr>
      <w:tr w:rsidR="00B03169" w:rsidRPr="009920CB" w:rsidTr="0069196F">
        <w:trPr>
          <w:gridAfter w:val="1"/>
          <w:wAfter w:w="519" w:type="dxa"/>
          <w:trHeight w:val="308"/>
          <w:jc w:val="center"/>
        </w:trPr>
        <w:tc>
          <w:tcPr>
            <w:tcW w:w="1577" w:type="dxa"/>
            <w:gridSpan w:val="4"/>
            <w:tcBorders>
              <w:top w:val="nil"/>
              <w:left w:val="single" w:sz="8" w:space="0" w:color="000000"/>
              <w:bottom w:val="single" w:sz="4" w:space="0" w:color="000000"/>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2130305</w:t>
            </w:r>
          </w:p>
        </w:tc>
        <w:tc>
          <w:tcPr>
            <w:tcW w:w="4128" w:type="dxa"/>
            <w:gridSpan w:val="6"/>
            <w:tcBorders>
              <w:top w:val="nil"/>
              <w:left w:val="nil"/>
              <w:bottom w:val="single" w:sz="4" w:space="0" w:color="000000"/>
              <w:right w:val="single" w:sz="4" w:space="0" w:color="000000"/>
            </w:tcBorders>
            <w:vAlign w:val="center"/>
          </w:tcPr>
          <w:p w:rsidR="00B03169" w:rsidRDefault="00B03169" w:rsidP="007672EE">
            <w:pPr>
              <w:rPr>
                <w:rFonts w:ascii="宋体" w:hAnsi="宋体" w:cs="宋体"/>
                <w:color w:val="000000"/>
                <w:sz w:val="22"/>
                <w:szCs w:val="22"/>
              </w:rPr>
            </w:pPr>
            <w:r>
              <w:rPr>
                <w:rFonts w:hint="eastAsia"/>
                <w:color w:val="000000"/>
                <w:sz w:val="22"/>
                <w:szCs w:val="22"/>
              </w:rPr>
              <w:t>水利工程建设</w:t>
            </w:r>
          </w:p>
        </w:tc>
        <w:tc>
          <w:tcPr>
            <w:tcW w:w="2969" w:type="dxa"/>
            <w:gridSpan w:val="2"/>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1,921,299.61</w:t>
            </w:r>
          </w:p>
        </w:tc>
        <w:tc>
          <w:tcPr>
            <w:tcW w:w="2968" w:type="dxa"/>
            <w:gridSpan w:val="4"/>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 xml:space="preserve">　</w:t>
            </w:r>
          </w:p>
        </w:tc>
        <w:tc>
          <w:tcPr>
            <w:tcW w:w="2974" w:type="dxa"/>
            <w:gridSpan w:val="4"/>
            <w:tcBorders>
              <w:top w:val="nil"/>
              <w:left w:val="nil"/>
              <w:bottom w:val="single" w:sz="4" w:space="0" w:color="000000"/>
              <w:right w:val="single" w:sz="4" w:space="0" w:color="000000"/>
            </w:tcBorders>
            <w:vAlign w:val="center"/>
          </w:tcPr>
          <w:p w:rsidR="00B03169" w:rsidRDefault="00B03169" w:rsidP="007672EE">
            <w:pPr>
              <w:jc w:val="right"/>
              <w:rPr>
                <w:rFonts w:ascii="宋体" w:hAnsi="宋体" w:cs="宋体"/>
                <w:color w:val="000000"/>
                <w:sz w:val="22"/>
                <w:szCs w:val="22"/>
              </w:rPr>
            </w:pPr>
            <w:r>
              <w:rPr>
                <w:rFonts w:hint="eastAsia"/>
                <w:color w:val="000000"/>
                <w:sz w:val="22"/>
                <w:szCs w:val="22"/>
              </w:rPr>
              <w:t>1,921,299.61</w:t>
            </w:r>
          </w:p>
        </w:tc>
      </w:tr>
      <w:tr w:rsidR="00B03169" w:rsidRPr="009920CB" w:rsidTr="0069196F">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B03169" w:rsidRDefault="00B03169">
            <w:pPr>
              <w:rPr>
                <w:rFonts w:ascii="宋体" w:hAnsi="宋体" w:cs="宋体"/>
                <w:color w:val="000000"/>
                <w:sz w:val="22"/>
                <w:szCs w:val="22"/>
              </w:rPr>
            </w:pPr>
          </w:p>
        </w:tc>
        <w:tc>
          <w:tcPr>
            <w:tcW w:w="4128" w:type="dxa"/>
            <w:gridSpan w:val="6"/>
            <w:tcBorders>
              <w:top w:val="nil"/>
              <w:left w:val="nil"/>
              <w:bottom w:val="single" w:sz="4" w:space="0" w:color="000000"/>
              <w:right w:val="single" w:sz="4" w:space="0" w:color="000000"/>
            </w:tcBorders>
            <w:vAlign w:val="center"/>
          </w:tcPr>
          <w:p w:rsidR="00B03169" w:rsidRDefault="00B03169">
            <w:pPr>
              <w:rPr>
                <w:rFonts w:ascii="宋体" w:hAnsi="宋体" w:cs="宋体"/>
                <w:color w:val="000000"/>
                <w:sz w:val="22"/>
                <w:szCs w:val="22"/>
              </w:rPr>
            </w:pPr>
          </w:p>
        </w:tc>
        <w:tc>
          <w:tcPr>
            <w:tcW w:w="2969" w:type="dxa"/>
            <w:gridSpan w:val="2"/>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p>
        </w:tc>
        <w:tc>
          <w:tcPr>
            <w:tcW w:w="2968" w:type="dxa"/>
            <w:gridSpan w:val="4"/>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p>
        </w:tc>
        <w:tc>
          <w:tcPr>
            <w:tcW w:w="2974" w:type="dxa"/>
            <w:gridSpan w:val="4"/>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r>
              <w:rPr>
                <w:rFonts w:hint="eastAsia"/>
                <w:color w:val="000000"/>
                <w:sz w:val="22"/>
                <w:szCs w:val="22"/>
              </w:rPr>
              <w:t xml:space="preserve">　</w:t>
            </w:r>
          </w:p>
        </w:tc>
      </w:tr>
      <w:tr w:rsidR="00B03169" w:rsidRPr="009920CB" w:rsidTr="0069196F">
        <w:trPr>
          <w:gridAfter w:val="1"/>
          <w:wAfter w:w="519" w:type="dxa"/>
          <w:trHeight w:val="308"/>
          <w:jc w:val="center"/>
        </w:trPr>
        <w:tc>
          <w:tcPr>
            <w:tcW w:w="1577" w:type="dxa"/>
            <w:gridSpan w:val="4"/>
            <w:tcBorders>
              <w:top w:val="single" w:sz="4" w:space="0" w:color="000000"/>
              <w:left w:val="single" w:sz="8" w:space="0" w:color="000000"/>
              <w:bottom w:val="single" w:sz="4" w:space="0" w:color="000000"/>
              <w:right w:val="single" w:sz="4" w:space="0" w:color="000000"/>
            </w:tcBorders>
            <w:vAlign w:val="center"/>
          </w:tcPr>
          <w:p w:rsidR="00B03169" w:rsidRDefault="00B03169">
            <w:pPr>
              <w:rPr>
                <w:rFonts w:ascii="宋体" w:hAnsi="宋体" w:cs="宋体"/>
                <w:color w:val="000000"/>
                <w:sz w:val="22"/>
                <w:szCs w:val="22"/>
              </w:rPr>
            </w:pPr>
          </w:p>
        </w:tc>
        <w:tc>
          <w:tcPr>
            <w:tcW w:w="4128" w:type="dxa"/>
            <w:gridSpan w:val="6"/>
            <w:tcBorders>
              <w:top w:val="nil"/>
              <w:left w:val="nil"/>
              <w:bottom w:val="single" w:sz="4" w:space="0" w:color="000000"/>
              <w:right w:val="single" w:sz="4" w:space="0" w:color="000000"/>
            </w:tcBorders>
            <w:vAlign w:val="center"/>
          </w:tcPr>
          <w:p w:rsidR="00B03169" w:rsidRDefault="00B03169">
            <w:pPr>
              <w:rPr>
                <w:rFonts w:ascii="宋体" w:hAnsi="宋体" w:cs="宋体"/>
                <w:color w:val="000000"/>
                <w:sz w:val="22"/>
                <w:szCs w:val="22"/>
              </w:rPr>
            </w:pPr>
          </w:p>
        </w:tc>
        <w:tc>
          <w:tcPr>
            <w:tcW w:w="2969" w:type="dxa"/>
            <w:gridSpan w:val="2"/>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p>
        </w:tc>
        <w:tc>
          <w:tcPr>
            <w:tcW w:w="2968" w:type="dxa"/>
            <w:gridSpan w:val="4"/>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p>
        </w:tc>
        <w:tc>
          <w:tcPr>
            <w:tcW w:w="2974" w:type="dxa"/>
            <w:gridSpan w:val="4"/>
            <w:tcBorders>
              <w:top w:val="nil"/>
              <w:left w:val="nil"/>
              <w:bottom w:val="single" w:sz="4" w:space="0" w:color="000000"/>
              <w:right w:val="single" w:sz="4" w:space="0" w:color="000000"/>
            </w:tcBorders>
            <w:vAlign w:val="center"/>
          </w:tcPr>
          <w:p w:rsidR="00B03169" w:rsidRDefault="00B03169">
            <w:pPr>
              <w:jc w:val="right"/>
              <w:rPr>
                <w:rFonts w:ascii="宋体" w:hAnsi="宋体" w:cs="宋体"/>
                <w:color w:val="000000"/>
                <w:sz w:val="22"/>
                <w:szCs w:val="22"/>
              </w:rPr>
            </w:pPr>
            <w:r>
              <w:rPr>
                <w:rFonts w:hint="eastAsia"/>
                <w:color w:val="000000"/>
                <w:sz w:val="22"/>
                <w:szCs w:val="22"/>
              </w:rPr>
              <w:t xml:space="preserve">　</w:t>
            </w:r>
          </w:p>
        </w:tc>
      </w:tr>
      <w:tr w:rsidR="00B03169" w:rsidRPr="009920CB">
        <w:trPr>
          <w:trHeight w:val="510"/>
          <w:jc w:val="center"/>
        </w:trPr>
        <w:tc>
          <w:tcPr>
            <w:tcW w:w="15135" w:type="dxa"/>
            <w:gridSpan w:val="21"/>
            <w:tcBorders>
              <w:top w:val="single" w:sz="8" w:space="0" w:color="000000"/>
              <w:left w:val="nil"/>
              <w:bottom w:val="nil"/>
              <w:right w:val="nil"/>
            </w:tcBorders>
            <w:vAlign w:val="bottom"/>
          </w:tcPr>
          <w:p w:rsidR="00B03169" w:rsidRDefault="00B03169">
            <w:pPr>
              <w:widowControl/>
              <w:jc w:val="left"/>
              <w:rPr>
                <w:rFonts w:ascii="宋体" w:cs="Times New Roman"/>
                <w:color w:val="000000"/>
                <w:kern w:val="0"/>
                <w:sz w:val="22"/>
              </w:rPr>
            </w:pPr>
            <w:r>
              <w:rPr>
                <w:rFonts w:ascii="宋体" w:hAnsi="宋体" w:cs="宋体" w:hint="eastAsia"/>
                <w:color w:val="000000"/>
                <w:kern w:val="0"/>
                <w:sz w:val="22"/>
                <w:szCs w:val="22"/>
              </w:rPr>
              <w:t>注：本表反映部门本年度一般公共预算财政拨款实际支出情况，数据取自财决</w:t>
            </w:r>
            <w:r>
              <w:rPr>
                <w:rFonts w:ascii="宋体" w:hAnsi="宋体" w:cs="宋体"/>
                <w:color w:val="000000"/>
                <w:kern w:val="0"/>
                <w:sz w:val="22"/>
                <w:szCs w:val="22"/>
              </w:rPr>
              <w:t>07</w:t>
            </w:r>
            <w:r>
              <w:rPr>
                <w:rFonts w:ascii="宋体" w:hAnsi="宋体" w:cs="宋体" w:hint="eastAsia"/>
                <w:color w:val="000000"/>
                <w:kern w:val="0"/>
                <w:sz w:val="22"/>
                <w:szCs w:val="22"/>
              </w:rPr>
              <w:t>表</w:t>
            </w:r>
          </w:p>
        </w:tc>
      </w:tr>
    </w:tbl>
    <w:p w:rsidR="005014A7" w:rsidRDefault="005014A7">
      <w:pPr>
        <w:spacing w:line="580" w:lineRule="exact"/>
        <w:rPr>
          <w:rFonts w:cs="Times New Roman"/>
        </w:rPr>
      </w:pPr>
    </w:p>
    <w:tbl>
      <w:tblPr>
        <w:tblpPr w:leftFromText="180" w:rightFromText="180" w:vertAnchor="text" w:horzAnchor="page" w:tblpX="1406" w:tblpY="-721"/>
        <w:tblOverlap w:val="never"/>
        <w:tblW w:w="13880" w:type="dxa"/>
        <w:tblLayout w:type="fixed"/>
        <w:tblCellMar>
          <w:left w:w="0" w:type="dxa"/>
          <w:right w:w="0" w:type="dxa"/>
        </w:tblCellMar>
        <w:tblLook w:val="00A0"/>
      </w:tblPr>
      <w:tblGrid>
        <w:gridCol w:w="948"/>
        <w:gridCol w:w="2440"/>
        <w:gridCol w:w="1160"/>
        <w:gridCol w:w="448"/>
        <w:gridCol w:w="531"/>
        <w:gridCol w:w="1947"/>
        <w:gridCol w:w="1226"/>
        <w:gridCol w:w="901"/>
        <w:gridCol w:w="2843"/>
        <w:gridCol w:w="390"/>
        <w:gridCol w:w="1046"/>
      </w:tblGrid>
      <w:tr w:rsidR="005014A7" w:rsidRPr="009920CB">
        <w:trPr>
          <w:cantSplit/>
          <w:trHeight w:hRule="exact" w:val="1288"/>
        </w:trPr>
        <w:tc>
          <w:tcPr>
            <w:tcW w:w="13880" w:type="dxa"/>
            <w:gridSpan w:val="11"/>
            <w:tcBorders>
              <w:top w:val="nil"/>
              <w:left w:val="nil"/>
              <w:bottom w:val="nil"/>
              <w:right w:val="nil"/>
            </w:tcBorders>
            <w:tcMar>
              <w:top w:w="12" w:type="dxa"/>
              <w:left w:w="12" w:type="dxa"/>
              <w:right w:w="12" w:type="dxa"/>
            </w:tcMar>
            <w:vAlign w:val="center"/>
          </w:tcPr>
          <w:p w:rsidR="005014A7" w:rsidRPr="009920CB" w:rsidRDefault="005014A7">
            <w:pPr>
              <w:widowControl/>
              <w:textAlignment w:val="center"/>
              <w:rPr>
                <w:rFonts w:ascii="宋体" w:cs="Times New Roman"/>
                <w:b/>
                <w:bCs/>
                <w:color w:val="000000"/>
                <w:kern w:val="0"/>
                <w:sz w:val="36"/>
                <w:szCs w:val="36"/>
              </w:rPr>
            </w:pPr>
          </w:p>
          <w:p w:rsidR="005014A7" w:rsidRDefault="005014A7">
            <w:pPr>
              <w:widowControl/>
              <w:jc w:val="center"/>
              <w:textAlignment w:val="center"/>
              <w:rPr>
                <w:rFonts w:ascii="华文中宋" w:eastAsia="华文中宋" w:hAnsi="华文中宋" w:cs="Times New Roman"/>
                <w:color w:val="000000"/>
                <w:sz w:val="32"/>
                <w:szCs w:val="32"/>
              </w:rPr>
            </w:pPr>
            <w:r w:rsidRPr="009920CB">
              <w:rPr>
                <w:rFonts w:ascii="宋体" w:hAnsi="宋体" w:cs="宋体" w:hint="eastAsia"/>
                <w:b/>
                <w:bCs/>
                <w:color w:val="000000"/>
                <w:kern w:val="0"/>
                <w:sz w:val="36"/>
                <w:szCs w:val="36"/>
              </w:rPr>
              <w:t>一般公共预算财政拨款基本支出决算明细表</w:t>
            </w:r>
          </w:p>
        </w:tc>
      </w:tr>
      <w:tr w:rsidR="005014A7" w:rsidRPr="009920CB">
        <w:trPr>
          <w:cantSplit/>
          <w:trHeight w:hRule="exact" w:val="275"/>
        </w:trPr>
        <w:tc>
          <w:tcPr>
            <w:tcW w:w="4996" w:type="dxa"/>
            <w:gridSpan w:val="4"/>
            <w:tcBorders>
              <w:top w:val="nil"/>
              <w:left w:val="nil"/>
              <w:bottom w:val="nil"/>
              <w:right w:val="nil"/>
            </w:tcBorders>
            <w:shd w:val="clear" w:color="auto" w:fill="FFFFFF"/>
            <w:tcMar>
              <w:top w:w="12" w:type="dxa"/>
              <w:left w:w="12" w:type="dxa"/>
              <w:right w:w="12" w:type="dxa"/>
            </w:tcMar>
            <w:vAlign w:val="center"/>
          </w:tcPr>
          <w:p w:rsidR="005014A7" w:rsidRDefault="005014A7">
            <w:pPr>
              <w:jc w:val="center"/>
              <w:rPr>
                <w:rFonts w:ascii="宋体" w:cs="Times New Roman"/>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rsidR="005014A7" w:rsidRDefault="005014A7">
            <w:pPr>
              <w:rPr>
                <w:rFonts w:ascii="宋体" w:cs="Times New Roman"/>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rsidR="005014A7" w:rsidRDefault="005014A7">
            <w:pPr>
              <w:widowControl/>
              <w:jc w:val="right"/>
              <w:textAlignment w:val="center"/>
              <w:rPr>
                <w:rFonts w:ascii="宋体" w:cs="Times New Roman"/>
                <w:color w:val="000000"/>
              </w:rPr>
            </w:pPr>
            <w:r>
              <w:rPr>
                <w:rFonts w:ascii="宋体" w:hAnsi="宋体" w:cs="宋体" w:hint="eastAsia"/>
                <w:color w:val="000000"/>
                <w:kern w:val="0"/>
              </w:rPr>
              <w:t>公开</w:t>
            </w:r>
            <w:r>
              <w:rPr>
                <w:rFonts w:ascii="宋体" w:hAnsi="宋体" w:cs="宋体"/>
                <w:color w:val="000000"/>
                <w:kern w:val="0"/>
              </w:rPr>
              <w:t>06</w:t>
            </w:r>
            <w:r>
              <w:rPr>
                <w:rFonts w:ascii="宋体" w:hAnsi="宋体" w:cs="宋体" w:hint="eastAsia"/>
                <w:color w:val="000000"/>
                <w:kern w:val="0"/>
              </w:rPr>
              <w:t>表</w:t>
            </w:r>
          </w:p>
        </w:tc>
      </w:tr>
      <w:tr w:rsidR="005014A7" w:rsidRPr="009920CB" w:rsidTr="0069196F">
        <w:trPr>
          <w:cantSplit/>
          <w:trHeight w:hRule="exact" w:val="275"/>
        </w:trPr>
        <w:tc>
          <w:tcPr>
            <w:tcW w:w="4548" w:type="dxa"/>
            <w:gridSpan w:val="3"/>
            <w:tcBorders>
              <w:top w:val="nil"/>
              <w:left w:val="nil"/>
              <w:bottom w:val="nil"/>
              <w:right w:val="nil"/>
            </w:tcBorders>
            <w:tcMar>
              <w:top w:w="12" w:type="dxa"/>
              <w:left w:w="12" w:type="dxa"/>
              <w:right w:w="12" w:type="dxa"/>
            </w:tcMar>
            <w:vAlign w:val="center"/>
          </w:tcPr>
          <w:p w:rsidR="005014A7" w:rsidRDefault="005014A7">
            <w:pPr>
              <w:widowControl/>
              <w:jc w:val="left"/>
              <w:textAlignment w:val="center"/>
              <w:rPr>
                <w:rFonts w:ascii="Arial" w:hAnsi="Arial" w:cs="Arial"/>
                <w:color w:val="000000"/>
              </w:rPr>
            </w:pPr>
            <w:r>
              <w:rPr>
                <w:rFonts w:ascii="Arial" w:hAnsi="Arial" w:cs="宋体" w:hint="eastAsia"/>
                <w:color w:val="000000"/>
                <w:kern w:val="0"/>
              </w:rPr>
              <w:t>公开部门：宁东学校</w:t>
            </w:r>
          </w:p>
        </w:tc>
        <w:tc>
          <w:tcPr>
            <w:tcW w:w="7896" w:type="dxa"/>
            <w:gridSpan w:val="6"/>
            <w:tcBorders>
              <w:top w:val="nil"/>
              <w:left w:val="nil"/>
              <w:bottom w:val="nil"/>
              <w:right w:val="nil"/>
            </w:tcBorders>
            <w:tcMar>
              <w:top w:w="12" w:type="dxa"/>
              <w:left w:w="12" w:type="dxa"/>
              <w:right w:w="12" w:type="dxa"/>
            </w:tcMar>
            <w:vAlign w:val="center"/>
          </w:tcPr>
          <w:p w:rsidR="005014A7" w:rsidRDefault="005014A7">
            <w:pPr>
              <w:rPr>
                <w:rFonts w:ascii="Arial" w:hAnsi="Arial" w:cs="Arial"/>
                <w:color w:val="000000"/>
              </w:rPr>
            </w:pPr>
          </w:p>
        </w:tc>
        <w:tc>
          <w:tcPr>
            <w:tcW w:w="1436" w:type="dxa"/>
            <w:gridSpan w:val="2"/>
            <w:tcBorders>
              <w:top w:val="nil"/>
              <w:left w:val="nil"/>
              <w:bottom w:val="nil"/>
              <w:right w:val="nil"/>
            </w:tcBorders>
            <w:tcMar>
              <w:top w:w="12" w:type="dxa"/>
              <w:left w:w="12" w:type="dxa"/>
              <w:right w:w="12" w:type="dxa"/>
            </w:tcMar>
            <w:vAlign w:val="center"/>
          </w:tcPr>
          <w:p w:rsidR="005014A7" w:rsidRDefault="005014A7">
            <w:pPr>
              <w:widowControl/>
              <w:jc w:val="right"/>
              <w:textAlignment w:val="center"/>
              <w:rPr>
                <w:rFonts w:ascii="宋体" w:cs="Times New Roman"/>
                <w:color w:val="000000"/>
              </w:rPr>
            </w:pPr>
            <w:r>
              <w:rPr>
                <w:rFonts w:ascii="宋体" w:hAnsi="宋体" w:cs="宋体" w:hint="eastAsia"/>
                <w:color w:val="000000"/>
                <w:kern w:val="0"/>
              </w:rPr>
              <w:t>金额单位：元</w:t>
            </w:r>
            <w:r>
              <w:rPr>
                <w:rFonts w:ascii="宋体" w:hAnsi="宋体" w:cs="宋体" w:hint="eastAsia"/>
                <w:vanish/>
                <w:color w:val="000000"/>
                <w:kern w:val="0"/>
              </w:rPr>
              <w:t>元</w:t>
            </w:r>
          </w:p>
        </w:tc>
      </w:tr>
      <w:tr w:rsidR="005014A7" w:rsidRPr="009920CB" w:rsidTr="00416FF7">
        <w:trPr>
          <w:trHeight w:hRule="exact" w:val="241"/>
        </w:trPr>
        <w:tc>
          <w:tcPr>
            <w:tcW w:w="4548" w:type="dxa"/>
            <w:gridSpan w:val="3"/>
            <w:tcBorders>
              <w:top w:val="single" w:sz="8"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人员经费</w:t>
            </w:r>
          </w:p>
        </w:tc>
        <w:tc>
          <w:tcPr>
            <w:tcW w:w="9332" w:type="dxa"/>
            <w:gridSpan w:val="8"/>
            <w:tcBorders>
              <w:top w:val="single" w:sz="8"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公用经费</w:t>
            </w: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科目编码</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科目名称</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Arial" w:hAnsi="Arial" w:cs="Arial"/>
                <w:color w:val="000000"/>
                <w:sz w:val="15"/>
                <w:szCs w:val="15"/>
              </w:rPr>
            </w:pPr>
            <w:r>
              <w:rPr>
                <w:rFonts w:ascii="宋体" w:hAnsi="宋体" w:cs="宋体" w:hint="eastAsia"/>
                <w:color w:val="000000"/>
                <w:kern w:val="0"/>
                <w:sz w:val="15"/>
                <w:szCs w:val="15"/>
              </w:rPr>
              <w:t>金额</w:t>
            </w: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科目编码</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科目名称</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Arial" w:hAnsi="Arial" w:cs="Arial"/>
                <w:color w:val="000000"/>
                <w:sz w:val="15"/>
                <w:szCs w:val="15"/>
              </w:rPr>
            </w:pPr>
            <w:r>
              <w:rPr>
                <w:rFonts w:ascii="宋体" w:hAnsi="宋体" w:cs="宋体" w:hint="eastAsia"/>
                <w:color w:val="000000"/>
                <w:kern w:val="0"/>
                <w:sz w:val="15"/>
                <w:szCs w:val="15"/>
              </w:rPr>
              <w:t>金额</w:t>
            </w: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科目编码</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科目名称</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widowControl/>
              <w:jc w:val="center"/>
              <w:textAlignment w:val="center"/>
              <w:rPr>
                <w:rFonts w:ascii="Arial" w:hAnsi="Arial" w:cs="Arial"/>
                <w:color w:val="000000"/>
                <w:sz w:val="15"/>
                <w:szCs w:val="15"/>
              </w:rPr>
            </w:pPr>
            <w:r>
              <w:rPr>
                <w:rFonts w:ascii="Arial" w:hAnsi="Arial" w:cs="宋体" w:hint="eastAsia"/>
                <w:color w:val="000000"/>
                <w:sz w:val="15"/>
                <w:szCs w:val="15"/>
              </w:rPr>
              <w:t>金额</w:t>
            </w: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301</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工资福利支出</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42,244,037.32</w:t>
            </w:r>
          </w:p>
          <w:p w:rsidR="005014A7" w:rsidRPr="00243DFD" w:rsidRDefault="005014A7" w:rsidP="00416FF7">
            <w:pPr>
              <w:jc w:val="center"/>
              <w:rPr>
                <w:rFonts w:ascii="宋体" w:hAnsi="宋体" w:cs="宋体"/>
                <w:color w:val="000000"/>
                <w:kern w:val="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302</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商品和服务支出</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501,060.56</w:t>
            </w:r>
          </w:p>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310</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资本性支出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Pr="0048364A"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30101</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基本工资</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10,248,154.00</w:t>
            </w:r>
          </w:p>
          <w:p w:rsidR="005014A7" w:rsidRPr="00243DFD" w:rsidRDefault="005014A7" w:rsidP="00416FF7">
            <w:pPr>
              <w:jc w:val="center"/>
              <w:rPr>
                <w:rFonts w:ascii="宋体" w:hAnsi="宋体" w:cs="宋体"/>
                <w:color w:val="000000"/>
                <w:kern w:val="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30201</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办公费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50,227.64</w:t>
            </w:r>
          </w:p>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31001</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房屋建筑物购建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30102</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津贴补贴</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12,320,681.23</w:t>
            </w:r>
          </w:p>
          <w:p w:rsidR="005014A7" w:rsidRPr="00243DFD" w:rsidRDefault="005014A7" w:rsidP="00416FF7">
            <w:pPr>
              <w:jc w:val="center"/>
              <w:rPr>
                <w:rFonts w:ascii="宋体" w:hAnsi="宋体" w:cs="宋体"/>
                <w:color w:val="000000"/>
                <w:kern w:val="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30202</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印刷费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11,089.44</w:t>
            </w:r>
          </w:p>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31002</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办公设备购置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30103</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奖金</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2,644,061.50</w:t>
            </w:r>
          </w:p>
          <w:p w:rsidR="005014A7" w:rsidRPr="00243DFD" w:rsidRDefault="005014A7" w:rsidP="00416FF7">
            <w:pPr>
              <w:jc w:val="center"/>
              <w:rPr>
                <w:rFonts w:ascii="宋体" w:hAnsi="宋体" w:cs="宋体"/>
                <w:color w:val="000000"/>
                <w:kern w:val="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30203</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咨询费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31003</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专用设备购置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Pr="0048364A"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30106</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伙食补助费</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30204</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手续费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31005</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基础设施建设</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30107</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绩效工资</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4,444,244.11</w:t>
            </w:r>
          </w:p>
          <w:p w:rsidR="005014A7" w:rsidRPr="00243DFD" w:rsidRDefault="005014A7" w:rsidP="00416FF7">
            <w:pPr>
              <w:jc w:val="center"/>
              <w:rPr>
                <w:rFonts w:ascii="宋体" w:hAnsi="宋体" w:cs="宋体"/>
                <w:color w:val="000000"/>
                <w:kern w:val="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30205</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水费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31006</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大型修缮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30108</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机关事业单位基本养老保险缴费</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3,108,901.28</w:t>
            </w:r>
          </w:p>
          <w:p w:rsidR="005014A7" w:rsidRPr="00243DFD" w:rsidRDefault="005014A7" w:rsidP="00416FF7">
            <w:pPr>
              <w:jc w:val="center"/>
              <w:rPr>
                <w:rFonts w:ascii="宋体" w:hAnsi="宋体" w:cs="宋体"/>
                <w:color w:val="000000"/>
                <w:kern w:val="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30206</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电费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640.70</w:t>
            </w:r>
          </w:p>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31007</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信息网络及软件购置更新</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30109</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职业年金缴费</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3,598,719.72</w:t>
            </w:r>
          </w:p>
          <w:p w:rsidR="005014A7" w:rsidRPr="00243DFD" w:rsidRDefault="005014A7" w:rsidP="00416FF7">
            <w:pPr>
              <w:jc w:val="center"/>
              <w:rPr>
                <w:rFonts w:ascii="宋体" w:hAnsi="宋体" w:cs="宋体"/>
                <w:color w:val="000000"/>
                <w:kern w:val="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30207</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邮电费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31008</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物资储备</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30110</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职工基本医疗保险缴费</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1,699,451.59</w:t>
            </w:r>
          </w:p>
          <w:p w:rsidR="005014A7" w:rsidRPr="00243DFD" w:rsidRDefault="005014A7" w:rsidP="00416FF7">
            <w:pPr>
              <w:jc w:val="center"/>
              <w:rPr>
                <w:rFonts w:ascii="宋体" w:hAnsi="宋体" w:cs="宋体"/>
                <w:color w:val="000000"/>
                <w:kern w:val="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30208</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取暖费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31009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土地补偿</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30111</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公务员医疗补助缴费</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1,158,716.22</w:t>
            </w:r>
          </w:p>
          <w:p w:rsidR="005014A7" w:rsidRPr="00243DFD" w:rsidRDefault="005014A7" w:rsidP="00416FF7">
            <w:pPr>
              <w:jc w:val="center"/>
              <w:rPr>
                <w:rFonts w:ascii="宋体" w:hAnsi="宋体" w:cs="宋体"/>
                <w:color w:val="000000"/>
                <w:kern w:val="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30209</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物业管理费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31010</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安置补助</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30112</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其他社会保障缴费</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186,417.67</w:t>
            </w:r>
          </w:p>
          <w:p w:rsidR="005014A7" w:rsidRPr="00243DFD" w:rsidRDefault="005014A7" w:rsidP="00416FF7">
            <w:pPr>
              <w:jc w:val="center"/>
              <w:rPr>
                <w:rFonts w:ascii="宋体" w:hAnsi="宋体" w:cs="宋体"/>
                <w:color w:val="000000"/>
                <w:kern w:val="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30211</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差旅费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31011</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地上附着物和青苗补偿</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30313</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住房公积金</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2,834,690.00</w:t>
            </w:r>
          </w:p>
          <w:p w:rsidR="005014A7" w:rsidRPr="00243DFD" w:rsidRDefault="005014A7" w:rsidP="00416FF7">
            <w:pPr>
              <w:jc w:val="center"/>
              <w:rPr>
                <w:rFonts w:ascii="宋体" w:hAnsi="宋体" w:cs="宋体"/>
                <w:color w:val="000000"/>
                <w:kern w:val="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30212</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因公出国（境）费用</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31012</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拆迁补偿</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30314</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医疗费</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30213</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维修</w:t>
            </w:r>
            <w:r>
              <w:rPr>
                <w:rFonts w:ascii="宋体" w:hAnsi="宋体" w:cs="宋体"/>
                <w:color w:val="000000"/>
                <w:kern w:val="0"/>
                <w:sz w:val="15"/>
                <w:szCs w:val="15"/>
              </w:rPr>
              <w:t>(</w:t>
            </w:r>
            <w:r>
              <w:rPr>
                <w:rFonts w:ascii="宋体" w:hAnsi="宋体" w:cs="宋体" w:hint="eastAsia"/>
                <w:color w:val="000000"/>
                <w:kern w:val="0"/>
                <w:sz w:val="15"/>
                <w:szCs w:val="15"/>
              </w:rPr>
              <w:t>护</w:t>
            </w:r>
            <w:r>
              <w:rPr>
                <w:rFonts w:ascii="宋体" w:hAnsi="宋体" w:cs="宋体"/>
                <w:color w:val="000000"/>
                <w:kern w:val="0"/>
                <w:sz w:val="15"/>
                <w:szCs w:val="15"/>
              </w:rPr>
              <w:t>)</w:t>
            </w:r>
            <w:r>
              <w:rPr>
                <w:rFonts w:ascii="宋体" w:hAnsi="宋体" w:cs="宋体" w:hint="eastAsia"/>
                <w:color w:val="000000"/>
                <w:kern w:val="0"/>
                <w:sz w:val="15"/>
                <w:szCs w:val="15"/>
              </w:rPr>
              <w:t>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47,553.28</w:t>
            </w:r>
          </w:p>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31013</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公务用车购置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30199</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其他工资福利支出</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30214</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租赁费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31019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其他交通工具购置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303</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对个人和家庭的补助</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1,046,045.20</w:t>
            </w:r>
          </w:p>
          <w:p w:rsidR="005014A7" w:rsidRPr="00243DFD" w:rsidRDefault="005014A7" w:rsidP="00416FF7">
            <w:pPr>
              <w:jc w:val="center"/>
              <w:rPr>
                <w:rFonts w:ascii="宋体" w:hAnsi="宋体" w:cs="宋体"/>
                <w:color w:val="000000"/>
                <w:kern w:val="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30215</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会议费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color w:val="000000"/>
                <w:kern w:val="0"/>
                <w:sz w:val="15"/>
                <w:szCs w:val="15"/>
              </w:rPr>
              <w:t>31021</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文物和陈列品购置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30301</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离休费</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30216</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培训费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sz w:val="15"/>
                <w:szCs w:val="15"/>
              </w:rPr>
              <w:t>31022</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sz w:val="15"/>
                <w:szCs w:val="15"/>
              </w:rPr>
              <w:t>无形资产购置</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30302</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退休费</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872,064.20</w:t>
            </w:r>
          </w:p>
          <w:p w:rsidR="005014A7" w:rsidRPr="00243DFD" w:rsidRDefault="005014A7" w:rsidP="00416FF7">
            <w:pPr>
              <w:jc w:val="center"/>
              <w:rPr>
                <w:rFonts w:ascii="宋体" w:hAnsi="宋体" w:cs="宋体"/>
                <w:color w:val="000000"/>
                <w:kern w:val="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30217</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公务接待费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31099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其他资本性支出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30303</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退职（役）费</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30218</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专用材料费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29,820.50</w:t>
            </w:r>
          </w:p>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sz w:val="15"/>
                <w:szCs w:val="15"/>
              </w:rPr>
              <w:t>312</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sz w:val="15"/>
                <w:szCs w:val="15"/>
              </w:rPr>
              <w:t>对企业补助</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30304</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抚恤金</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163,115.00</w:t>
            </w:r>
          </w:p>
          <w:p w:rsidR="005014A7" w:rsidRPr="00243DFD" w:rsidRDefault="005014A7" w:rsidP="00416FF7">
            <w:pPr>
              <w:jc w:val="center"/>
              <w:rPr>
                <w:rFonts w:ascii="宋体" w:hAnsi="宋体" w:cs="宋体"/>
                <w:color w:val="000000"/>
                <w:kern w:val="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30224</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被装购置费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sz w:val="15"/>
                <w:szCs w:val="15"/>
              </w:rPr>
              <w:t>31201</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sz w:val="15"/>
                <w:szCs w:val="15"/>
              </w:rPr>
              <w:t>资本金注入</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30305</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生活补助</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10,866.00</w:t>
            </w:r>
          </w:p>
          <w:p w:rsidR="005014A7" w:rsidRPr="00243DFD" w:rsidRDefault="005014A7" w:rsidP="00416FF7">
            <w:pPr>
              <w:jc w:val="center"/>
              <w:rPr>
                <w:rFonts w:ascii="宋体" w:hAnsi="宋体" w:cs="宋体"/>
                <w:color w:val="000000"/>
                <w:kern w:val="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30225</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专用燃料费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sz w:val="15"/>
                <w:szCs w:val="15"/>
              </w:rPr>
              <w:t>31203</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sz w:val="15"/>
                <w:szCs w:val="15"/>
              </w:rPr>
              <w:t>政府投资基金股权投资</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wordWrap w:val="0"/>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30306</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救济费</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30226</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劳务费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72,050.00</w:t>
            </w:r>
          </w:p>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sz w:val="15"/>
                <w:szCs w:val="15"/>
              </w:rPr>
              <w:t>31204</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sz w:val="15"/>
                <w:szCs w:val="15"/>
              </w:rPr>
              <w:t>费用补贴</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30307</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医疗费补助</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30227</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委托业务费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sz w:val="15"/>
                <w:szCs w:val="15"/>
              </w:rPr>
              <w:t>31205</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sz w:val="15"/>
                <w:szCs w:val="15"/>
              </w:rPr>
              <w:t>利息补贴</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30308</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助学金</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30228</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工会经费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275,902.00</w:t>
            </w:r>
          </w:p>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sz w:val="15"/>
                <w:szCs w:val="15"/>
              </w:rPr>
              <w:t>31299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sz w:val="15"/>
                <w:szCs w:val="15"/>
              </w:rPr>
              <w:t>其他对企业补助</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30309</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奖励金</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30229</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福利费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sz w:val="15"/>
                <w:szCs w:val="15"/>
              </w:rPr>
              <w:t>399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sz w:val="15"/>
                <w:szCs w:val="15"/>
              </w:rPr>
              <w:t>其他支出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30310</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个人农业生产补贴</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sz w:val="15"/>
                <w:szCs w:val="15"/>
              </w:rPr>
              <w:t>30231</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sz w:val="15"/>
                <w:szCs w:val="15"/>
              </w:rPr>
              <w:t>公务用车运行维护费</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sz w:val="15"/>
                <w:szCs w:val="15"/>
              </w:rPr>
              <w:t>39906</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sz w:val="15"/>
                <w:szCs w:val="15"/>
              </w:rPr>
              <w:t>赠与</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sz w:val="15"/>
                <w:szCs w:val="15"/>
              </w:rPr>
              <w:t>30399</w:t>
            </w: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sz w:val="15"/>
                <w:szCs w:val="15"/>
              </w:rPr>
              <w:t>其他对个人和家庭的补助</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sz w:val="15"/>
                <w:szCs w:val="15"/>
              </w:rPr>
              <w:t>30239</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sz w:val="15"/>
                <w:szCs w:val="15"/>
              </w:rPr>
              <w:t>其他交通费用</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4,100.00</w:t>
            </w:r>
          </w:p>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sz w:val="15"/>
                <w:szCs w:val="15"/>
              </w:rPr>
              <w:t>39907</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sz w:val="15"/>
                <w:szCs w:val="15"/>
              </w:rPr>
              <w:t>国家赔偿费用支出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cantSplit/>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sz w:val="15"/>
                <w:szCs w:val="15"/>
              </w:rPr>
              <w:t>30240</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sz w:val="15"/>
                <w:szCs w:val="15"/>
              </w:rPr>
              <w:t>税金及附加费用</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sz w:val="15"/>
                <w:szCs w:val="15"/>
              </w:rPr>
              <w:t>39908</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spacing w:line="240" w:lineRule="exact"/>
              <w:jc w:val="center"/>
              <w:textAlignment w:val="center"/>
              <w:rPr>
                <w:rFonts w:ascii="宋体" w:cs="Times New Roman"/>
                <w:color w:val="000000"/>
                <w:sz w:val="15"/>
                <w:szCs w:val="15"/>
              </w:rPr>
            </w:pPr>
            <w:r>
              <w:rPr>
                <w:rFonts w:ascii="宋体" w:hAnsi="宋体" w:cs="宋体" w:hint="eastAsia"/>
                <w:color w:val="000000"/>
                <w:sz w:val="15"/>
                <w:szCs w:val="15"/>
              </w:rPr>
              <w:t>对民间非营利组织和群众性自治组织补贴</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sz w:val="15"/>
                <w:szCs w:val="15"/>
              </w:rPr>
              <w:t>30299</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sz w:val="15"/>
                <w:szCs w:val="15"/>
              </w:rPr>
              <w:t>其他商品服务支出</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243DFD" w:rsidRDefault="0069196F" w:rsidP="00416FF7">
            <w:pPr>
              <w:jc w:val="center"/>
              <w:rPr>
                <w:rFonts w:ascii="宋体" w:hAnsi="宋体" w:cs="宋体"/>
                <w:color w:val="000000"/>
                <w:kern w:val="0"/>
                <w:sz w:val="15"/>
                <w:szCs w:val="15"/>
              </w:rPr>
            </w:pPr>
            <w:r w:rsidRPr="00243DFD">
              <w:rPr>
                <w:rFonts w:ascii="宋体" w:hAnsi="宋体" w:cs="宋体" w:hint="eastAsia"/>
                <w:color w:val="000000"/>
                <w:kern w:val="0"/>
                <w:sz w:val="15"/>
                <w:szCs w:val="15"/>
              </w:rPr>
              <w:t>9,677.00</w:t>
            </w:r>
          </w:p>
          <w:p w:rsidR="005014A7" w:rsidRPr="00243DFD" w:rsidRDefault="005014A7" w:rsidP="00416FF7">
            <w:pPr>
              <w:jc w:val="center"/>
              <w:rPr>
                <w:rFonts w:ascii="宋体" w:hAnsi="宋体" w:cs="宋体"/>
                <w:color w:val="000000"/>
                <w:kern w:val="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sz w:val="15"/>
                <w:szCs w:val="15"/>
              </w:rPr>
              <w:t>39999</w:t>
            </w: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sz w:val="15"/>
                <w:szCs w:val="15"/>
              </w:rPr>
              <w:t>其他支出</w:t>
            </w: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307</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债务利息及费用支出</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30701</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国内债务付息</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kern w:val="0"/>
                <w:sz w:val="15"/>
                <w:szCs w:val="15"/>
              </w:rPr>
              <w:t>30702</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国外债务付息</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sz w:val="15"/>
                <w:szCs w:val="15"/>
              </w:rPr>
              <w:t>30703</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sz w:val="15"/>
                <w:szCs w:val="15"/>
              </w:rPr>
              <w:t>国内债务发行费用</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rsidP="00416FF7">
            <w:pPr>
              <w:widowControl/>
              <w:jc w:val="center"/>
              <w:textAlignment w:val="center"/>
              <w:rPr>
                <w:rFonts w:ascii="宋体" w:cs="Times New Roman"/>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9920CB" w:rsidTr="00416FF7">
        <w:trPr>
          <w:trHeight w:hRule="exact" w:val="241"/>
        </w:trPr>
        <w:tc>
          <w:tcPr>
            <w:tcW w:w="948"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c>
          <w:tcPr>
            <w:tcW w:w="979"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color w:val="000000"/>
                <w:sz w:val="15"/>
                <w:szCs w:val="15"/>
              </w:rPr>
              <w:t>30704</w:t>
            </w:r>
          </w:p>
        </w:tc>
        <w:tc>
          <w:tcPr>
            <w:tcW w:w="194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r>
              <w:rPr>
                <w:rFonts w:ascii="宋体" w:hAnsi="宋体" w:cs="宋体" w:hint="eastAsia"/>
                <w:color w:val="000000"/>
                <w:sz w:val="15"/>
                <w:szCs w:val="15"/>
              </w:rPr>
              <w:t>国外债务发行费用</w:t>
            </w:r>
          </w:p>
        </w:tc>
        <w:tc>
          <w:tcPr>
            <w:tcW w:w="12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5014A7" w:rsidRDefault="005014A7" w:rsidP="00416FF7">
            <w:pPr>
              <w:jc w:val="center"/>
              <w:rPr>
                <w:rFonts w:ascii="Arial" w:hAnsi="Arial" w:cs="Arial"/>
                <w:color w:val="000000"/>
                <w:sz w:val="15"/>
                <w:szCs w:val="15"/>
              </w:rPr>
            </w:pPr>
          </w:p>
        </w:tc>
      </w:tr>
      <w:tr w:rsidR="005014A7" w:rsidRPr="003451E9" w:rsidTr="00416FF7">
        <w:trPr>
          <w:trHeight w:hRule="exact" w:val="241"/>
        </w:trPr>
        <w:tc>
          <w:tcPr>
            <w:tcW w:w="3388"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tcPr>
          <w:p w:rsidR="005014A7" w:rsidRDefault="005014A7" w:rsidP="00416FF7">
            <w:pPr>
              <w:jc w:val="center"/>
              <w:rPr>
                <w:rFonts w:ascii="宋体" w:cs="Times New Roman"/>
                <w:color w:val="000000"/>
                <w:sz w:val="15"/>
                <w:szCs w:val="15"/>
              </w:rPr>
            </w:pPr>
            <w:r>
              <w:rPr>
                <w:rFonts w:ascii="宋体" w:hAnsi="宋体" w:cs="宋体" w:hint="eastAsia"/>
                <w:color w:val="000000"/>
                <w:kern w:val="0"/>
                <w:sz w:val="15"/>
                <w:szCs w:val="15"/>
              </w:rPr>
              <w:t>人员经费合计</w:t>
            </w:r>
          </w:p>
        </w:tc>
        <w:tc>
          <w:tcPr>
            <w:tcW w:w="116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Pr="0069196F" w:rsidRDefault="0069196F" w:rsidP="00416FF7">
            <w:pPr>
              <w:widowControl/>
              <w:jc w:val="center"/>
              <w:textAlignment w:val="center"/>
              <w:rPr>
                <w:rFonts w:ascii="宋体" w:hAnsi="宋体" w:cs="宋体"/>
                <w:color w:val="000000"/>
                <w:kern w:val="0"/>
                <w:sz w:val="15"/>
                <w:szCs w:val="15"/>
              </w:rPr>
            </w:pPr>
            <w:r w:rsidRPr="0069196F">
              <w:rPr>
                <w:rFonts w:ascii="宋体" w:hAnsi="宋体" w:cs="宋体"/>
                <w:color w:val="000000"/>
                <w:kern w:val="0"/>
                <w:sz w:val="15"/>
                <w:szCs w:val="15"/>
              </w:rPr>
              <w:t>43,290,082.52</w:t>
            </w:r>
          </w:p>
          <w:p w:rsidR="005014A7" w:rsidRPr="0069196F" w:rsidRDefault="005014A7" w:rsidP="00416FF7">
            <w:pPr>
              <w:widowControl/>
              <w:jc w:val="center"/>
              <w:textAlignment w:val="center"/>
              <w:rPr>
                <w:rFonts w:ascii="宋体" w:hAnsi="宋体" w:cs="宋体"/>
                <w:color w:val="000000"/>
                <w:kern w:val="0"/>
                <w:sz w:val="15"/>
                <w:szCs w:val="15"/>
              </w:rPr>
            </w:pPr>
          </w:p>
        </w:tc>
        <w:tc>
          <w:tcPr>
            <w:tcW w:w="8286" w:type="dxa"/>
            <w:gridSpan w:val="7"/>
            <w:tcBorders>
              <w:top w:val="single" w:sz="4" w:space="0" w:color="auto"/>
              <w:left w:val="single" w:sz="4" w:space="0" w:color="auto"/>
              <w:bottom w:val="single" w:sz="4" w:space="0" w:color="auto"/>
              <w:right w:val="single" w:sz="4" w:space="0" w:color="auto"/>
            </w:tcBorders>
            <w:vAlign w:val="center"/>
          </w:tcPr>
          <w:p w:rsidR="005014A7" w:rsidRPr="0069196F" w:rsidRDefault="005014A7" w:rsidP="00416FF7">
            <w:pPr>
              <w:widowControl/>
              <w:jc w:val="center"/>
              <w:textAlignment w:val="center"/>
              <w:rPr>
                <w:rFonts w:ascii="宋体" w:hAnsi="宋体" w:cs="宋体"/>
                <w:color w:val="000000"/>
                <w:kern w:val="0"/>
                <w:sz w:val="15"/>
                <w:szCs w:val="15"/>
              </w:rPr>
            </w:pPr>
            <w:r w:rsidRPr="0069196F">
              <w:rPr>
                <w:rFonts w:ascii="宋体" w:hAnsi="宋体" w:cs="宋体" w:hint="eastAsia"/>
                <w:color w:val="000000"/>
                <w:kern w:val="0"/>
                <w:sz w:val="15"/>
                <w:szCs w:val="15"/>
              </w:rPr>
              <w:t>公用经费合计</w:t>
            </w:r>
          </w:p>
        </w:tc>
        <w:tc>
          <w:tcPr>
            <w:tcW w:w="104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Default="0069196F" w:rsidP="00416FF7">
            <w:pPr>
              <w:jc w:val="center"/>
              <w:rPr>
                <w:rFonts w:ascii="宋体" w:hAnsi="宋体" w:cs="宋体"/>
                <w:color w:val="000000"/>
                <w:sz w:val="22"/>
                <w:szCs w:val="22"/>
              </w:rPr>
            </w:pPr>
            <w:r w:rsidRPr="0069196F">
              <w:rPr>
                <w:rFonts w:ascii="Arial" w:hAnsi="Arial" w:cs="Arial" w:hint="eastAsia"/>
                <w:color w:val="000000"/>
                <w:sz w:val="15"/>
                <w:szCs w:val="15"/>
              </w:rPr>
              <w:t>501,060.56</w:t>
            </w:r>
          </w:p>
          <w:p w:rsidR="005014A7" w:rsidRPr="003451E9" w:rsidRDefault="005014A7" w:rsidP="00416FF7">
            <w:pPr>
              <w:jc w:val="center"/>
              <w:rPr>
                <w:rFonts w:ascii="Arial" w:hAnsi="Arial" w:cs="Arial"/>
                <w:color w:val="000000"/>
                <w:sz w:val="15"/>
                <w:szCs w:val="15"/>
              </w:rPr>
            </w:pPr>
          </w:p>
        </w:tc>
      </w:tr>
      <w:tr w:rsidR="005014A7" w:rsidRPr="009920CB" w:rsidTr="00416FF7">
        <w:trPr>
          <w:trHeight w:hRule="exact" w:val="281"/>
        </w:trPr>
        <w:tc>
          <w:tcPr>
            <w:tcW w:w="3388"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5014A7" w:rsidRDefault="005014A7" w:rsidP="00416FF7">
            <w:pPr>
              <w:widowControl/>
              <w:jc w:val="center"/>
              <w:textAlignment w:val="center"/>
              <w:rPr>
                <w:rFonts w:ascii="宋体" w:cs="Times New Roman"/>
                <w:color w:val="000000"/>
                <w:kern w:val="0"/>
                <w:sz w:val="15"/>
                <w:szCs w:val="15"/>
              </w:rPr>
            </w:pPr>
            <w:r>
              <w:rPr>
                <w:rFonts w:ascii="宋体" w:hAnsi="宋体" w:cs="宋体" w:hint="eastAsia"/>
                <w:color w:val="000000"/>
                <w:kern w:val="0"/>
                <w:sz w:val="15"/>
                <w:szCs w:val="15"/>
              </w:rPr>
              <w:t>合</w:t>
            </w:r>
            <w:r>
              <w:rPr>
                <w:rFonts w:ascii="宋体" w:hAnsi="宋体" w:cs="宋体"/>
                <w:color w:val="000000"/>
                <w:kern w:val="0"/>
                <w:sz w:val="15"/>
                <w:szCs w:val="15"/>
              </w:rPr>
              <w:t xml:space="preserve">       </w:t>
            </w:r>
            <w:r>
              <w:rPr>
                <w:rFonts w:ascii="宋体" w:hAnsi="宋体" w:cs="宋体" w:hint="eastAsia"/>
                <w:color w:val="000000"/>
                <w:kern w:val="0"/>
                <w:sz w:val="15"/>
                <w:szCs w:val="15"/>
              </w:rPr>
              <w:t>计</w:t>
            </w:r>
          </w:p>
        </w:tc>
        <w:tc>
          <w:tcPr>
            <w:tcW w:w="10492" w:type="dxa"/>
            <w:gridSpan w:val="9"/>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69196F" w:rsidRDefault="0069196F" w:rsidP="00416FF7">
            <w:pPr>
              <w:jc w:val="center"/>
              <w:rPr>
                <w:rFonts w:ascii="Tahoma" w:hAnsi="Tahoma" w:cs="Tahoma"/>
                <w:color w:val="000000"/>
                <w:sz w:val="22"/>
                <w:szCs w:val="22"/>
              </w:rPr>
            </w:pPr>
            <w:r w:rsidRPr="0069196F">
              <w:rPr>
                <w:rFonts w:ascii="宋体" w:hAnsi="宋体" w:cs="宋体"/>
                <w:color w:val="000000"/>
                <w:kern w:val="0"/>
                <w:sz w:val="15"/>
                <w:szCs w:val="15"/>
              </w:rPr>
              <w:t>43,791,143.08</w:t>
            </w:r>
          </w:p>
          <w:p w:rsidR="005014A7" w:rsidRPr="009920CB" w:rsidRDefault="005014A7" w:rsidP="00416FF7">
            <w:pPr>
              <w:jc w:val="center"/>
              <w:rPr>
                <w:rFonts w:ascii="Arial" w:hAnsi="Arial" w:cs="Arial"/>
                <w:sz w:val="15"/>
                <w:szCs w:val="15"/>
              </w:rPr>
            </w:pPr>
          </w:p>
        </w:tc>
      </w:tr>
      <w:tr w:rsidR="005014A7" w:rsidRPr="009920CB">
        <w:trPr>
          <w:trHeight w:hRule="exact" w:val="451"/>
        </w:trPr>
        <w:tc>
          <w:tcPr>
            <w:tcW w:w="13880" w:type="dxa"/>
            <w:gridSpan w:val="11"/>
            <w:tcBorders>
              <w:top w:val="single" w:sz="4" w:space="0" w:color="auto"/>
              <w:left w:val="nil"/>
              <w:bottom w:val="nil"/>
              <w:right w:val="nil"/>
            </w:tcBorders>
            <w:tcMar>
              <w:top w:w="12" w:type="dxa"/>
              <w:left w:w="12" w:type="dxa"/>
              <w:right w:w="12" w:type="dxa"/>
            </w:tcMar>
          </w:tcPr>
          <w:p w:rsidR="005014A7" w:rsidRPr="009920CB" w:rsidRDefault="005014A7">
            <w:pPr>
              <w:spacing w:line="400" w:lineRule="exact"/>
              <w:rPr>
                <w:rFonts w:cs="Times New Roman"/>
              </w:rPr>
            </w:pPr>
            <w:r w:rsidRPr="009920CB">
              <w:rPr>
                <w:rFonts w:ascii="宋体" w:hAnsi="宋体" w:cs="宋体" w:hint="eastAsia"/>
                <w:color w:val="000000"/>
                <w:kern w:val="0"/>
                <w:sz w:val="22"/>
                <w:szCs w:val="22"/>
              </w:rPr>
              <w:lastRenderedPageBreak/>
              <w:t>注：本表反映部门本年度一般公共预算财政拨款基本支出明细情况，数据取自财决</w:t>
            </w:r>
            <w:r w:rsidRPr="009920CB">
              <w:rPr>
                <w:rFonts w:ascii="宋体" w:hAnsi="宋体" w:cs="宋体"/>
                <w:color w:val="000000"/>
                <w:kern w:val="0"/>
                <w:sz w:val="22"/>
                <w:szCs w:val="22"/>
              </w:rPr>
              <w:t>08-1</w:t>
            </w:r>
            <w:r w:rsidRPr="009920CB">
              <w:rPr>
                <w:rFonts w:ascii="宋体" w:hAnsi="宋体" w:cs="宋体" w:hint="eastAsia"/>
                <w:color w:val="000000"/>
                <w:kern w:val="0"/>
                <w:sz w:val="22"/>
                <w:szCs w:val="22"/>
              </w:rPr>
              <w:t>表</w:t>
            </w:r>
          </w:p>
          <w:p w:rsidR="005014A7" w:rsidRPr="009920CB" w:rsidRDefault="005014A7">
            <w:pPr>
              <w:spacing w:line="400" w:lineRule="exact"/>
              <w:rPr>
                <w:rFonts w:cs="Times New Roman"/>
              </w:rPr>
            </w:pPr>
          </w:p>
          <w:p w:rsidR="005014A7" w:rsidRPr="009920CB" w:rsidRDefault="005014A7">
            <w:pPr>
              <w:rPr>
                <w:rFonts w:ascii="Arial" w:hAnsi="Arial" w:cs="Arial"/>
                <w:sz w:val="15"/>
                <w:szCs w:val="15"/>
              </w:rPr>
            </w:pPr>
          </w:p>
        </w:tc>
      </w:tr>
    </w:tbl>
    <w:p w:rsidR="005014A7" w:rsidRDefault="005014A7">
      <w:pPr>
        <w:tabs>
          <w:tab w:val="left" w:pos="1237"/>
        </w:tabs>
        <w:jc w:val="left"/>
        <w:rPr>
          <w:rFonts w:cs="Times New Roman"/>
        </w:rPr>
      </w:pPr>
    </w:p>
    <w:p w:rsidR="005014A7" w:rsidRDefault="005014A7">
      <w:pPr>
        <w:tabs>
          <w:tab w:val="left" w:pos="1237"/>
        </w:tabs>
        <w:jc w:val="left"/>
        <w:rPr>
          <w:rFonts w:cs="Times New Roman"/>
        </w:rPr>
      </w:pPr>
    </w:p>
    <w:tbl>
      <w:tblPr>
        <w:tblW w:w="15199" w:type="dxa"/>
        <w:jc w:val="center"/>
        <w:tblLayout w:type="fixed"/>
        <w:tblLook w:val="00A0"/>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rsidR="005014A7" w:rsidRPr="009920CB">
        <w:trPr>
          <w:trHeight w:val="1215"/>
          <w:jc w:val="center"/>
        </w:trPr>
        <w:tc>
          <w:tcPr>
            <w:tcW w:w="15199" w:type="dxa"/>
            <w:gridSpan w:val="21"/>
            <w:tcBorders>
              <w:top w:val="nil"/>
              <w:left w:val="nil"/>
              <w:bottom w:val="nil"/>
              <w:right w:val="nil"/>
            </w:tcBorders>
            <w:vAlign w:val="bottom"/>
          </w:tcPr>
          <w:p w:rsidR="005014A7" w:rsidRPr="009920CB" w:rsidRDefault="005014A7">
            <w:pPr>
              <w:widowControl/>
              <w:jc w:val="center"/>
              <w:rPr>
                <w:rFonts w:ascii="宋体" w:cs="Times New Roman"/>
                <w:color w:val="000000"/>
                <w:kern w:val="0"/>
                <w:sz w:val="44"/>
                <w:szCs w:val="44"/>
              </w:rPr>
            </w:pPr>
            <w:r w:rsidRPr="009920CB">
              <w:rPr>
                <w:rFonts w:ascii="宋体" w:hAnsi="宋体" w:cs="宋体" w:hint="eastAsia"/>
                <w:b/>
                <w:bCs/>
                <w:color w:val="000000"/>
                <w:kern w:val="0"/>
                <w:sz w:val="36"/>
                <w:szCs w:val="36"/>
              </w:rPr>
              <w:t>一般公共预算财政拨款“三公”经费支出决算表</w:t>
            </w:r>
          </w:p>
        </w:tc>
      </w:tr>
      <w:tr w:rsidR="005014A7" w:rsidRPr="009920CB">
        <w:trPr>
          <w:trHeight w:val="300"/>
          <w:jc w:val="center"/>
        </w:trPr>
        <w:tc>
          <w:tcPr>
            <w:tcW w:w="1133"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243"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687"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381"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rsidR="005014A7" w:rsidRPr="009920CB" w:rsidRDefault="005014A7">
            <w:pPr>
              <w:widowControl/>
              <w:jc w:val="right"/>
              <w:rPr>
                <w:rFonts w:ascii="宋体" w:cs="Times New Roman"/>
                <w:color w:val="000000"/>
                <w:kern w:val="0"/>
                <w:sz w:val="24"/>
                <w:szCs w:val="24"/>
              </w:rPr>
            </w:pPr>
            <w:r w:rsidRPr="009920CB">
              <w:rPr>
                <w:rFonts w:ascii="宋体" w:hAnsi="宋体" w:cs="宋体" w:hint="eastAsia"/>
                <w:color w:val="000000"/>
                <w:kern w:val="0"/>
                <w:sz w:val="24"/>
                <w:szCs w:val="24"/>
              </w:rPr>
              <w:t>公开</w:t>
            </w:r>
            <w:r w:rsidRPr="009920CB">
              <w:rPr>
                <w:rFonts w:ascii="宋体" w:hAnsi="宋体" w:cs="宋体"/>
                <w:color w:val="000000"/>
                <w:kern w:val="0"/>
                <w:sz w:val="24"/>
                <w:szCs w:val="24"/>
              </w:rPr>
              <w:t>07</w:t>
            </w:r>
            <w:r w:rsidRPr="009920CB">
              <w:rPr>
                <w:rFonts w:ascii="宋体" w:hAnsi="宋体" w:cs="宋体" w:hint="eastAsia"/>
                <w:color w:val="000000"/>
                <w:kern w:val="0"/>
                <w:sz w:val="24"/>
                <w:szCs w:val="24"/>
              </w:rPr>
              <w:t>表</w:t>
            </w:r>
          </w:p>
        </w:tc>
      </w:tr>
      <w:tr w:rsidR="005014A7" w:rsidRPr="009920CB">
        <w:trPr>
          <w:trHeight w:val="300"/>
          <w:jc w:val="center"/>
        </w:trPr>
        <w:tc>
          <w:tcPr>
            <w:tcW w:w="2376" w:type="dxa"/>
            <w:gridSpan w:val="4"/>
            <w:tcBorders>
              <w:top w:val="nil"/>
              <w:left w:val="nil"/>
              <w:bottom w:val="nil"/>
              <w:right w:val="nil"/>
            </w:tcBorders>
            <w:vAlign w:val="bottom"/>
          </w:tcPr>
          <w:p w:rsidR="005014A7" w:rsidRPr="009920CB" w:rsidRDefault="005014A7">
            <w:pPr>
              <w:widowControl/>
              <w:jc w:val="left"/>
              <w:rPr>
                <w:rFonts w:ascii="宋体" w:cs="Times New Roman"/>
                <w:color w:val="000000"/>
                <w:kern w:val="0"/>
                <w:sz w:val="24"/>
                <w:szCs w:val="24"/>
              </w:rPr>
            </w:pPr>
            <w:r w:rsidRPr="009920CB">
              <w:rPr>
                <w:rFonts w:ascii="宋体" w:hAnsi="宋体" w:cs="宋体" w:hint="eastAsia"/>
                <w:color w:val="000000"/>
                <w:kern w:val="0"/>
                <w:sz w:val="24"/>
                <w:szCs w:val="24"/>
              </w:rPr>
              <w:t>公开部门：宁东</w:t>
            </w:r>
            <w:r>
              <w:rPr>
                <w:rFonts w:ascii="宋体" w:hAnsi="宋体" w:cs="宋体" w:hint="eastAsia"/>
                <w:color w:val="000000"/>
                <w:kern w:val="0"/>
                <w:sz w:val="24"/>
                <w:szCs w:val="24"/>
              </w:rPr>
              <w:t>学校</w:t>
            </w:r>
          </w:p>
        </w:tc>
        <w:tc>
          <w:tcPr>
            <w:tcW w:w="687"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381" w:type="dxa"/>
            <w:tcBorders>
              <w:top w:val="nil"/>
              <w:left w:val="nil"/>
              <w:bottom w:val="nil"/>
              <w:right w:val="nil"/>
            </w:tcBorders>
            <w:vAlign w:val="bottom"/>
          </w:tcPr>
          <w:p w:rsidR="005014A7" w:rsidRPr="009920CB" w:rsidRDefault="005014A7">
            <w:pPr>
              <w:widowControl/>
              <w:jc w:val="center"/>
              <w:rPr>
                <w:rFonts w:ascii="宋体" w:cs="Times New Roman"/>
                <w:color w:val="000000"/>
                <w:kern w:val="0"/>
                <w:sz w:val="24"/>
                <w:szCs w:val="24"/>
              </w:rPr>
            </w:pPr>
          </w:p>
        </w:tc>
        <w:tc>
          <w:tcPr>
            <w:tcW w:w="574"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rsidR="005014A7" w:rsidRPr="009920CB" w:rsidRDefault="005014A7">
            <w:pPr>
              <w:widowControl/>
              <w:jc w:val="right"/>
              <w:rPr>
                <w:rFonts w:ascii="宋体" w:cs="Times New Roman"/>
                <w:color w:val="000000"/>
                <w:kern w:val="0"/>
                <w:sz w:val="24"/>
                <w:szCs w:val="24"/>
              </w:rPr>
            </w:pPr>
            <w:r w:rsidRPr="009920CB">
              <w:rPr>
                <w:rFonts w:ascii="宋体" w:hAnsi="宋体" w:cs="宋体" w:hint="eastAsia"/>
                <w:color w:val="000000"/>
                <w:kern w:val="0"/>
                <w:sz w:val="24"/>
                <w:szCs w:val="24"/>
              </w:rPr>
              <w:t>金额单位：元</w:t>
            </w:r>
          </w:p>
        </w:tc>
      </w:tr>
      <w:tr w:rsidR="005014A7" w:rsidRPr="009920CB">
        <w:trPr>
          <w:trHeight w:val="510"/>
          <w:jc w:val="center"/>
        </w:trPr>
        <w:tc>
          <w:tcPr>
            <w:tcW w:w="7699" w:type="dxa"/>
            <w:gridSpan w:val="10"/>
            <w:tcBorders>
              <w:top w:val="single" w:sz="4" w:space="0" w:color="auto"/>
              <w:left w:val="single" w:sz="4" w:space="0" w:color="auto"/>
              <w:bottom w:val="single" w:sz="4" w:space="0" w:color="auto"/>
              <w:right w:val="single" w:sz="4" w:space="0" w:color="auto"/>
            </w:tcBorders>
            <w:vAlign w:val="center"/>
          </w:tcPr>
          <w:p w:rsidR="005014A7" w:rsidRPr="009920CB" w:rsidRDefault="005014A7" w:rsidP="00FD1706">
            <w:pPr>
              <w:widowControl/>
              <w:jc w:val="center"/>
              <w:rPr>
                <w:rFonts w:ascii="宋体" w:cs="Times New Roman"/>
                <w:color w:val="000000"/>
                <w:kern w:val="0"/>
                <w:sz w:val="22"/>
              </w:rPr>
            </w:pPr>
            <w:r w:rsidRPr="009920CB">
              <w:rPr>
                <w:rFonts w:ascii="宋体" w:hAnsi="宋体" w:cs="宋体"/>
                <w:color w:val="000000"/>
                <w:kern w:val="0"/>
                <w:sz w:val="22"/>
                <w:szCs w:val="22"/>
              </w:rPr>
              <w:t>202</w:t>
            </w:r>
            <w:r w:rsidR="00FD1706">
              <w:rPr>
                <w:rFonts w:ascii="宋体" w:hAnsi="宋体" w:cs="宋体" w:hint="eastAsia"/>
                <w:color w:val="000000"/>
                <w:kern w:val="0"/>
                <w:sz w:val="22"/>
                <w:szCs w:val="22"/>
              </w:rPr>
              <w:t>3</w:t>
            </w:r>
            <w:r w:rsidRPr="009920CB">
              <w:rPr>
                <w:rFonts w:ascii="宋体" w:hAnsi="宋体" w:cs="宋体" w:hint="eastAsia"/>
                <w:color w:val="000000"/>
                <w:kern w:val="0"/>
                <w:sz w:val="22"/>
                <w:szCs w:val="22"/>
              </w:rPr>
              <w:t>年度预算数</w:t>
            </w:r>
          </w:p>
        </w:tc>
        <w:tc>
          <w:tcPr>
            <w:tcW w:w="7500" w:type="dxa"/>
            <w:gridSpan w:val="11"/>
            <w:tcBorders>
              <w:top w:val="single" w:sz="4" w:space="0" w:color="auto"/>
              <w:left w:val="nil"/>
              <w:bottom w:val="single" w:sz="4" w:space="0" w:color="auto"/>
              <w:right w:val="single" w:sz="4" w:space="0" w:color="auto"/>
            </w:tcBorders>
            <w:vAlign w:val="center"/>
          </w:tcPr>
          <w:p w:rsidR="005014A7" w:rsidRPr="009920CB" w:rsidRDefault="005014A7" w:rsidP="00FD1706">
            <w:pPr>
              <w:widowControl/>
              <w:jc w:val="center"/>
              <w:rPr>
                <w:rFonts w:ascii="宋体" w:cs="Times New Roman"/>
                <w:color w:val="000000"/>
                <w:kern w:val="0"/>
                <w:sz w:val="22"/>
              </w:rPr>
            </w:pPr>
            <w:r w:rsidRPr="009920CB">
              <w:rPr>
                <w:rFonts w:ascii="宋体" w:hAnsi="宋体" w:cs="宋体"/>
                <w:color w:val="000000"/>
                <w:kern w:val="0"/>
                <w:sz w:val="22"/>
                <w:szCs w:val="22"/>
              </w:rPr>
              <w:t>202</w:t>
            </w:r>
            <w:r w:rsidR="00FD1706">
              <w:rPr>
                <w:rFonts w:ascii="宋体" w:hAnsi="宋体" w:cs="宋体" w:hint="eastAsia"/>
                <w:color w:val="000000"/>
                <w:kern w:val="0"/>
                <w:sz w:val="22"/>
                <w:szCs w:val="22"/>
              </w:rPr>
              <w:t>3</w:t>
            </w:r>
            <w:r w:rsidRPr="009920CB">
              <w:rPr>
                <w:rFonts w:ascii="宋体" w:hAnsi="宋体" w:cs="宋体" w:hint="eastAsia"/>
                <w:color w:val="000000"/>
                <w:kern w:val="0"/>
                <w:sz w:val="22"/>
                <w:szCs w:val="22"/>
              </w:rPr>
              <w:t>年度决算数</w:t>
            </w:r>
          </w:p>
        </w:tc>
      </w:tr>
      <w:tr w:rsidR="005014A7" w:rsidRPr="009920CB">
        <w:trPr>
          <w:trHeight w:val="570"/>
          <w:jc w:val="center"/>
        </w:trPr>
        <w:tc>
          <w:tcPr>
            <w:tcW w:w="799" w:type="dxa"/>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合计</w:t>
            </w:r>
          </w:p>
        </w:tc>
        <w:tc>
          <w:tcPr>
            <w:tcW w:w="1152" w:type="dxa"/>
            <w:gridSpan w:val="2"/>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因公出国（境）费</w:t>
            </w:r>
          </w:p>
        </w:tc>
        <w:tc>
          <w:tcPr>
            <w:tcW w:w="4367" w:type="dxa"/>
            <w:gridSpan w:val="6"/>
            <w:tcBorders>
              <w:top w:val="single" w:sz="4" w:space="0" w:color="auto"/>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公务用车购置及运行费</w:t>
            </w:r>
          </w:p>
        </w:tc>
        <w:tc>
          <w:tcPr>
            <w:tcW w:w="1381" w:type="dxa"/>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公务接待费</w:t>
            </w:r>
          </w:p>
        </w:tc>
        <w:tc>
          <w:tcPr>
            <w:tcW w:w="720" w:type="dxa"/>
            <w:gridSpan w:val="2"/>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合计</w:t>
            </w:r>
          </w:p>
        </w:tc>
        <w:tc>
          <w:tcPr>
            <w:tcW w:w="1104" w:type="dxa"/>
            <w:gridSpan w:val="2"/>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因公出国（境）费</w:t>
            </w:r>
          </w:p>
        </w:tc>
        <w:tc>
          <w:tcPr>
            <w:tcW w:w="4356" w:type="dxa"/>
            <w:gridSpan w:val="6"/>
            <w:tcBorders>
              <w:top w:val="single" w:sz="4" w:space="0" w:color="auto"/>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公务用车购置及运行费</w:t>
            </w:r>
          </w:p>
        </w:tc>
        <w:tc>
          <w:tcPr>
            <w:tcW w:w="1320" w:type="dxa"/>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公务接待费</w:t>
            </w:r>
          </w:p>
        </w:tc>
      </w:tr>
      <w:tr w:rsidR="005014A7" w:rsidRPr="009920CB">
        <w:trPr>
          <w:trHeight w:val="555"/>
          <w:jc w:val="center"/>
        </w:trPr>
        <w:tc>
          <w:tcPr>
            <w:tcW w:w="799"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c>
          <w:tcPr>
            <w:tcW w:w="1152" w:type="dxa"/>
            <w:gridSpan w:val="2"/>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c>
          <w:tcPr>
            <w:tcW w:w="672"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小计</w:t>
            </w:r>
          </w:p>
        </w:tc>
        <w:tc>
          <w:tcPr>
            <w:tcW w:w="1824"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公务用车购置费</w:t>
            </w:r>
          </w:p>
        </w:tc>
        <w:tc>
          <w:tcPr>
            <w:tcW w:w="1871"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公务用车运行费</w:t>
            </w:r>
          </w:p>
        </w:tc>
        <w:tc>
          <w:tcPr>
            <w:tcW w:w="1381"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c>
          <w:tcPr>
            <w:tcW w:w="720" w:type="dxa"/>
            <w:gridSpan w:val="2"/>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c>
          <w:tcPr>
            <w:tcW w:w="1104" w:type="dxa"/>
            <w:gridSpan w:val="2"/>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c>
          <w:tcPr>
            <w:tcW w:w="756"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小计</w:t>
            </w:r>
          </w:p>
        </w:tc>
        <w:tc>
          <w:tcPr>
            <w:tcW w:w="1776"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公务用车购置费</w:t>
            </w:r>
          </w:p>
        </w:tc>
        <w:tc>
          <w:tcPr>
            <w:tcW w:w="1824"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公务用车运行费</w:t>
            </w:r>
          </w:p>
        </w:tc>
        <w:tc>
          <w:tcPr>
            <w:tcW w:w="1320"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r>
      <w:tr w:rsidR="005014A7" w:rsidRPr="009920CB">
        <w:trPr>
          <w:trHeight w:val="615"/>
          <w:jc w:val="center"/>
        </w:trPr>
        <w:tc>
          <w:tcPr>
            <w:tcW w:w="799" w:type="dxa"/>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color w:val="000000"/>
                <w:kern w:val="0"/>
                <w:sz w:val="22"/>
                <w:szCs w:val="22"/>
              </w:rPr>
              <w:t>1</w:t>
            </w:r>
          </w:p>
        </w:tc>
        <w:tc>
          <w:tcPr>
            <w:tcW w:w="1152" w:type="dxa"/>
            <w:gridSpan w:val="2"/>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color w:val="000000"/>
                <w:kern w:val="0"/>
                <w:sz w:val="22"/>
                <w:szCs w:val="22"/>
              </w:rPr>
              <w:t>2</w:t>
            </w:r>
          </w:p>
        </w:tc>
        <w:tc>
          <w:tcPr>
            <w:tcW w:w="672" w:type="dxa"/>
            <w:gridSpan w:val="2"/>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color w:val="000000"/>
                <w:kern w:val="0"/>
                <w:sz w:val="22"/>
                <w:szCs w:val="22"/>
              </w:rPr>
              <w:t>3</w:t>
            </w:r>
          </w:p>
        </w:tc>
        <w:tc>
          <w:tcPr>
            <w:tcW w:w="1824" w:type="dxa"/>
            <w:gridSpan w:val="2"/>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color w:val="000000"/>
                <w:kern w:val="0"/>
                <w:sz w:val="22"/>
                <w:szCs w:val="22"/>
              </w:rPr>
              <w:t>4</w:t>
            </w:r>
          </w:p>
        </w:tc>
        <w:tc>
          <w:tcPr>
            <w:tcW w:w="1871" w:type="dxa"/>
            <w:gridSpan w:val="2"/>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color w:val="000000"/>
                <w:kern w:val="0"/>
                <w:sz w:val="22"/>
                <w:szCs w:val="22"/>
              </w:rPr>
              <w:t>5</w:t>
            </w:r>
          </w:p>
        </w:tc>
        <w:tc>
          <w:tcPr>
            <w:tcW w:w="1381" w:type="dxa"/>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color w:val="000000"/>
                <w:kern w:val="0"/>
                <w:sz w:val="22"/>
                <w:szCs w:val="22"/>
              </w:rPr>
              <w:t>6</w:t>
            </w:r>
          </w:p>
        </w:tc>
        <w:tc>
          <w:tcPr>
            <w:tcW w:w="720" w:type="dxa"/>
            <w:gridSpan w:val="2"/>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color w:val="000000"/>
                <w:kern w:val="0"/>
                <w:sz w:val="22"/>
                <w:szCs w:val="22"/>
              </w:rPr>
              <w:t>7</w:t>
            </w:r>
          </w:p>
        </w:tc>
        <w:tc>
          <w:tcPr>
            <w:tcW w:w="1104" w:type="dxa"/>
            <w:gridSpan w:val="2"/>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color w:val="000000"/>
                <w:kern w:val="0"/>
                <w:sz w:val="22"/>
                <w:szCs w:val="22"/>
              </w:rPr>
              <w:t>8</w:t>
            </w:r>
          </w:p>
        </w:tc>
        <w:tc>
          <w:tcPr>
            <w:tcW w:w="756" w:type="dxa"/>
            <w:gridSpan w:val="2"/>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color w:val="000000"/>
                <w:kern w:val="0"/>
                <w:sz w:val="22"/>
                <w:szCs w:val="22"/>
              </w:rPr>
              <w:t>9</w:t>
            </w:r>
          </w:p>
        </w:tc>
        <w:tc>
          <w:tcPr>
            <w:tcW w:w="1776" w:type="dxa"/>
            <w:gridSpan w:val="2"/>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color w:val="000000"/>
                <w:kern w:val="0"/>
                <w:sz w:val="22"/>
                <w:szCs w:val="22"/>
              </w:rPr>
              <w:t>10</w:t>
            </w:r>
          </w:p>
        </w:tc>
        <w:tc>
          <w:tcPr>
            <w:tcW w:w="1824" w:type="dxa"/>
            <w:gridSpan w:val="2"/>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color w:val="000000"/>
                <w:kern w:val="0"/>
                <w:sz w:val="22"/>
                <w:szCs w:val="22"/>
              </w:rPr>
              <w:t>11</w:t>
            </w:r>
          </w:p>
        </w:tc>
        <w:tc>
          <w:tcPr>
            <w:tcW w:w="1320" w:type="dxa"/>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color w:val="000000"/>
                <w:kern w:val="0"/>
                <w:sz w:val="22"/>
                <w:szCs w:val="22"/>
              </w:rPr>
              <w:t>12</w:t>
            </w:r>
          </w:p>
        </w:tc>
      </w:tr>
      <w:tr w:rsidR="005014A7" w:rsidRPr="009920CB">
        <w:trPr>
          <w:trHeight w:val="975"/>
          <w:jc w:val="center"/>
        </w:trPr>
        <w:tc>
          <w:tcPr>
            <w:tcW w:w="799" w:type="dxa"/>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152"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672"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824"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871"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381" w:type="dxa"/>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720" w:type="dxa"/>
            <w:gridSpan w:val="2"/>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104" w:type="dxa"/>
            <w:gridSpan w:val="2"/>
            <w:tcBorders>
              <w:top w:val="nil"/>
              <w:left w:val="nil"/>
              <w:bottom w:val="single" w:sz="4" w:space="0" w:color="auto"/>
              <w:right w:val="single" w:sz="4" w:space="0" w:color="auto"/>
            </w:tcBorders>
            <w:vAlign w:val="bottom"/>
          </w:tcPr>
          <w:p w:rsidR="005014A7" w:rsidRPr="009920CB" w:rsidRDefault="005014A7">
            <w:pPr>
              <w:widowControl/>
              <w:jc w:val="left"/>
              <w:rPr>
                <w:rFonts w:ascii="Arial" w:hAnsi="Arial" w:cs="Arial"/>
                <w:color w:val="000000"/>
                <w:kern w:val="0"/>
                <w:sz w:val="20"/>
                <w:szCs w:val="20"/>
              </w:rPr>
            </w:pPr>
            <w:r w:rsidRPr="009920CB">
              <w:rPr>
                <w:rFonts w:ascii="Arial" w:hAnsi="Arial" w:cs="宋体" w:hint="eastAsia"/>
                <w:color w:val="000000"/>
                <w:kern w:val="0"/>
                <w:sz w:val="20"/>
                <w:szCs w:val="20"/>
              </w:rPr>
              <w:t xml:space="preserve">　</w:t>
            </w:r>
          </w:p>
        </w:tc>
        <w:tc>
          <w:tcPr>
            <w:tcW w:w="756" w:type="dxa"/>
            <w:gridSpan w:val="2"/>
            <w:tcBorders>
              <w:top w:val="nil"/>
              <w:left w:val="nil"/>
              <w:bottom w:val="single" w:sz="4" w:space="0" w:color="auto"/>
              <w:right w:val="single" w:sz="4" w:space="0" w:color="auto"/>
            </w:tcBorders>
            <w:vAlign w:val="bottom"/>
          </w:tcPr>
          <w:p w:rsidR="005014A7" w:rsidRPr="009920CB" w:rsidRDefault="005014A7">
            <w:pPr>
              <w:widowControl/>
              <w:jc w:val="left"/>
              <w:rPr>
                <w:rFonts w:ascii="Arial" w:hAnsi="Arial" w:cs="Arial"/>
                <w:color w:val="000000"/>
                <w:kern w:val="0"/>
                <w:sz w:val="20"/>
                <w:szCs w:val="20"/>
              </w:rPr>
            </w:pPr>
            <w:r w:rsidRPr="009920CB">
              <w:rPr>
                <w:rFonts w:ascii="Arial" w:hAnsi="Arial" w:cs="宋体" w:hint="eastAsia"/>
                <w:color w:val="000000"/>
                <w:kern w:val="0"/>
                <w:sz w:val="20"/>
                <w:szCs w:val="20"/>
              </w:rPr>
              <w:t xml:space="preserve">　</w:t>
            </w:r>
          </w:p>
        </w:tc>
        <w:tc>
          <w:tcPr>
            <w:tcW w:w="1776" w:type="dxa"/>
            <w:gridSpan w:val="2"/>
            <w:tcBorders>
              <w:top w:val="nil"/>
              <w:left w:val="nil"/>
              <w:bottom w:val="single" w:sz="4" w:space="0" w:color="auto"/>
              <w:right w:val="single" w:sz="4" w:space="0" w:color="auto"/>
            </w:tcBorders>
            <w:vAlign w:val="bottom"/>
          </w:tcPr>
          <w:p w:rsidR="005014A7" w:rsidRPr="009920CB" w:rsidRDefault="005014A7">
            <w:pPr>
              <w:widowControl/>
              <w:jc w:val="left"/>
              <w:rPr>
                <w:rFonts w:ascii="Arial" w:hAnsi="Arial" w:cs="Arial"/>
                <w:color w:val="000000"/>
                <w:kern w:val="0"/>
                <w:sz w:val="20"/>
                <w:szCs w:val="20"/>
              </w:rPr>
            </w:pPr>
            <w:r w:rsidRPr="009920CB">
              <w:rPr>
                <w:rFonts w:ascii="Arial" w:hAnsi="Arial" w:cs="宋体" w:hint="eastAsia"/>
                <w:color w:val="000000"/>
                <w:kern w:val="0"/>
                <w:sz w:val="20"/>
                <w:szCs w:val="20"/>
              </w:rPr>
              <w:t xml:space="preserve">　</w:t>
            </w:r>
          </w:p>
        </w:tc>
        <w:tc>
          <w:tcPr>
            <w:tcW w:w="1824" w:type="dxa"/>
            <w:gridSpan w:val="2"/>
            <w:tcBorders>
              <w:top w:val="nil"/>
              <w:left w:val="nil"/>
              <w:bottom w:val="single" w:sz="4" w:space="0" w:color="auto"/>
              <w:right w:val="single" w:sz="4" w:space="0" w:color="auto"/>
            </w:tcBorders>
            <w:vAlign w:val="bottom"/>
          </w:tcPr>
          <w:p w:rsidR="005014A7" w:rsidRPr="009920CB" w:rsidRDefault="005014A7">
            <w:pPr>
              <w:widowControl/>
              <w:jc w:val="left"/>
              <w:rPr>
                <w:rFonts w:ascii="Arial" w:hAnsi="Arial" w:cs="Arial"/>
                <w:color w:val="000000"/>
                <w:kern w:val="0"/>
                <w:sz w:val="20"/>
                <w:szCs w:val="20"/>
              </w:rPr>
            </w:pPr>
            <w:r w:rsidRPr="009920CB">
              <w:rPr>
                <w:rFonts w:ascii="Arial" w:hAnsi="Arial" w:cs="宋体" w:hint="eastAsia"/>
                <w:color w:val="000000"/>
                <w:kern w:val="0"/>
                <w:sz w:val="20"/>
                <w:szCs w:val="20"/>
              </w:rPr>
              <w:t xml:space="preserve">　</w:t>
            </w:r>
          </w:p>
        </w:tc>
        <w:tc>
          <w:tcPr>
            <w:tcW w:w="1320" w:type="dxa"/>
            <w:tcBorders>
              <w:top w:val="nil"/>
              <w:left w:val="nil"/>
              <w:bottom w:val="single" w:sz="4" w:space="0" w:color="auto"/>
              <w:right w:val="single" w:sz="4" w:space="0" w:color="auto"/>
            </w:tcBorders>
            <w:vAlign w:val="bottom"/>
          </w:tcPr>
          <w:p w:rsidR="005014A7" w:rsidRPr="009920CB" w:rsidRDefault="005014A7">
            <w:pPr>
              <w:widowControl/>
              <w:jc w:val="left"/>
              <w:rPr>
                <w:rFonts w:ascii="Arial" w:hAnsi="Arial" w:cs="Arial"/>
                <w:color w:val="000000"/>
                <w:kern w:val="0"/>
                <w:sz w:val="20"/>
                <w:szCs w:val="20"/>
              </w:rPr>
            </w:pPr>
            <w:r w:rsidRPr="009920CB">
              <w:rPr>
                <w:rFonts w:ascii="Arial" w:hAnsi="Arial" w:cs="宋体" w:hint="eastAsia"/>
                <w:color w:val="000000"/>
                <w:kern w:val="0"/>
                <w:sz w:val="20"/>
                <w:szCs w:val="20"/>
              </w:rPr>
              <w:t xml:space="preserve">　</w:t>
            </w:r>
          </w:p>
        </w:tc>
      </w:tr>
      <w:tr w:rsidR="005014A7" w:rsidRPr="009920CB">
        <w:trPr>
          <w:trHeight w:val="308"/>
          <w:jc w:val="center"/>
        </w:trPr>
        <w:tc>
          <w:tcPr>
            <w:tcW w:w="15199" w:type="dxa"/>
            <w:gridSpan w:val="21"/>
            <w:tcBorders>
              <w:top w:val="single" w:sz="4" w:space="0" w:color="auto"/>
              <w:left w:val="nil"/>
              <w:bottom w:val="nil"/>
              <w:right w:val="nil"/>
            </w:tcBorders>
            <w:vAlign w:val="bottom"/>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注：</w:t>
            </w:r>
            <w:r w:rsidRPr="009920CB">
              <w:rPr>
                <w:rFonts w:ascii="宋体" w:hAnsi="宋体" w:cs="宋体"/>
                <w:color w:val="000000"/>
                <w:kern w:val="0"/>
                <w:sz w:val="22"/>
                <w:szCs w:val="22"/>
              </w:rPr>
              <w:t>202</w:t>
            </w:r>
            <w:r>
              <w:rPr>
                <w:rFonts w:ascii="宋体" w:hAnsi="宋体" w:cs="宋体"/>
                <w:color w:val="000000"/>
                <w:kern w:val="0"/>
                <w:sz w:val="22"/>
                <w:szCs w:val="22"/>
              </w:rPr>
              <w:t>2</w:t>
            </w:r>
            <w:r w:rsidRPr="009920CB">
              <w:rPr>
                <w:rFonts w:ascii="宋体" w:hAnsi="宋体" w:cs="宋体" w:hint="eastAsia"/>
                <w:color w:val="000000"/>
                <w:kern w:val="0"/>
                <w:sz w:val="22"/>
                <w:szCs w:val="22"/>
              </w:rPr>
              <w:t>年度预算数为“三公”经费全年预算数，反映按规定程序调整后的预算数；决算数是包括当年一般公共预算财政拨款和以前年度结转结余资金安排的实际支出，决算数据取自</w:t>
            </w:r>
            <w:r w:rsidRPr="009920CB">
              <w:rPr>
                <w:rFonts w:ascii="宋体" w:hAnsi="宋体" w:cs="宋体"/>
                <w:color w:val="000000"/>
                <w:kern w:val="0"/>
                <w:sz w:val="22"/>
                <w:szCs w:val="22"/>
              </w:rPr>
              <w:t>F03</w:t>
            </w:r>
            <w:r w:rsidRPr="009920CB">
              <w:rPr>
                <w:rFonts w:ascii="宋体" w:hAnsi="宋体" w:cs="宋体" w:hint="eastAsia"/>
                <w:color w:val="000000"/>
                <w:kern w:val="0"/>
                <w:sz w:val="22"/>
                <w:szCs w:val="22"/>
              </w:rPr>
              <w:t>表。</w:t>
            </w:r>
          </w:p>
        </w:tc>
      </w:tr>
    </w:tbl>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p w:rsidR="005014A7" w:rsidRDefault="005014A7">
      <w:pPr>
        <w:spacing w:line="580" w:lineRule="exact"/>
        <w:rPr>
          <w:rFonts w:cs="Times New Roman"/>
        </w:rPr>
      </w:pPr>
    </w:p>
    <w:tbl>
      <w:tblPr>
        <w:tblW w:w="14390" w:type="dxa"/>
        <w:jc w:val="center"/>
        <w:tblLayout w:type="fixed"/>
        <w:tblLook w:val="00A0"/>
      </w:tblPr>
      <w:tblGrid>
        <w:gridCol w:w="1558"/>
        <w:gridCol w:w="420"/>
        <w:gridCol w:w="515"/>
        <w:gridCol w:w="1536"/>
        <w:gridCol w:w="1521"/>
        <w:gridCol w:w="1521"/>
        <w:gridCol w:w="1521"/>
        <w:gridCol w:w="1521"/>
        <w:gridCol w:w="1521"/>
        <w:gridCol w:w="2756"/>
      </w:tblGrid>
      <w:tr w:rsidR="005014A7" w:rsidRPr="009920CB">
        <w:trPr>
          <w:trHeight w:val="642"/>
          <w:jc w:val="center"/>
        </w:trPr>
        <w:tc>
          <w:tcPr>
            <w:tcW w:w="14390" w:type="dxa"/>
            <w:gridSpan w:val="10"/>
            <w:vMerge w:val="restart"/>
            <w:tcBorders>
              <w:top w:val="nil"/>
              <w:left w:val="nil"/>
              <w:bottom w:val="nil"/>
              <w:right w:val="nil"/>
            </w:tcBorders>
            <w:vAlign w:val="bottom"/>
          </w:tcPr>
          <w:p w:rsidR="005014A7" w:rsidRPr="009920CB" w:rsidRDefault="005014A7">
            <w:pPr>
              <w:widowControl/>
              <w:jc w:val="center"/>
              <w:rPr>
                <w:rFonts w:ascii="宋体" w:cs="Times New Roman"/>
                <w:color w:val="000000"/>
                <w:kern w:val="0"/>
                <w:sz w:val="36"/>
                <w:szCs w:val="36"/>
              </w:rPr>
            </w:pPr>
            <w:r w:rsidRPr="009920CB">
              <w:rPr>
                <w:rFonts w:ascii="宋体" w:hAnsi="宋体" w:cs="宋体" w:hint="eastAsia"/>
                <w:b/>
                <w:bCs/>
                <w:color w:val="000000"/>
                <w:kern w:val="0"/>
                <w:sz w:val="36"/>
                <w:szCs w:val="36"/>
              </w:rPr>
              <w:lastRenderedPageBreak/>
              <w:t>政府性基金预算财政拨款收入支出决算表</w:t>
            </w:r>
          </w:p>
        </w:tc>
      </w:tr>
      <w:tr w:rsidR="005014A7" w:rsidRPr="009920CB">
        <w:trPr>
          <w:trHeight w:val="642"/>
          <w:jc w:val="center"/>
        </w:trPr>
        <w:tc>
          <w:tcPr>
            <w:tcW w:w="14390" w:type="dxa"/>
            <w:gridSpan w:val="10"/>
            <w:vMerge/>
            <w:tcBorders>
              <w:top w:val="nil"/>
              <w:left w:val="nil"/>
              <w:bottom w:val="nil"/>
              <w:right w:val="nil"/>
            </w:tcBorders>
            <w:vAlign w:val="center"/>
          </w:tcPr>
          <w:p w:rsidR="005014A7" w:rsidRPr="009920CB" w:rsidRDefault="005014A7">
            <w:pPr>
              <w:widowControl/>
              <w:jc w:val="left"/>
              <w:rPr>
                <w:rFonts w:ascii="宋体" w:cs="Times New Roman"/>
                <w:color w:val="000000"/>
                <w:kern w:val="0"/>
                <w:sz w:val="36"/>
                <w:szCs w:val="36"/>
              </w:rPr>
            </w:pPr>
          </w:p>
        </w:tc>
      </w:tr>
      <w:tr w:rsidR="005014A7" w:rsidRPr="009920CB">
        <w:trPr>
          <w:trHeight w:val="375"/>
          <w:jc w:val="center"/>
        </w:trPr>
        <w:tc>
          <w:tcPr>
            <w:tcW w:w="1558" w:type="dxa"/>
            <w:tcBorders>
              <w:top w:val="nil"/>
              <w:left w:val="nil"/>
              <w:bottom w:val="nil"/>
              <w:right w:val="nil"/>
            </w:tcBorders>
            <w:vAlign w:val="bottom"/>
          </w:tcPr>
          <w:p w:rsidR="005014A7" w:rsidRPr="009920CB" w:rsidRDefault="005014A7">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rsidR="005014A7" w:rsidRPr="009920CB" w:rsidRDefault="005014A7">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rsidR="005014A7" w:rsidRPr="009920CB" w:rsidRDefault="005014A7">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rsidR="005014A7" w:rsidRPr="009920CB" w:rsidRDefault="005014A7">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5014A7" w:rsidRPr="009920CB" w:rsidRDefault="005014A7">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5014A7" w:rsidRPr="009920CB" w:rsidRDefault="005014A7">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5014A7" w:rsidRPr="009920CB" w:rsidRDefault="005014A7">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5014A7" w:rsidRPr="009920CB" w:rsidRDefault="005014A7">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5014A7" w:rsidRPr="009920CB" w:rsidRDefault="005014A7">
            <w:pPr>
              <w:widowControl/>
              <w:jc w:val="center"/>
              <w:rPr>
                <w:rFonts w:ascii="Arial" w:hAnsi="Arial" w:cs="Arial"/>
                <w:color w:val="000000"/>
                <w:kern w:val="0"/>
                <w:sz w:val="36"/>
                <w:szCs w:val="36"/>
              </w:rPr>
            </w:pPr>
          </w:p>
        </w:tc>
        <w:tc>
          <w:tcPr>
            <w:tcW w:w="2756" w:type="dxa"/>
            <w:tcBorders>
              <w:top w:val="nil"/>
              <w:left w:val="nil"/>
              <w:bottom w:val="nil"/>
              <w:right w:val="nil"/>
            </w:tcBorders>
            <w:vAlign w:val="bottom"/>
          </w:tcPr>
          <w:p w:rsidR="005014A7" w:rsidRPr="009920CB" w:rsidRDefault="005014A7">
            <w:pPr>
              <w:widowControl/>
              <w:jc w:val="right"/>
              <w:rPr>
                <w:rFonts w:ascii="宋体" w:cs="Times New Roman"/>
                <w:color w:val="000000"/>
                <w:kern w:val="0"/>
                <w:sz w:val="24"/>
                <w:szCs w:val="24"/>
              </w:rPr>
            </w:pPr>
            <w:r w:rsidRPr="009920CB">
              <w:rPr>
                <w:rFonts w:ascii="宋体" w:hAnsi="宋体" w:cs="宋体"/>
                <w:color w:val="000000"/>
                <w:kern w:val="0"/>
                <w:sz w:val="24"/>
                <w:szCs w:val="24"/>
              </w:rPr>
              <w:t xml:space="preserve">        </w:t>
            </w:r>
            <w:r w:rsidRPr="009920CB">
              <w:rPr>
                <w:rFonts w:ascii="宋体" w:hAnsi="宋体" w:cs="宋体" w:hint="eastAsia"/>
                <w:color w:val="000000"/>
                <w:kern w:val="0"/>
                <w:sz w:val="24"/>
                <w:szCs w:val="24"/>
              </w:rPr>
              <w:t>公开</w:t>
            </w:r>
            <w:r w:rsidRPr="009920CB">
              <w:rPr>
                <w:rFonts w:ascii="宋体" w:hAnsi="宋体" w:cs="宋体"/>
                <w:color w:val="000000"/>
                <w:kern w:val="0"/>
                <w:sz w:val="24"/>
                <w:szCs w:val="24"/>
              </w:rPr>
              <w:t>08</w:t>
            </w:r>
            <w:r w:rsidRPr="009920CB">
              <w:rPr>
                <w:rFonts w:ascii="宋体" w:hAnsi="宋体" w:cs="宋体" w:hint="eastAsia"/>
                <w:color w:val="000000"/>
                <w:kern w:val="0"/>
                <w:sz w:val="24"/>
                <w:szCs w:val="24"/>
              </w:rPr>
              <w:t>表</w:t>
            </w:r>
          </w:p>
        </w:tc>
      </w:tr>
      <w:tr w:rsidR="005014A7" w:rsidRPr="009920CB">
        <w:trPr>
          <w:trHeight w:val="300"/>
          <w:jc w:val="center"/>
        </w:trPr>
        <w:tc>
          <w:tcPr>
            <w:tcW w:w="4029" w:type="dxa"/>
            <w:gridSpan w:val="4"/>
            <w:tcBorders>
              <w:top w:val="nil"/>
              <w:left w:val="nil"/>
              <w:bottom w:val="nil"/>
              <w:right w:val="nil"/>
            </w:tcBorders>
            <w:vAlign w:val="bottom"/>
          </w:tcPr>
          <w:p w:rsidR="005014A7" w:rsidRPr="009920CB" w:rsidRDefault="005014A7">
            <w:pPr>
              <w:widowControl/>
              <w:jc w:val="left"/>
              <w:rPr>
                <w:rFonts w:ascii="宋体" w:cs="Times New Roman"/>
                <w:color w:val="000000"/>
                <w:kern w:val="0"/>
                <w:sz w:val="24"/>
                <w:szCs w:val="24"/>
              </w:rPr>
            </w:pPr>
            <w:r w:rsidRPr="009920CB">
              <w:rPr>
                <w:rFonts w:ascii="宋体" w:hAnsi="宋体" w:cs="宋体" w:hint="eastAsia"/>
                <w:color w:val="000000"/>
                <w:kern w:val="0"/>
                <w:sz w:val="24"/>
                <w:szCs w:val="24"/>
              </w:rPr>
              <w:t>公开部门：宁东</w:t>
            </w:r>
            <w:r>
              <w:rPr>
                <w:rFonts w:ascii="宋体" w:hAnsi="宋体" w:cs="宋体" w:hint="eastAsia"/>
                <w:color w:val="000000"/>
                <w:kern w:val="0"/>
                <w:sz w:val="24"/>
                <w:szCs w:val="24"/>
              </w:rPr>
              <w:t>学校</w:t>
            </w:r>
          </w:p>
        </w:tc>
        <w:tc>
          <w:tcPr>
            <w:tcW w:w="1521"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5014A7" w:rsidRPr="009920CB" w:rsidRDefault="005014A7">
            <w:pPr>
              <w:widowControl/>
              <w:jc w:val="left"/>
              <w:rPr>
                <w:rFonts w:ascii="Arial" w:hAnsi="Arial" w:cs="Arial"/>
                <w:color w:val="000000"/>
                <w:kern w:val="0"/>
                <w:sz w:val="20"/>
                <w:szCs w:val="20"/>
              </w:rPr>
            </w:pPr>
          </w:p>
        </w:tc>
        <w:tc>
          <w:tcPr>
            <w:tcW w:w="2756" w:type="dxa"/>
            <w:tcBorders>
              <w:top w:val="nil"/>
              <w:left w:val="nil"/>
              <w:bottom w:val="nil"/>
              <w:right w:val="nil"/>
            </w:tcBorders>
            <w:vAlign w:val="bottom"/>
          </w:tcPr>
          <w:p w:rsidR="005014A7" w:rsidRPr="009920CB" w:rsidRDefault="005014A7">
            <w:pPr>
              <w:widowControl/>
              <w:jc w:val="right"/>
              <w:rPr>
                <w:rFonts w:ascii="宋体" w:cs="Times New Roman"/>
                <w:color w:val="000000"/>
                <w:kern w:val="0"/>
                <w:sz w:val="24"/>
                <w:szCs w:val="24"/>
              </w:rPr>
            </w:pPr>
            <w:r w:rsidRPr="009920CB">
              <w:rPr>
                <w:rFonts w:ascii="宋体" w:hAnsi="宋体" w:cs="宋体" w:hint="eastAsia"/>
                <w:color w:val="000000"/>
                <w:kern w:val="0"/>
                <w:sz w:val="24"/>
                <w:szCs w:val="24"/>
              </w:rPr>
              <w:t>金额单位：元</w:t>
            </w:r>
          </w:p>
        </w:tc>
      </w:tr>
      <w:tr w:rsidR="005014A7" w:rsidRPr="009920CB">
        <w:trPr>
          <w:trHeight w:val="308"/>
          <w:jc w:val="center"/>
        </w:trPr>
        <w:tc>
          <w:tcPr>
            <w:tcW w:w="4029" w:type="dxa"/>
            <w:gridSpan w:val="4"/>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项目</w:t>
            </w:r>
          </w:p>
        </w:tc>
        <w:tc>
          <w:tcPr>
            <w:tcW w:w="1521" w:type="dxa"/>
            <w:vMerge w:val="restart"/>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年初结转和结余</w:t>
            </w:r>
          </w:p>
        </w:tc>
        <w:tc>
          <w:tcPr>
            <w:tcW w:w="1521" w:type="dxa"/>
            <w:vMerge w:val="restart"/>
            <w:tcBorders>
              <w:top w:val="single" w:sz="4" w:space="0" w:color="auto"/>
              <w:left w:val="single" w:sz="4" w:space="0" w:color="auto"/>
              <w:bottom w:val="single" w:sz="4" w:space="0" w:color="000000"/>
              <w:right w:val="nil"/>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本年收入</w:t>
            </w:r>
          </w:p>
        </w:tc>
        <w:tc>
          <w:tcPr>
            <w:tcW w:w="4563"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本年支出</w:t>
            </w:r>
          </w:p>
        </w:tc>
        <w:tc>
          <w:tcPr>
            <w:tcW w:w="2756" w:type="dxa"/>
            <w:vMerge w:val="restart"/>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年末结转和结余</w:t>
            </w:r>
          </w:p>
        </w:tc>
      </w:tr>
      <w:tr w:rsidR="005014A7" w:rsidRPr="009920CB">
        <w:trPr>
          <w:trHeight w:val="321"/>
          <w:jc w:val="center"/>
        </w:trPr>
        <w:tc>
          <w:tcPr>
            <w:tcW w:w="2493" w:type="dxa"/>
            <w:gridSpan w:val="3"/>
            <w:vMerge w:val="restart"/>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功能分类科目编码</w:t>
            </w:r>
          </w:p>
        </w:tc>
        <w:tc>
          <w:tcPr>
            <w:tcW w:w="1536" w:type="dxa"/>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科目名称</w:t>
            </w:r>
          </w:p>
        </w:tc>
        <w:tc>
          <w:tcPr>
            <w:tcW w:w="1521" w:type="dxa"/>
            <w:vMerge/>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c>
          <w:tcPr>
            <w:tcW w:w="1521" w:type="dxa"/>
            <w:vMerge/>
            <w:tcBorders>
              <w:top w:val="single" w:sz="4" w:space="0" w:color="auto"/>
              <w:left w:val="single" w:sz="4" w:space="0" w:color="auto"/>
              <w:bottom w:val="single" w:sz="4" w:space="0" w:color="000000"/>
              <w:right w:val="nil"/>
            </w:tcBorders>
            <w:vAlign w:val="center"/>
          </w:tcPr>
          <w:p w:rsidR="005014A7" w:rsidRPr="009920CB" w:rsidRDefault="005014A7">
            <w:pPr>
              <w:widowControl/>
              <w:jc w:val="left"/>
              <w:rPr>
                <w:rFonts w:ascii="宋体" w:cs="Times New Roman"/>
                <w:color w:val="000000"/>
                <w:kern w:val="0"/>
                <w:sz w:val="22"/>
              </w:rPr>
            </w:pPr>
          </w:p>
        </w:tc>
        <w:tc>
          <w:tcPr>
            <w:tcW w:w="1521" w:type="dxa"/>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小计</w:t>
            </w:r>
          </w:p>
        </w:tc>
        <w:tc>
          <w:tcPr>
            <w:tcW w:w="1521" w:type="dxa"/>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基本支出</w:t>
            </w:r>
          </w:p>
        </w:tc>
        <w:tc>
          <w:tcPr>
            <w:tcW w:w="1521" w:type="dxa"/>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项目支出</w:t>
            </w:r>
          </w:p>
        </w:tc>
        <w:tc>
          <w:tcPr>
            <w:tcW w:w="2756" w:type="dxa"/>
            <w:vMerge/>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r>
      <w:tr w:rsidR="005014A7" w:rsidRPr="009920CB">
        <w:trPr>
          <w:trHeight w:val="321"/>
          <w:jc w:val="center"/>
        </w:trPr>
        <w:tc>
          <w:tcPr>
            <w:tcW w:w="2493" w:type="dxa"/>
            <w:gridSpan w:val="3"/>
            <w:vMerge/>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c>
          <w:tcPr>
            <w:tcW w:w="1536"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c>
          <w:tcPr>
            <w:tcW w:w="1521" w:type="dxa"/>
            <w:vMerge/>
            <w:tcBorders>
              <w:top w:val="single" w:sz="4" w:space="0" w:color="auto"/>
              <w:left w:val="single" w:sz="4" w:space="0" w:color="auto"/>
              <w:bottom w:val="single" w:sz="4" w:space="0" w:color="000000"/>
              <w:right w:val="nil"/>
            </w:tcBorders>
            <w:vAlign w:val="center"/>
          </w:tcPr>
          <w:p w:rsidR="005014A7" w:rsidRPr="009920CB" w:rsidRDefault="005014A7">
            <w:pPr>
              <w:widowControl/>
              <w:jc w:val="left"/>
              <w:rPr>
                <w:rFonts w:ascii="宋体" w:cs="Times New Roman"/>
                <w:color w:val="000000"/>
                <w:kern w:val="0"/>
                <w:sz w:val="22"/>
              </w:rPr>
            </w:pPr>
          </w:p>
        </w:tc>
        <w:tc>
          <w:tcPr>
            <w:tcW w:w="1521"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c>
          <w:tcPr>
            <w:tcW w:w="1521"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c>
          <w:tcPr>
            <w:tcW w:w="1521"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c>
          <w:tcPr>
            <w:tcW w:w="2756" w:type="dxa"/>
            <w:vMerge/>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r>
      <w:tr w:rsidR="005014A7" w:rsidRPr="009920CB">
        <w:trPr>
          <w:trHeight w:val="321"/>
          <w:jc w:val="center"/>
        </w:trPr>
        <w:tc>
          <w:tcPr>
            <w:tcW w:w="2493" w:type="dxa"/>
            <w:gridSpan w:val="3"/>
            <w:vMerge/>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c>
          <w:tcPr>
            <w:tcW w:w="1536"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c>
          <w:tcPr>
            <w:tcW w:w="1521" w:type="dxa"/>
            <w:vMerge/>
            <w:tcBorders>
              <w:top w:val="single" w:sz="4" w:space="0" w:color="auto"/>
              <w:left w:val="single" w:sz="4" w:space="0" w:color="auto"/>
              <w:bottom w:val="single" w:sz="4" w:space="0" w:color="000000"/>
              <w:right w:val="nil"/>
            </w:tcBorders>
            <w:vAlign w:val="center"/>
          </w:tcPr>
          <w:p w:rsidR="005014A7" w:rsidRPr="009920CB" w:rsidRDefault="005014A7">
            <w:pPr>
              <w:widowControl/>
              <w:jc w:val="left"/>
              <w:rPr>
                <w:rFonts w:ascii="宋体" w:cs="Times New Roman"/>
                <w:color w:val="000000"/>
                <w:kern w:val="0"/>
                <w:sz w:val="22"/>
              </w:rPr>
            </w:pPr>
          </w:p>
        </w:tc>
        <w:tc>
          <w:tcPr>
            <w:tcW w:w="1521"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c>
          <w:tcPr>
            <w:tcW w:w="1521"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c>
          <w:tcPr>
            <w:tcW w:w="1521"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c>
          <w:tcPr>
            <w:tcW w:w="2756" w:type="dxa"/>
            <w:vMerge/>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r>
      <w:tr w:rsidR="005014A7" w:rsidRPr="009920CB">
        <w:trPr>
          <w:trHeight w:val="308"/>
          <w:jc w:val="center"/>
        </w:trPr>
        <w:tc>
          <w:tcPr>
            <w:tcW w:w="1558" w:type="dxa"/>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0"/>
                <w:szCs w:val="20"/>
              </w:rPr>
            </w:pPr>
            <w:r w:rsidRPr="009920CB">
              <w:rPr>
                <w:rFonts w:ascii="宋体" w:hAnsi="宋体" w:cs="宋体"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0"/>
                <w:szCs w:val="20"/>
              </w:rPr>
            </w:pPr>
            <w:r w:rsidRPr="009920CB">
              <w:rPr>
                <w:rFonts w:ascii="宋体" w:hAnsi="宋体" w:cs="宋体" w:hint="eastAsia"/>
                <w:color w:val="000000"/>
                <w:kern w:val="0"/>
                <w:sz w:val="20"/>
                <w:szCs w:val="20"/>
              </w:rPr>
              <w:t>款</w:t>
            </w:r>
          </w:p>
        </w:tc>
        <w:tc>
          <w:tcPr>
            <w:tcW w:w="515" w:type="dxa"/>
            <w:vMerge w:val="restart"/>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项</w:t>
            </w:r>
          </w:p>
        </w:tc>
        <w:tc>
          <w:tcPr>
            <w:tcW w:w="1536" w:type="dxa"/>
            <w:tcBorders>
              <w:top w:val="nil"/>
              <w:left w:val="nil"/>
              <w:bottom w:val="single" w:sz="4" w:space="0" w:color="auto"/>
              <w:right w:val="nil"/>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栏次</w:t>
            </w:r>
          </w:p>
        </w:tc>
        <w:tc>
          <w:tcPr>
            <w:tcW w:w="1521" w:type="dxa"/>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color w:val="000000"/>
                <w:kern w:val="0"/>
                <w:sz w:val="22"/>
                <w:szCs w:val="22"/>
              </w:rPr>
              <w:t>1</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color w:val="000000"/>
                <w:kern w:val="0"/>
                <w:sz w:val="22"/>
                <w:szCs w:val="22"/>
              </w:rPr>
              <w:t>2</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color w:val="000000"/>
                <w:kern w:val="0"/>
                <w:sz w:val="22"/>
                <w:szCs w:val="22"/>
              </w:rPr>
              <w:t>3</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color w:val="000000"/>
                <w:kern w:val="0"/>
                <w:sz w:val="22"/>
                <w:szCs w:val="22"/>
              </w:rPr>
              <w:t>4</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color w:val="000000"/>
                <w:kern w:val="0"/>
                <w:sz w:val="22"/>
                <w:szCs w:val="22"/>
              </w:rPr>
              <w:t>5</w:t>
            </w:r>
          </w:p>
        </w:tc>
        <w:tc>
          <w:tcPr>
            <w:tcW w:w="2756" w:type="dxa"/>
            <w:tcBorders>
              <w:top w:val="nil"/>
              <w:left w:val="nil"/>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color w:val="000000"/>
                <w:kern w:val="0"/>
                <w:sz w:val="22"/>
                <w:szCs w:val="22"/>
              </w:rPr>
              <w:t>6</w:t>
            </w:r>
          </w:p>
        </w:tc>
      </w:tr>
      <w:tr w:rsidR="005014A7" w:rsidRPr="009920CB">
        <w:trPr>
          <w:trHeight w:val="308"/>
          <w:jc w:val="center"/>
        </w:trPr>
        <w:tc>
          <w:tcPr>
            <w:tcW w:w="1558"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0"/>
                <w:szCs w:val="20"/>
              </w:rPr>
            </w:pPr>
          </w:p>
        </w:tc>
        <w:tc>
          <w:tcPr>
            <w:tcW w:w="420"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0"/>
                <w:szCs w:val="20"/>
              </w:rPr>
            </w:pPr>
          </w:p>
        </w:tc>
        <w:tc>
          <w:tcPr>
            <w:tcW w:w="515" w:type="dxa"/>
            <w:vMerge/>
            <w:tcBorders>
              <w:top w:val="nil"/>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p>
        </w:tc>
        <w:tc>
          <w:tcPr>
            <w:tcW w:w="1536" w:type="dxa"/>
            <w:tcBorders>
              <w:top w:val="nil"/>
              <w:left w:val="nil"/>
              <w:bottom w:val="single" w:sz="4" w:space="0" w:color="auto"/>
              <w:right w:val="nil"/>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合计</w:t>
            </w:r>
          </w:p>
        </w:tc>
        <w:tc>
          <w:tcPr>
            <w:tcW w:w="1521" w:type="dxa"/>
            <w:tcBorders>
              <w:top w:val="nil"/>
              <w:left w:val="single" w:sz="4" w:space="0" w:color="auto"/>
              <w:bottom w:val="single" w:sz="4" w:space="0" w:color="auto"/>
              <w:right w:val="single" w:sz="4" w:space="0" w:color="auto"/>
            </w:tcBorders>
            <w:vAlign w:val="center"/>
          </w:tcPr>
          <w:p w:rsidR="005014A7" w:rsidRPr="009920CB" w:rsidRDefault="005014A7">
            <w:pPr>
              <w:widowControl/>
              <w:jc w:val="center"/>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2756"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r>
      <w:tr w:rsidR="005014A7" w:rsidRPr="009920CB">
        <w:trPr>
          <w:trHeight w:val="308"/>
          <w:jc w:val="center"/>
        </w:trPr>
        <w:tc>
          <w:tcPr>
            <w:tcW w:w="2493"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2756"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r>
      <w:tr w:rsidR="005014A7" w:rsidRPr="009920CB">
        <w:trPr>
          <w:trHeight w:val="308"/>
          <w:jc w:val="center"/>
        </w:trPr>
        <w:tc>
          <w:tcPr>
            <w:tcW w:w="2493"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2756"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r>
      <w:tr w:rsidR="005014A7" w:rsidRPr="009920CB">
        <w:trPr>
          <w:trHeight w:val="308"/>
          <w:jc w:val="center"/>
        </w:trPr>
        <w:tc>
          <w:tcPr>
            <w:tcW w:w="2493"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2756"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r>
      <w:tr w:rsidR="005014A7" w:rsidRPr="009920CB">
        <w:trPr>
          <w:trHeight w:val="308"/>
          <w:jc w:val="center"/>
        </w:trPr>
        <w:tc>
          <w:tcPr>
            <w:tcW w:w="2493"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2756"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r>
      <w:tr w:rsidR="005014A7" w:rsidRPr="009920CB">
        <w:trPr>
          <w:trHeight w:val="308"/>
          <w:jc w:val="center"/>
        </w:trPr>
        <w:tc>
          <w:tcPr>
            <w:tcW w:w="2493"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2756" w:type="dxa"/>
            <w:tcBorders>
              <w:top w:val="nil"/>
              <w:left w:val="nil"/>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r>
      <w:tr w:rsidR="005014A7" w:rsidRPr="009920CB">
        <w:trPr>
          <w:trHeight w:val="308"/>
          <w:jc w:val="center"/>
        </w:trPr>
        <w:tc>
          <w:tcPr>
            <w:tcW w:w="2493" w:type="dxa"/>
            <w:gridSpan w:val="3"/>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36"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c>
          <w:tcPr>
            <w:tcW w:w="2756" w:type="dxa"/>
            <w:tcBorders>
              <w:top w:val="single" w:sz="4" w:space="0" w:color="auto"/>
              <w:left w:val="single" w:sz="4" w:space="0" w:color="auto"/>
              <w:bottom w:val="single" w:sz="4" w:space="0" w:color="auto"/>
              <w:right w:val="single" w:sz="4" w:space="0" w:color="auto"/>
            </w:tcBorders>
            <w:vAlign w:val="center"/>
          </w:tcPr>
          <w:p w:rsidR="005014A7" w:rsidRPr="009920CB" w:rsidRDefault="005014A7">
            <w:pPr>
              <w:widowControl/>
              <w:jc w:val="right"/>
              <w:rPr>
                <w:rFonts w:ascii="宋体" w:cs="Times New Roman"/>
                <w:color w:val="000000"/>
                <w:kern w:val="0"/>
                <w:sz w:val="22"/>
              </w:rPr>
            </w:pPr>
            <w:r w:rsidRPr="009920CB">
              <w:rPr>
                <w:rFonts w:ascii="宋体" w:hAnsi="宋体" w:cs="宋体" w:hint="eastAsia"/>
                <w:color w:val="000000"/>
                <w:kern w:val="0"/>
                <w:sz w:val="22"/>
                <w:szCs w:val="22"/>
              </w:rPr>
              <w:t xml:space="preserve">　</w:t>
            </w:r>
          </w:p>
        </w:tc>
      </w:tr>
      <w:tr w:rsidR="005014A7" w:rsidRPr="009920CB">
        <w:trPr>
          <w:trHeight w:val="615"/>
          <w:jc w:val="center"/>
        </w:trPr>
        <w:tc>
          <w:tcPr>
            <w:tcW w:w="14390" w:type="dxa"/>
            <w:gridSpan w:val="10"/>
            <w:tcBorders>
              <w:top w:val="single" w:sz="4" w:space="0" w:color="auto"/>
              <w:left w:val="nil"/>
              <w:bottom w:val="nil"/>
              <w:right w:val="nil"/>
            </w:tcBorders>
            <w:vAlign w:val="center"/>
          </w:tcPr>
          <w:p w:rsidR="005014A7" w:rsidRPr="009920CB" w:rsidRDefault="005014A7">
            <w:pPr>
              <w:widowControl/>
              <w:jc w:val="left"/>
              <w:rPr>
                <w:rFonts w:ascii="宋体" w:cs="Times New Roman"/>
                <w:color w:val="000000"/>
                <w:kern w:val="0"/>
                <w:sz w:val="22"/>
              </w:rPr>
            </w:pPr>
            <w:r w:rsidRPr="009920CB">
              <w:rPr>
                <w:rFonts w:ascii="宋体" w:hAnsi="宋体" w:cs="宋体" w:hint="eastAsia"/>
                <w:color w:val="000000"/>
                <w:kern w:val="0"/>
                <w:sz w:val="22"/>
                <w:szCs w:val="22"/>
              </w:rPr>
              <w:t>注：本表反映部门本年度政府性基金预算财政拨款收入支出及结转结余情况</w:t>
            </w:r>
            <w:r w:rsidRPr="009920CB">
              <w:rPr>
                <w:rFonts w:ascii="宋体" w:cs="宋体"/>
                <w:color w:val="000000"/>
                <w:kern w:val="0"/>
                <w:sz w:val="22"/>
                <w:szCs w:val="22"/>
              </w:rPr>
              <w:t>,</w:t>
            </w:r>
            <w:r w:rsidRPr="009920CB">
              <w:rPr>
                <w:rFonts w:ascii="宋体" w:hAnsi="宋体" w:cs="宋体" w:hint="eastAsia"/>
                <w:color w:val="000000"/>
                <w:kern w:val="0"/>
                <w:sz w:val="22"/>
                <w:szCs w:val="22"/>
              </w:rPr>
              <w:t>数据取自财决</w:t>
            </w:r>
            <w:r w:rsidRPr="009920CB">
              <w:rPr>
                <w:rFonts w:ascii="宋体" w:hAnsi="宋体" w:cs="宋体"/>
                <w:color w:val="000000"/>
                <w:kern w:val="0"/>
                <w:sz w:val="22"/>
                <w:szCs w:val="22"/>
              </w:rPr>
              <w:t>09</w:t>
            </w:r>
            <w:r w:rsidRPr="009920CB">
              <w:rPr>
                <w:rFonts w:ascii="宋体" w:hAnsi="宋体" w:cs="宋体" w:hint="eastAsia"/>
                <w:color w:val="000000"/>
                <w:kern w:val="0"/>
                <w:sz w:val="22"/>
                <w:szCs w:val="22"/>
              </w:rPr>
              <w:t>表</w:t>
            </w:r>
          </w:p>
        </w:tc>
      </w:tr>
    </w:tbl>
    <w:p w:rsidR="005014A7" w:rsidRDefault="005014A7">
      <w:pPr>
        <w:spacing w:line="580" w:lineRule="exact"/>
        <w:rPr>
          <w:rFonts w:cs="Times New Roman"/>
        </w:rPr>
        <w:sectPr w:rsidR="005014A7">
          <w:pgSz w:w="16838" w:h="11906" w:orient="landscape"/>
          <w:pgMar w:top="720" w:right="720" w:bottom="720" w:left="720" w:header="851" w:footer="992" w:gutter="0"/>
          <w:cols w:space="0"/>
          <w:docGrid w:type="linesAndChars" w:linePitch="321"/>
        </w:sectPr>
      </w:pPr>
    </w:p>
    <w:p w:rsidR="005014A7" w:rsidRDefault="005014A7" w:rsidP="00482AAA">
      <w:pPr>
        <w:spacing w:beforeLines="50" w:line="580" w:lineRule="exact"/>
        <w:ind w:firstLineChars="49" w:firstLine="176"/>
        <w:jc w:val="center"/>
        <w:outlineLvl w:val="1"/>
        <w:rPr>
          <w:rFonts w:ascii="黑体" w:eastAsia="黑体" w:hAnsi="黑体" w:cs="Times New Roman"/>
          <w:kern w:val="0"/>
          <w:sz w:val="36"/>
          <w:szCs w:val="36"/>
        </w:rPr>
      </w:pPr>
      <w:r>
        <w:rPr>
          <w:rFonts w:ascii="黑体" w:eastAsia="黑体" w:hAnsi="黑体" w:cs="黑体" w:hint="eastAsia"/>
          <w:kern w:val="0"/>
          <w:sz w:val="36"/>
          <w:szCs w:val="36"/>
        </w:rPr>
        <w:lastRenderedPageBreak/>
        <w:t>第三部分</w:t>
      </w:r>
      <w:r>
        <w:rPr>
          <w:rFonts w:ascii="黑体" w:eastAsia="黑体" w:hAnsi="黑体" w:cs="黑体"/>
          <w:kern w:val="0"/>
          <w:sz w:val="36"/>
          <w:szCs w:val="36"/>
        </w:rPr>
        <w:t xml:space="preserve"> 202</w:t>
      </w:r>
      <w:r w:rsidR="00D24A0F">
        <w:rPr>
          <w:rFonts w:ascii="黑体" w:eastAsia="黑体" w:hAnsi="黑体" w:cs="黑体" w:hint="eastAsia"/>
          <w:kern w:val="0"/>
          <w:sz w:val="36"/>
          <w:szCs w:val="36"/>
        </w:rPr>
        <w:t>3</w:t>
      </w:r>
      <w:r>
        <w:rPr>
          <w:rFonts w:ascii="黑体" w:eastAsia="黑体" w:hAnsi="黑体" w:cs="黑体" w:hint="eastAsia"/>
          <w:kern w:val="0"/>
          <w:sz w:val="36"/>
          <w:szCs w:val="36"/>
        </w:rPr>
        <w:t>年度部门决算情况说明</w:t>
      </w:r>
    </w:p>
    <w:p w:rsidR="005014A7" w:rsidRDefault="005014A7">
      <w:pPr>
        <w:spacing w:line="540" w:lineRule="exact"/>
        <w:outlineLvl w:val="1"/>
        <w:rPr>
          <w:rFonts w:ascii="黑体" w:eastAsia="黑体" w:hAnsi="宋体" w:cs="Times New Roman"/>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一、收入支出决算总体情况说明</w:t>
      </w:r>
    </w:p>
    <w:p w:rsidR="005014A7" w:rsidRPr="00E75BDE" w:rsidRDefault="005014A7">
      <w:pPr>
        <w:rPr>
          <w:rFonts w:ascii="仿宋_GB2312" w:eastAsia="仿宋_GB2312" w:hAnsi="宋体" w:cs="仿宋_GB2312"/>
          <w:kern w:val="0"/>
          <w:sz w:val="32"/>
          <w:szCs w:val="32"/>
        </w:rPr>
      </w:pPr>
      <w:r>
        <w:rPr>
          <w:rFonts w:ascii="仿宋_GB2312" w:eastAsia="仿宋_GB2312" w:hAnsi="宋体" w:cs="仿宋_GB2312"/>
          <w:kern w:val="0"/>
          <w:sz w:val="32"/>
          <w:szCs w:val="32"/>
        </w:rPr>
        <w:t xml:space="preserve">   202</w:t>
      </w:r>
      <w:r w:rsidR="00E75BDE">
        <w:rPr>
          <w:rFonts w:ascii="仿宋_GB2312" w:eastAsia="仿宋_GB2312" w:hAnsi="宋体" w:cs="仿宋_GB2312" w:hint="eastAsia"/>
          <w:kern w:val="0"/>
          <w:sz w:val="32"/>
          <w:szCs w:val="32"/>
        </w:rPr>
        <w:t>3</w:t>
      </w:r>
      <w:r>
        <w:rPr>
          <w:rFonts w:ascii="仿宋_GB2312" w:eastAsia="仿宋_GB2312" w:hAnsi="宋体" w:cs="仿宋_GB2312" w:hint="eastAsia"/>
          <w:kern w:val="0"/>
          <w:sz w:val="32"/>
          <w:szCs w:val="32"/>
        </w:rPr>
        <w:t>年度收入总计</w:t>
      </w:r>
      <w:r w:rsidR="00E75BDE" w:rsidRPr="00E75BDE">
        <w:rPr>
          <w:rFonts w:ascii="仿宋_GB2312" w:eastAsia="仿宋_GB2312" w:hAnsi="宋体" w:cs="仿宋_GB2312"/>
          <w:kern w:val="0"/>
          <w:sz w:val="32"/>
          <w:szCs w:val="32"/>
        </w:rPr>
        <w:t>84908118.17</w:t>
      </w:r>
      <w:r>
        <w:rPr>
          <w:rFonts w:ascii="仿宋_GB2312" w:eastAsia="仿宋_GB2312" w:hAnsi="宋体" w:cs="仿宋_GB2312" w:hint="eastAsia"/>
          <w:kern w:val="0"/>
          <w:sz w:val="32"/>
          <w:szCs w:val="32"/>
        </w:rPr>
        <w:t>元，支出总计</w:t>
      </w:r>
      <w:r w:rsidR="00E75BDE" w:rsidRPr="00E75BDE">
        <w:rPr>
          <w:rFonts w:ascii="仿宋_GB2312" w:eastAsia="仿宋_GB2312" w:hAnsi="宋体" w:cs="仿宋_GB2312"/>
          <w:kern w:val="0"/>
          <w:sz w:val="32"/>
          <w:szCs w:val="32"/>
        </w:rPr>
        <w:t>84988938.77</w:t>
      </w:r>
      <w:r>
        <w:rPr>
          <w:rFonts w:ascii="仿宋_GB2312" w:eastAsia="仿宋_GB2312" w:hAnsi="宋体" w:cs="仿宋_GB2312" w:hint="eastAsia"/>
          <w:kern w:val="0"/>
          <w:sz w:val="32"/>
          <w:szCs w:val="32"/>
        </w:rPr>
        <w:t>元。与</w:t>
      </w:r>
      <w:r>
        <w:rPr>
          <w:rFonts w:ascii="仿宋_GB2312" w:eastAsia="仿宋_GB2312" w:hAnsi="宋体" w:cs="仿宋_GB2312"/>
          <w:kern w:val="0"/>
          <w:sz w:val="32"/>
          <w:szCs w:val="32"/>
        </w:rPr>
        <w:t>202</w:t>
      </w:r>
      <w:r w:rsidR="00E75BDE">
        <w:rPr>
          <w:rFonts w:ascii="仿宋_GB2312" w:eastAsia="仿宋_GB2312" w:hAnsi="宋体" w:cs="仿宋_GB2312" w:hint="eastAsia"/>
          <w:kern w:val="0"/>
          <w:sz w:val="32"/>
          <w:szCs w:val="32"/>
        </w:rPr>
        <w:t>2</w:t>
      </w:r>
      <w:r>
        <w:rPr>
          <w:rFonts w:ascii="仿宋_GB2312" w:eastAsia="仿宋_GB2312" w:hAnsi="宋体" w:cs="仿宋_GB2312" w:hint="eastAsia"/>
          <w:kern w:val="0"/>
          <w:sz w:val="32"/>
          <w:szCs w:val="32"/>
        </w:rPr>
        <w:t>年度相比，收、支总计各增加</w:t>
      </w:r>
      <w:r w:rsidR="00E75BDE" w:rsidRPr="00E75BDE">
        <w:rPr>
          <w:rFonts w:ascii="仿宋_GB2312" w:eastAsia="仿宋_GB2312" w:hAnsi="宋体" w:cs="仿宋_GB2312"/>
          <w:kern w:val="0"/>
          <w:sz w:val="32"/>
          <w:szCs w:val="32"/>
        </w:rPr>
        <w:t xml:space="preserve">6,456,509.19 </w:t>
      </w:r>
      <w:r>
        <w:rPr>
          <w:rFonts w:ascii="仿宋_GB2312" w:eastAsia="仿宋_GB2312" w:hAnsi="宋体" w:cs="仿宋_GB2312" w:hint="eastAsia"/>
          <w:kern w:val="0"/>
          <w:sz w:val="32"/>
          <w:szCs w:val="32"/>
        </w:rPr>
        <w:t>元和增加</w:t>
      </w:r>
      <w:r w:rsidR="00E75BDE" w:rsidRPr="00E75BDE">
        <w:rPr>
          <w:rFonts w:ascii="仿宋_GB2312" w:eastAsia="仿宋_GB2312" w:hAnsi="宋体" w:cs="仿宋_GB2312"/>
          <w:kern w:val="0"/>
          <w:sz w:val="32"/>
          <w:szCs w:val="32"/>
        </w:rPr>
        <w:t xml:space="preserve">5,540,067.40 </w:t>
      </w:r>
      <w:r>
        <w:rPr>
          <w:rFonts w:ascii="仿宋_GB2312" w:eastAsia="仿宋_GB2312" w:hAnsi="宋体" w:cs="仿宋_GB2312" w:hint="eastAsia"/>
          <w:kern w:val="0"/>
          <w:sz w:val="32"/>
          <w:szCs w:val="32"/>
        </w:rPr>
        <w:t>元，分别增加</w:t>
      </w:r>
      <w:r w:rsidR="00E75BDE">
        <w:rPr>
          <w:rFonts w:ascii="仿宋_GB2312" w:eastAsia="仿宋_GB2312" w:hAnsi="宋体" w:cs="仿宋_GB2312" w:hint="eastAsia"/>
          <w:kern w:val="0"/>
          <w:sz w:val="32"/>
          <w:szCs w:val="32"/>
        </w:rPr>
        <w:t>8.2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和增加</w:t>
      </w:r>
      <w:r w:rsidR="00E75BDE">
        <w:rPr>
          <w:rFonts w:ascii="仿宋_GB2312" w:eastAsia="仿宋_GB2312" w:hAnsi="宋体" w:cs="仿宋_GB2312" w:hint="eastAsia"/>
          <w:kern w:val="0"/>
          <w:sz w:val="32"/>
          <w:szCs w:val="32"/>
        </w:rPr>
        <w:t>6.9</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，主要原因是教师人数增加，相关的工资福利各项支出增加，且教师、学生人数增加造成相关的运行支出增加，</w:t>
      </w:r>
      <w:r>
        <w:rPr>
          <w:rFonts w:ascii="仿宋_GB2312" w:eastAsia="仿宋_GB2312" w:hAnsi="宋体" w:cs="仿宋_GB2312"/>
          <w:kern w:val="0"/>
          <w:sz w:val="32"/>
          <w:szCs w:val="32"/>
        </w:rPr>
        <w:t>202</w:t>
      </w:r>
      <w:r w:rsidR="00E75BDE">
        <w:rPr>
          <w:rFonts w:ascii="仿宋_GB2312" w:eastAsia="仿宋_GB2312" w:hAnsi="宋体" w:cs="仿宋_GB2312" w:hint="eastAsia"/>
          <w:kern w:val="0"/>
          <w:sz w:val="32"/>
          <w:szCs w:val="32"/>
        </w:rPr>
        <w:t>3</w:t>
      </w:r>
      <w:r>
        <w:rPr>
          <w:rFonts w:ascii="仿宋_GB2312" w:eastAsia="仿宋_GB2312" w:hAnsi="宋体" w:cs="仿宋_GB2312" w:hint="eastAsia"/>
          <w:kern w:val="0"/>
          <w:sz w:val="32"/>
          <w:szCs w:val="32"/>
        </w:rPr>
        <w:t>年，学校的文化建设及功能室建设、课后延时服务及学前教育方面支出等项目进行也导致相关预算及支出增加。</w:t>
      </w:r>
      <w:r>
        <w:rPr>
          <w:rFonts w:ascii="仿宋_GB2312" w:eastAsia="仿宋_GB2312" w:hAnsi="宋体" w:cs="Times New Roman"/>
          <w:kern w:val="0"/>
          <w:sz w:val="32"/>
          <w:szCs w:val="32"/>
        </w:rPr>
        <w:tab/>
      </w:r>
      <w:r>
        <w:rPr>
          <w:rFonts w:ascii="仿宋_GB2312" w:eastAsia="仿宋_GB2312" w:hAnsi="宋体" w:cs="Times New Roman"/>
          <w:kern w:val="0"/>
          <w:sz w:val="32"/>
          <w:szCs w:val="32"/>
        </w:rPr>
        <w:tab/>
      </w:r>
    </w:p>
    <w:p w:rsidR="005014A7" w:rsidRDefault="005014A7">
      <w:pPr>
        <w:spacing w:line="540" w:lineRule="exact"/>
        <w:outlineLvl w:val="1"/>
        <w:rPr>
          <w:rFonts w:ascii="黑体" w:eastAsia="黑体" w:hAnsi="宋体" w:cs="Times New Roman"/>
          <w:kern w:val="0"/>
          <w:sz w:val="32"/>
          <w:szCs w:val="32"/>
        </w:rPr>
      </w:pPr>
      <w:r>
        <w:rPr>
          <w:rFonts w:ascii="楷体_GB2312" w:eastAsia="楷体_GB2312" w:hAnsi="楷体_GB2312" w:cs="楷体_GB2312"/>
          <w:b/>
          <w:bCs/>
          <w:kern w:val="0"/>
          <w:sz w:val="32"/>
          <w:szCs w:val="32"/>
        </w:rPr>
        <w:t xml:space="preserve"> </w:t>
      </w:r>
      <w:r w:rsidR="00416FF7">
        <w:rPr>
          <w:rFonts w:ascii="楷体_GB2312" w:eastAsia="楷体_GB2312" w:hAnsi="楷体_GB2312" w:cs="楷体_GB2312" w:hint="eastAsia"/>
          <w:b/>
          <w:bCs/>
          <w:kern w:val="0"/>
          <w:sz w:val="32"/>
          <w:szCs w:val="32"/>
        </w:rPr>
        <w:t xml:space="preserve">   </w:t>
      </w:r>
      <w:r>
        <w:rPr>
          <w:rFonts w:ascii="楷体_GB2312" w:eastAsia="楷体_GB2312" w:hAnsi="楷体_GB2312" w:cs="楷体_GB2312" w:hint="eastAsia"/>
          <w:b/>
          <w:bCs/>
          <w:kern w:val="0"/>
          <w:sz w:val="32"/>
          <w:szCs w:val="32"/>
        </w:rPr>
        <w:t>二、收入决算情况说明</w:t>
      </w:r>
    </w:p>
    <w:p w:rsidR="005014A7" w:rsidRPr="00C23FC6" w:rsidRDefault="005014A7" w:rsidP="00C23FC6">
      <w:pPr>
        <w:ind w:firstLineChars="250" w:firstLine="800"/>
        <w:jc w:val="left"/>
        <w:rPr>
          <w:rFonts w:ascii="宋体" w:hAnsi="宋体" w:cs="宋体"/>
          <w:color w:val="000000"/>
          <w:kern w:val="0"/>
          <w:sz w:val="22"/>
          <w:szCs w:val="22"/>
        </w:rPr>
      </w:pPr>
      <w:r>
        <w:rPr>
          <w:rFonts w:ascii="仿宋_GB2312" w:eastAsia="仿宋_GB2312" w:hAnsi="宋体" w:cs="仿宋_GB2312"/>
          <w:sz w:val="32"/>
          <w:szCs w:val="32"/>
        </w:rPr>
        <w:t>202</w:t>
      </w:r>
      <w:r w:rsidR="00C23FC6">
        <w:rPr>
          <w:rFonts w:ascii="仿宋_GB2312" w:eastAsia="仿宋_GB2312" w:hAnsi="宋体" w:cs="仿宋_GB2312" w:hint="eastAsia"/>
          <w:sz w:val="32"/>
          <w:szCs w:val="32"/>
        </w:rPr>
        <w:t>3</w:t>
      </w:r>
      <w:r>
        <w:rPr>
          <w:rFonts w:ascii="仿宋_GB2312" w:eastAsia="仿宋_GB2312" w:hAnsi="宋体" w:cs="仿宋_GB2312" w:hint="eastAsia"/>
          <w:sz w:val="32"/>
          <w:szCs w:val="32"/>
        </w:rPr>
        <w:t>年度收入合计</w:t>
      </w:r>
      <w:r w:rsidR="00C23FC6" w:rsidRPr="00C23FC6">
        <w:rPr>
          <w:rFonts w:ascii="仿宋_GB2312" w:eastAsia="仿宋_GB2312" w:hAnsi="宋体" w:cs="仿宋_GB2312" w:hint="eastAsia"/>
          <w:sz w:val="32"/>
          <w:szCs w:val="32"/>
        </w:rPr>
        <w:t>84,908,118.17</w:t>
      </w:r>
      <w:r w:rsidRPr="00C23FC6">
        <w:rPr>
          <w:rFonts w:ascii="仿宋_GB2312" w:eastAsia="仿宋_GB2312" w:hAnsi="宋体" w:cs="仿宋_GB2312" w:hint="eastAsia"/>
          <w:sz w:val="32"/>
          <w:szCs w:val="32"/>
        </w:rPr>
        <w:t>元，其中：财政拨款收入</w:t>
      </w:r>
      <w:r w:rsidR="00C23FC6" w:rsidRPr="00C23FC6">
        <w:rPr>
          <w:rFonts w:ascii="仿宋_GB2312" w:eastAsia="仿宋_GB2312" w:hAnsi="宋体" w:cs="仿宋_GB2312" w:hint="eastAsia"/>
          <w:sz w:val="32"/>
          <w:szCs w:val="32"/>
        </w:rPr>
        <w:t>84,331,733.99</w:t>
      </w:r>
      <w:r w:rsidRPr="00C23FC6">
        <w:rPr>
          <w:rFonts w:ascii="仿宋_GB2312" w:eastAsia="仿宋_GB2312" w:hAnsi="宋体" w:cs="仿宋_GB2312" w:hint="eastAsia"/>
          <w:sz w:val="32"/>
          <w:szCs w:val="32"/>
        </w:rPr>
        <w:t>元，占</w:t>
      </w:r>
      <w:r w:rsidR="00C23FC6">
        <w:rPr>
          <w:rFonts w:ascii="仿宋_GB2312" w:eastAsia="仿宋_GB2312" w:hAnsi="宋体" w:cs="仿宋_GB2312" w:hint="eastAsia"/>
          <w:sz w:val="32"/>
          <w:szCs w:val="32"/>
        </w:rPr>
        <w:t>99.3</w:t>
      </w:r>
      <w:r>
        <w:rPr>
          <w:rFonts w:ascii="仿宋_GB2312" w:eastAsia="仿宋_GB2312" w:hAnsi="宋体" w:cs="仿宋_GB2312"/>
          <w:sz w:val="32"/>
          <w:szCs w:val="32"/>
        </w:rPr>
        <w:t>%</w:t>
      </w:r>
      <w:r>
        <w:rPr>
          <w:rFonts w:ascii="仿宋_GB2312" w:eastAsia="仿宋_GB2312" w:hAnsi="宋体" w:cs="仿宋_GB2312" w:hint="eastAsia"/>
          <w:sz w:val="32"/>
          <w:szCs w:val="32"/>
        </w:rPr>
        <w:t>；上级补助收入</w:t>
      </w:r>
      <w:r>
        <w:rPr>
          <w:rFonts w:ascii="仿宋_GB2312" w:eastAsia="仿宋_GB2312" w:hAnsi="宋体" w:cs="仿宋_GB2312"/>
          <w:sz w:val="32"/>
          <w:szCs w:val="32"/>
        </w:rPr>
        <w:t>0</w:t>
      </w:r>
      <w:r>
        <w:rPr>
          <w:rFonts w:ascii="仿宋_GB2312" w:eastAsia="仿宋_GB2312" w:hAnsi="宋体" w:cs="仿宋_GB2312" w:hint="eastAsia"/>
          <w:sz w:val="32"/>
          <w:szCs w:val="32"/>
        </w:rPr>
        <w:t>元，占</w:t>
      </w:r>
      <w:r>
        <w:rPr>
          <w:rFonts w:ascii="仿宋_GB2312" w:eastAsia="仿宋_GB2312" w:hAnsi="宋体" w:cs="仿宋_GB2312"/>
          <w:sz w:val="32"/>
          <w:szCs w:val="32"/>
        </w:rPr>
        <w:t>0%</w:t>
      </w:r>
      <w:r>
        <w:rPr>
          <w:rFonts w:ascii="仿宋_GB2312" w:eastAsia="仿宋_GB2312" w:hAnsi="宋体" w:cs="仿宋_GB2312" w:hint="eastAsia"/>
          <w:sz w:val="32"/>
          <w:szCs w:val="32"/>
        </w:rPr>
        <w:t>；事业收入</w:t>
      </w:r>
      <w:r>
        <w:rPr>
          <w:rFonts w:ascii="仿宋_GB2312" w:eastAsia="仿宋_GB2312" w:hAnsi="宋体" w:cs="仿宋_GB2312"/>
          <w:sz w:val="32"/>
          <w:szCs w:val="32"/>
        </w:rPr>
        <w:t>0</w:t>
      </w:r>
      <w:r>
        <w:rPr>
          <w:rFonts w:ascii="仿宋_GB2312" w:eastAsia="仿宋_GB2312" w:hAnsi="宋体" w:cs="仿宋_GB2312" w:hint="eastAsia"/>
          <w:sz w:val="32"/>
          <w:szCs w:val="32"/>
        </w:rPr>
        <w:t>元，占</w:t>
      </w:r>
      <w:r>
        <w:rPr>
          <w:rFonts w:ascii="仿宋_GB2312" w:eastAsia="仿宋_GB2312" w:hAnsi="宋体" w:cs="仿宋_GB2312"/>
          <w:sz w:val="32"/>
          <w:szCs w:val="32"/>
        </w:rPr>
        <w:t>0%</w:t>
      </w:r>
      <w:r>
        <w:rPr>
          <w:rFonts w:ascii="仿宋_GB2312" w:eastAsia="仿宋_GB2312" w:hAnsi="宋体" w:cs="仿宋_GB2312" w:hint="eastAsia"/>
          <w:sz w:val="32"/>
          <w:szCs w:val="32"/>
        </w:rPr>
        <w:t>；经营收入</w:t>
      </w:r>
      <w:r>
        <w:rPr>
          <w:rFonts w:ascii="仿宋_GB2312" w:eastAsia="仿宋_GB2312" w:hAnsi="宋体" w:cs="仿宋_GB2312"/>
          <w:sz w:val="32"/>
          <w:szCs w:val="32"/>
        </w:rPr>
        <w:t>0</w:t>
      </w:r>
      <w:r>
        <w:rPr>
          <w:rFonts w:ascii="仿宋_GB2312" w:eastAsia="仿宋_GB2312" w:hAnsi="宋体" w:cs="仿宋_GB2312" w:hint="eastAsia"/>
          <w:sz w:val="32"/>
          <w:szCs w:val="32"/>
        </w:rPr>
        <w:t>元，占</w:t>
      </w:r>
      <w:r>
        <w:rPr>
          <w:rFonts w:ascii="仿宋_GB2312" w:eastAsia="仿宋_GB2312" w:hAnsi="宋体" w:cs="仿宋_GB2312"/>
          <w:sz w:val="32"/>
          <w:szCs w:val="32"/>
        </w:rPr>
        <w:t>0%</w:t>
      </w:r>
      <w:r>
        <w:rPr>
          <w:rFonts w:ascii="仿宋_GB2312" w:eastAsia="仿宋_GB2312" w:hAnsi="宋体" w:cs="仿宋_GB2312" w:hint="eastAsia"/>
          <w:sz w:val="32"/>
          <w:szCs w:val="32"/>
        </w:rPr>
        <w:t>；附属单位上缴收入</w:t>
      </w:r>
      <w:r>
        <w:rPr>
          <w:rFonts w:ascii="仿宋_GB2312" w:eastAsia="仿宋_GB2312" w:hAnsi="宋体" w:cs="仿宋_GB2312"/>
          <w:sz w:val="32"/>
          <w:szCs w:val="32"/>
        </w:rPr>
        <w:t>0</w:t>
      </w:r>
      <w:r>
        <w:rPr>
          <w:rFonts w:ascii="仿宋_GB2312" w:eastAsia="仿宋_GB2312" w:hAnsi="宋体" w:cs="仿宋_GB2312" w:hint="eastAsia"/>
          <w:sz w:val="32"/>
          <w:szCs w:val="32"/>
        </w:rPr>
        <w:t>元，占</w:t>
      </w:r>
      <w:r>
        <w:rPr>
          <w:rFonts w:ascii="仿宋_GB2312" w:eastAsia="仿宋_GB2312" w:hAnsi="宋体" w:cs="仿宋_GB2312"/>
          <w:sz w:val="32"/>
          <w:szCs w:val="32"/>
        </w:rPr>
        <w:t>0%</w:t>
      </w:r>
      <w:r>
        <w:rPr>
          <w:rFonts w:ascii="仿宋_GB2312" w:eastAsia="仿宋_GB2312" w:hAnsi="宋体" w:cs="仿宋_GB2312" w:hint="eastAsia"/>
          <w:sz w:val="32"/>
          <w:szCs w:val="32"/>
        </w:rPr>
        <w:t>；其他收入</w:t>
      </w:r>
      <w:r w:rsidR="00C23FC6" w:rsidRPr="00C23FC6">
        <w:rPr>
          <w:rFonts w:ascii="仿宋_GB2312" w:eastAsia="仿宋_GB2312" w:hAnsi="宋体" w:cs="仿宋_GB2312" w:hint="eastAsia"/>
          <w:sz w:val="32"/>
          <w:szCs w:val="32"/>
        </w:rPr>
        <w:t>576,384.18</w:t>
      </w:r>
      <w:r>
        <w:rPr>
          <w:rFonts w:ascii="仿宋_GB2312" w:eastAsia="仿宋_GB2312" w:hAnsi="宋体" w:cs="仿宋_GB2312" w:hint="eastAsia"/>
          <w:sz w:val="32"/>
          <w:szCs w:val="32"/>
        </w:rPr>
        <w:t>元，占</w:t>
      </w:r>
      <w:r w:rsidR="00C23FC6">
        <w:rPr>
          <w:rFonts w:ascii="仿宋_GB2312" w:eastAsia="仿宋_GB2312" w:hAnsi="宋体" w:cs="仿宋_GB2312" w:hint="eastAsia"/>
          <w:sz w:val="32"/>
          <w:szCs w:val="32"/>
        </w:rPr>
        <w:t>0.7</w:t>
      </w:r>
      <w:r>
        <w:rPr>
          <w:rFonts w:ascii="仿宋_GB2312" w:eastAsia="仿宋_GB2312" w:hAnsi="宋体" w:cs="仿宋_GB2312"/>
          <w:sz w:val="32"/>
          <w:szCs w:val="32"/>
        </w:rPr>
        <w:t>%</w:t>
      </w:r>
      <w:r>
        <w:rPr>
          <w:rFonts w:ascii="仿宋_GB2312" w:eastAsia="仿宋_GB2312" w:hAnsi="宋体" w:cs="仿宋_GB2312" w:hint="eastAsia"/>
          <w:sz w:val="32"/>
          <w:szCs w:val="32"/>
        </w:rPr>
        <w:t>。</w:t>
      </w:r>
    </w:p>
    <w:p w:rsidR="005014A7" w:rsidRDefault="005014A7" w:rsidP="003B6894">
      <w:pPr>
        <w:pStyle w:val="Default"/>
        <w:spacing w:line="540" w:lineRule="exact"/>
        <w:ind w:firstLineChars="196" w:firstLine="630"/>
        <w:rPr>
          <w:rFonts w:ascii="楷体_GB2312" w:eastAsia="楷体_GB2312" w:hAnsi="楷体_GB2312" w:cs="Times New Roman"/>
          <w:b/>
          <w:bCs/>
          <w:sz w:val="32"/>
          <w:szCs w:val="32"/>
        </w:rPr>
      </w:pPr>
      <w:r>
        <w:rPr>
          <w:rFonts w:ascii="楷体_GB2312" w:eastAsia="楷体_GB2312" w:hAnsi="楷体_GB2312" w:cs="楷体_GB2312" w:hint="eastAsia"/>
          <w:b/>
          <w:bCs/>
          <w:sz w:val="32"/>
          <w:szCs w:val="32"/>
        </w:rPr>
        <w:t>三、支出决算情况说明</w:t>
      </w:r>
    </w:p>
    <w:p w:rsidR="005014A7" w:rsidRPr="005A6608" w:rsidRDefault="005014A7" w:rsidP="005A6608">
      <w:pPr>
        <w:ind w:firstLineChars="150" w:firstLine="480"/>
        <w:rPr>
          <w:rFonts w:ascii="仿宋_GB2312" w:eastAsia="仿宋_GB2312" w:hAnsi="宋体" w:cs="仿宋_GB2312"/>
          <w:kern w:val="0"/>
          <w:sz w:val="32"/>
          <w:szCs w:val="32"/>
        </w:rPr>
      </w:pPr>
      <w:r>
        <w:rPr>
          <w:rFonts w:ascii="仿宋_GB2312" w:eastAsia="仿宋_GB2312" w:hAnsi="宋体" w:cs="仿宋_GB2312"/>
          <w:kern w:val="0"/>
          <w:sz w:val="32"/>
          <w:szCs w:val="32"/>
        </w:rPr>
        <w:t>202</w:t>
      </w:r>
      <w:r w:rsidR="005A6608">
        <w:rPr>
          <w:rFonts w:ascii="仿宋_GB2312" w:eastAsia="仿宋_GB2312" w:hAnsi="宋体" w:cs="仿宋_GB2312" w:hint="eastAsia"/>
          <w:kern w:val="0"/>
          <w:sz w:val="32"/>
          <w:szCs w:val="32"/>
        </w:rPr>
        <w:t>3</w:t>
      </w:r>
      <w:r>
        <w:rPr>
          <w:rFonts w:ascii="仿宋_GB2312" w:eastAsia="仿宋_GB2312" w:hAnsi="宋体" w:cs="仿宋_GB2312" w:hint="eastAsia"/>
          <w:kern w:val="0"/>
          <w:sz w:val="32"/>
          <w:szCs w:val="32"/>
        </w:rPr>
        <w:t>年度支出合计</w:t>
      </w:r>
      <w:r w:rsidR="005A6608" w:rsidRPr="005A6608">
        <w:rPr>
          <w:rFonts w:ascii="仿宋_GB2312" w:eastAsia="仿宋_GB2312" w:hAnsi="宋体" w:cs="仿宋_GB2312" w:hint="eastAsia"/>
          <w:kern w:val="0"/>
          <w:sz w:val="32"/>
          <w:szCs w:val="32"/>
        </w:rPr>
        <w:t>84,988,938.77</w:t>
      </w:r>
      <w:r>
        <w:rPr>
          <w:rFonts w:ascii="仿宋_GB2312" w:eastAsia="仿宋_GB2312" w:hAnsi="宋体" w:cs="仿宋_GB2312" w:hint="eastAsia"/>
          <w:kern w:val="0"/>
          <w:sz w:val="32"/>
          <w:szCs w:val="32"/>
        </w:rPr>
        <w:t>元，其中：基本支出</w:t>
      </w:r>
      <w:r w:rsidR="005A6608" w:rsidRPr="005A6608">
        <w:rPr>
          <w:rFonts w:ascii="仿宋_GB2312" w:eastAsia="仿宋_GB2312" w:hAnsi="宋体" w:cs="仿宋_GB2312" w:hint="eastAsia"/>
          <w:kern w:val="0"/>
          <w:sz w:val="32"/>
          <w:szCs w:val="32"/>
        </w:rPr>
        <w:t>43,820,403.94</w:t>
      </w:r>
      <w:r>
        <w:rPr>
          <w:rFonts w:ascii="仿宋_GB2312" w:eastAsia="仿宋_GB2312" w:hAnsi="宋体" w:cs="仿宋_GB2312" w:hint="eastAsia"/>
          <w:kern w:val="0"/>
          <w:sz w:val="32"/>
          <w:szCs w:val="32"/>
        </w:rPr>
        <w:t>元，占</w:t>
      </w:r>
      <w:r w:rsidR="005A6608">
        <w:rPr>
          <w:rFonts w:ascii="仿宋_GB2312" w:eastAsia="仿宋_GB2312" w:hAnsi="宋体" w:cs="仿宋_GB2312" w:hint="eastAsia"/>
          <w:kern w:val="0"/>
          <w:sz w:val="32"/>
          <w:szCs w:val="32"/>
        </w:rPr>
        <w:t>51.56</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；项目支出</w:t>
      </w:r>
      <w:r w:rsidR="005A6608" w:rsidRPr="005A6608">
        <w:rPr>
          <w:rFonts w:ascii="仿宋_GB2312" w:eastAsia="仿宋_GB2312" w:hAnsi="宋体" w:cs="仿宋_GB2312" w:hint="eastAsia"/>
          <w:kern w:val="0"/>
          <w:sz w:val="32"/>
          <w:szCs w:val="32"/>
        </w:rPr>
        <w:t>41,168,534.83</w:t>
      </w:r>
      <w:r>
        <w:rPr>
          <w:rFonts w:ascii="仿宋_GB2312" w:eastAsia="仿宋_GB2312" w:hAnsi="宋体" w:cs="仿宋_GB2312" w:hint="eastAsia"/>
          <w:kern w:val="0"/>
          <w:sz w:val="32"/>
          <w:szCs w:val="32"/>
        </w:rPr>
        <w:t>元，占</w:t>
      </w:r>
      <w:r w:rsidR="005A6608">
        <w:rPr>
          <w:rFonts w:ascii="仿宋_GB2312" w:eastAsia="仿宋_GB2312" w:hAnsi="宋体" w:cs="仿宋_GB2312" w:hint="eastAsia"/>
          <w:kern w:val="0"/>
          <w:sz w:val="32"/>
          <w:szCs w:val="32"/>
        </w:rPr>
        <w:t>48.44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；上缴上级支出</w:t>
      </w:r>
      <w:r>
        <w:rPr>
          <w:rFonts w:ascii="仿宋_GB2312" w:eastAsia="仿宋_GB2312" w:hAnsi="宋体" w:cs="仿宋_GB2312"/>
          <w:kern w:val="0"/>
          <w:sz w:val="32"/>
          <w:szCs w:val="32"/>
        </w:rPr>
        <w:t>0</w:t>
      </w:r>
      <w:r>
        <w:rPr>
          <w:rFonts w:ascii="仿宋_GB2312" w:eastAsia="仿宋_GB2312" w:hAnsi="宋体" w:cs="仿宋_GB2312" w:hint="eastAsia"/>
          <w:kern w:val="0"/>
          <w:sz w:val="32"/>
          <w:szCs w:val="32"/>
        </w:rPr>
        <w:t>元，占</w:t>
      </w:r>
      <w:r>
        <w:rPr>
          <w:rFonts w:ascii="仿宋_GB2312" w:eastAsia="仿宋_GB2312" w:hAnsi="宋体" w:cs="仿宋_GB2312"/>
          <w:kern w:val="0"/>
          <w:sz w:val="32"/>
          <w:szCs w:val="32"/>
        </w:rPr>
        <w:t>0%</w:t>
      </w:r>
      <w:r>
        <w:rPr>
          <w:rFonts w:ascii="仿宋_GB2312" w:eastAsia="仿宋_GB2312" w:hAnsi="宋体" w:cs="仿宋_GB2312" w:hint="eastAsia"/>
          <w:kern w:val="0"/>
          <w:sz w:val="32"/>
          <w:szCs w:val="32"/>
        </w:rPr>
        <w:t>；经营支出</w:t>
      </w:r>
      <w:r>
        <w:rPr>
          <w:rFonts w:ascii="仿宋_GB2312" w:eastAsia="仿宋_GB2312" w:hAnsi="宋体" w:cs="仿宋_GB2312"/>
          <w:kern w:val="0"/>
          <w:sz w:val="32"/>
          <w:szCs w:val="32"/>
        </w:rPr>
        <w:t>0</w:t>
      </w:r>
      <w:r>
        <w:rPr>
          <w:rFonts w:ascii="仿宋_GB2312" w:eastAsia="仿宋_GB2312" w:hAnsi="宋体" w:cs="仿宋_GB2312" w:hint="eastAsia"/>
          <w:kern w:val="0"/>
          <w:sz w:val="32"/>
          <w:szCs w:val="32"/>
        </w:rPr>
        <w:t>元，占</w:t>
      </w:r>
      <w:r>
        <w:rPr>
          <w:rFonts w:ascii="仿宋_GB2312" w:eastAsia="仿宋_GB2312" w:hAnsi="宋体" w:cs="仿宋_GB2312"/>
          <w:kern w:val="0"/>
          <w:sz w:val="32"/>
          <w:szCs w:val="32"/>
        </w:rPr>
        <w:t>0%</w:t>
      </w:r>
      <w:r>
        <w:rPr>
          <w:rFonts w:ascii="仿宋_GB2312" w:eastAsia="仿宋_GB2312" w:hAnsi="宋体" w:cs="仿宋_GB2312" w:hint="eastAsia"/>
          <w:kern w:val="0"/>
          <w:sz w:val="32"/>
          <w:szCs w:val="32"/>
        </w:rPr>
        <w:t>，对附属单位补助支出</w:t>
      </w:r>
      <w:r>
        <w:rPr>
          <w:rFonts w:ascii="仿宋_GB2312" w:eastAsia="仿宋_GB2312" w:hAnsi="宋体" w:cs="仿宋_GB2312"/>
          <w:kern w:val="0"/>
          <w:sz w:val="32"/>
          <w:szCs w:val="32"/>
        </w:rPr>
        <w:t>0</w:t>
      </w:r>
      <w:r>
        <w:rPr>
          <w:rFonts w:ascii="仿宋_GB2312" w:eastAsia="仿宋_GB2312" w:hAnsi="宋体" w:cs="仿宋_GB2312" w:hint="eastAsia"/>
          <w:kern w:val="0"/>
          <w:sz w:val="32"/>
          <w:szCs w:val="32"/>
        </w:rPr>
        <w:t>元，占</w:t>
      </w:r>
      <w:r>
        <w:rPr>
          <w:rFonts w:ascii="仿宋_GB2312" w:eastAsia="仿宋_GB2312" w:hAnsi="宋体" w:cs="仿宋_GB2312"/>
          <w:kern w:val="0"/>
          <w:sz w:val="32"/>
          <w:szCs w:val="32"/>
        </w:rPr>
        <w:t>0%</w:t>
      </w:r>
      <w:r>
        <w:rPr>
          <w:rFonts w:ascii="仿宋_GB2312" w:eastAsia="仿宋_GB2312" w:hAnsi="宋体" w:cs="仿宋_GB2312" w:hint="eastAsia"/>
          <w:kern w:val="0"/>
          <w:sz w:val="32"/>
          <w:szCs w:val="32"/>
        </w:rPr>
        <w:t>。</w:t>
      </w:r>
    </w:p>
    <w:p w:rsidR="005014A7" w:rsidRDefault="005014A7">
      <w:pPr>
        <w:spacing w:line="540" w:lineRule="exact"/>
        <w:outlineLvl w:val="1"/>
        <w:rPr>
          <w:rFonts w:ascii="楷体_GB2312" w:eastAsia="楷体_GB2312" w:hAnsi="楷体_GB2312" w:cs="Times New Roman"/>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四、财政拨款收入支出决算总体情况说明</w:t>
      </w:r>
    </w:p>
    <w:p w:rsidR="005014A7" w:rsidRPr="00C75D84" w:rsidRDefault="005014A7" w:rsidP="00C75D84">
      <w:pPr>
        <w:ind w:firstLineChars="250" w:firstLine="800"/>
        <w:rPr>
          <w:rFonts w:ascii="Tahoma" w:hAnsi="Tahoma" w:cs="Tahoma"/>
          <w:color w:val="000000"/>
          <w:kern w:val="0"/>
          <w:sz w:val="22"/>
          <w:szCs w:val="22"/>
        </w:rPr>
      </w:pPr>
      <w:r>
        <w:rPr>
          <w:rFonts w:ascii="仿宋_GB2312" w:eastAsia="仿宋_GB2312" w:hAnsi="宋体" w:cs="仿宋_GB2312"/>
          <w:kern w:val="0"/>
          <w:sz w:val="32"/>
          <w:szCs w:val="32"/>
        </w:rPr>
        <w:lastRenderedPageBreak/>
        <w:t>202</w:t>
      </w:r>
      <w:r w:rsidR="00C75D84">
        <w:rPr>
          <w:rFonts w:ascii="仿宋_GB2312" w:eastAsia="仿宋_GB2312" w:hAnsi="宋体" w:cs="仿宋_GB2312" w:hint="eastAsia"/>
          <w:kern w:val="0"/>
          <w:sz w:val="32"/>
          <w:szCs w:val="32"/>
        </w:rPr>
        <w:t>3</w:t>
      </w:r>
      <w:r>
        <w:rPr>
          <w:rFonts w:ascii="仿宋_GB2312" w:eastAsia="仿宋_GB2312" w:hAnsi="宋体" w:cs="仿宋_GB2312" w:hint="eastAsia"/>
          <w:kern w:val="0"/>
          <w:sz w:val="32"/>
          <w:szCs w:val="32"/>
        </w:rPr>
        <w:t>年度财政拨款收入总计</w:t>
      </w:r>
      <w:r w:rsidR="00C75D84" w:rsidRPr="00C75D84">
        <w:rPr>
          <w:rFonts w:ascii="仿宋_GB2312" w:eastAsia="仿宋_GB2312" w:hAnsi="宋体" w:cs="仿宋_GB2312" w:hint="eastAsia"/>
          <w:kern w:val="0"/>
          <w:sz w:val="32"/>
          <w:szCs w:val="32"/>
        </w:rPr>
        <w:t>84,331,733.99</w:t>
      </w:r>
      <w:r>
        <w:rPr>
          <w:rFonts w:ascii="仿宋_GB2312" w:eastAsia="仿宋_GB2312" w:hAnsi="宋体" w:cs="仿宋_GB2312" w:hint="eastAsia"/>
          <w:kern w:val="0"/>
          <w:sz w:val="32"/>
          <w:szCs w:val="32"/>
        </w:rPr>
        <w:t>元，支出总计</w:t>
      </w:r>
      <w:r w:rsidR="00C75D84" w:rsidRPr="00C75D84">
        <w:rPr>
          <w:rFonts w:ascii="仿宋_GB2312" w:eastAsia="仿宋_GB2312" w:hAnsi="宋体" w:cs="仿宋_GB2312" w:hint="eastAsia"/>
          <w:kern w:val="0"/>
          <w:sz w:val="32"/>
          <w:szCs w:val="32"/>
        </w:rPr>
        <w:t>84,331,733.99</w:t>
      </w:r>
      <w:r>
        <w:rPr>
          <w:rFonts w:ascii="仿宋_GB2312" w:eastAsia="仿宋_GB2312" w:hAnsi="宋体" w:cs="仿宋_GB2312" w:hint="eastAsia"/>
          <w:kern w:val="0"/>
          <w:sz w:val="32"/>
          <w:szCs w:val="32"/>
        </w:rPr>
        <w:t>元。与</w:t>
      </w:r>
      <w:r>
        <w:rPr>
          <w:rFonts w:ascii="仿宋_GB2312" w:eastAsia="仿宋_GB2312" w:hAnsi="宋体" w:cs="仿宋_GB2312"/>
          <w:kern w:val="0"/>
          <w:sz w:val="32"/>
          <w:szCs w:val="32"/>
        </w:rPr>
        <w:t>202</w:t>
      </w:r>
      <w:r w:rsidR="00C75D84">
        <w:rPr>
          <w:rFonts w:ascii="仿宋_GB2312" w:eastAsia="仿宋_GB2312" w:hAnsi="宋体" w:cs="仿宋_GB2312" w:hint="eastAsia"/>
          <w:kern w:val="0"/>
          <w:sz w:val="32"/>
          <w:szCs w:val="32"/>
        </w:rPr>
        <w:t>2</w:t>
      </w:r>
      <w:r>
        <w:rPr>
          <w:rFonts w:ascii="仿宋_GB2312" w:eastAsia="仿宋_GB2312" w:hAnsi="宋体" w:cs="仿宋_GB2312" w:hint="eastAsia"/>
          <w:kern w:val="0"/>
          <w:sz w:val="32"/>
          <w:szCs w:val="32"/>
        </w:rPr>
        <w:t>年度相比，财政拨款收、支总计各增加</w:t>
      </w:r>
      <w:r w:rsidR="00C75D84" w:rsidRPr="00C75D84">
        <w:rPr>
          <w:rFonts w:ascii="仿宋_GB2312" w:eastAsia="仿宋_GB2312" w:hAnsi="宋体" w:cs="仿宋_GB2312"/>
          <w:kern w:val="0"/>
          <w:sz w:val="32"/>
          <w:szCs w:val="32"/>
        </w:rPr>
        <w:t xml:space="preserve">6,870,708.39 </w:t>
      </w:r>
      <w:r>
        <w:rPr>
          <w:rFonts w:ascii="仿宋_GB2312" w:eastAsia="仿宋_GB2312" w:hAnsi="宋体" w:cs="仿宋_GB2312" w:hint="eastAsia"/>
          <w:kern w:val="0"/>
          <w:sz w:val="32"/>
          <w:szCs w:val="32"/>
        </w:rPr>
        <w:t>元和增加</w:t>
      </w:r>
      <w:r w:rsidR="00C75D84" w:rsidRPr="00C75D84">
        <w:rPr>
          <w:rFonts w:ascii="仿宋_GB2312" w:eastAsia="仿宋_GB2312" w:hAnsi="宋体" w:cs="仿宋_GB2312"/>
          <w:kern w:val="0"/>
          <w:sz w:val="32"/>
          <w:szCs w:val="32"/>
        </w:rPr>
        <w:t xml:space="preserve">5,719,706.27 </w:t>
      </w:r>
      <w:r>
        <w:rPr>
          <w:rFonts w:ascii="仿宋_GB2312" w:eastAsia="仿宋_GB2312" w:hAnsi="宋体" w:cs="仿宋_GB2312" w:hint="eastAsia"/>
          <w:kern w:val="0"/>
          <w:sz w:val="32"/>
          <w:szCs w:val="32"/>
        </w:rPr>
        <w:t>元，分别减少</w:t>
      </w:r>
      <w:r w:rsidR="00C75D84">
        <w:rPr>
          <w:rFonts w:ascii="仿宋_GB2312" w:eastAsia="仿宋_GB2312" w:hAnsi="宋体" w:cs="仿宋_GB2312" w:hint="eastAsia"/>
          <w:kern w:val="0"/>
          <w:sz w:val="32"/>
          <w:szCs w:val="32"/>
        </w:rPr>
        <w:t>8.8</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增长</w:t>
      </w:r>
      <w:r w:rsidR="00C75D84">
        <w:rPr>
          <w:rFonts w:ascii="仿宋_GB2312" w:eastAsia="仿宋_GB2312" w:hAnsi="宋体" w:cs="仿宋_GB2312" w:hint="eastAsia"/>
          <w:kern w:val="0"/>
          <w:sz w:val="32"/>
          <w:szCs w:val="32"/>
        </w:rPr>
        <w:t>7.2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，主要原因是教师人数增加，相关的工资福利各项支出增加，且教师、学生人数增加造成相关的运行支出增加，</w:t>
      </w:r>
      <w:r>
        <w:rPr>
          <w:rFonts w:ascii="仿宋_GB2312" w:eastAsia="仿宋_GB2312" w:hAnsi="宋体" w:cs="仿宋_GB2312"/>
          <w:kern w:val="0"/>
          <w:sz w:val="32"/>
          <w:szCs w:val="32"/>
        </w:rPr>
        <w:t>202</w:t>
      </w:r>
      <w:r w:rsidR="00C75D84">
        <w:rPr>
          <w:rFonts w:ascii="仿宋_GB2312" w:eastAsia="仿宋_GB2312" w:hAnsi="宋体" w:cs="仿宋_GB2312" w:hint="eastAsia"/>
          <w:kern w:val="0"/>
          <w:sz w:val="32"/>
          <w:szCs w:val="32"/>
        </w:rPr>
        <w:t>3</w:t>
      </w:r>
      <w:r>
        <w:rPr>
          <w:rFonts w:ascii="仿宋_GB2312" w:eastAsia="仿宋_GB2312" w:hAnsi="宋体" w:cs="仿宋_GB2312" w:hint="eastAsia"/>
          <w:kern w:val="0"/>
          <w:sz w:val="32"/>
          <w:szCs w:val="32"/>
        </w:rPr>
        <w:t>年，学校的文化建设及功能室建设、课后延时服务及学前教育方面支出等项目进行也导致相关预算及支出增加。</w:t>
      </w:r>
      <w:r>
        <w:rPr>
          <w:rFonts w:ascii="仿宋_GB2312" w:eastAsia="仿宋_GB2312" w:hAnsi="宋体" w:cs="Times New Roman"/>
          <w:kern w:val="0"/>
          <w:sz w:val="32"/>
          <w:szCs w:val="32"/>
        </w:rPr>
        <w:tab/>
      </w:r>
    </w:p>
    <w:p w:rsidR="005014A7" w:rsidRDefault="005014A7">
      <w:pPr>
        <w:spacing w:line="540" w:lineRule="exact"/>
        <w:outlineLvl w:val="1"/>
        <w:rPr>
          <w:rFonts w:ascii="楷体_GB2312" w:eastAsia="楷体_GB2312" w:hAnsi="楷体_GB2312" w:cs="Times New Roman"/>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五、一般公共预算财政拨款支出决算情况说明</w:t>
      </w:r>
    </w:p>
    <w:p w:rsidR="005014A7" w:rsidRDefault="005014A7" w:rsidP="00A3679B">
      <w:pPr>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（一）一般公共预算财政拨款支出决算总体情况。</w:t>
      </w:r>
    </w:p>
    <w:p w:rsidR="00741D18" w:rsidRPr="00741D18" w:rsidRDefault="005014A7" w:rsidP="00741D18">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202</w:t>
      </w:r>
      <w:r w:rsidR="00741D18">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年度一般公共预算财政拨款支出</w:t>
      </w:r>
      <w:r w:rsidR="00741D18" w:rsidRPr="00741D18">
        <w:rPr>
          <w:rFonts w:ascii="仿宋_GB2312" w:eastAsia="仿宋_GB2312" w:hAnsi="仿宋_GB2312" w:cs="仿宋_GB2312" w:hint="eastAsia"/>
          <w:kern w:val="0"/>
          <w:sz w:val="32"/>
          <w:szCs w:val="32"/>
        </w:rPr>
        <w:t>84,331,733.99</w:t>
      </w:r>
    </w:p>
    <w:p w:rsidR="005014A7" w:rsidRPr="00741D18" w:rsidRDefault="005014A7" w:rsidP="00741D18">
      <w:pPr>
        <w:rPr>
          <w:rFonts w:ascii="Tahoma" w:hAnsi="Tahoma" w:cs="Tahoma"/>
          <w:color w:val="000000"/>
          <w:kern w:val="0"/>
          <w:sz w:val="22"/>
          <w:szCs w:val="22"/>
        </w:rPr>
      </w:pPr>
      <w:r>
        <w:rPr>
          <w:rFonts w:ascii="仿宋_GB2312" w:eastAsia="仿宋_GB2312" w:hAnsi="仿宋_GB2312" w:cs="仿宋_GB2312" w:hint="eastAsia"/>
          <w:kern w:val="0"/>
          <w:sz w:val="32"/>
          <w:szCs w:val="32"/>
        </w:rPr>
        <w:t>元，占本年支出合计的</w:t>
      </w:r>
      <w:r w:rsidR="00741D18">
        <w:rPr>
          <w:rFonts w:ascii="仿宋_GB2312" w:eastAsia="仿宋_GB2312" w:hAnsi="仿宋_GB2312" w:cs="仿宋_GB2312" w:hint="eastAsia"/>
          <w:kern w:val="0"/>
          <w:sz w:val="32"/>
          <w:szCs w:val="32"/>
        </w:rPr>
        <w:t>99.3</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。与</w:t>
      </w:r>
      <w:r>
        <w:rPr>
          <w:rFonts w:ascii="仿宋_GB2312" w:eastAsia="仿宋_GB2312" w:hAnsi="仿宋_GB2312" w:cs="仿宋_GB2312"/>
          <w:kern w:val="0"/>
          <w:sz w:val="32"/>
          <w:szCs w:val="32"/>
        </w:rPr>
        <w:t>202</w:t>
      </w:r>
      <w:r w:rsidR="00741D18">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年度相比，一般公共预算财政拨款支出增加</w:t>
      </w:r>
      <w:r w:rsidR="00741D18" w:rsidRPr="00741D18">
        <w:rPr>
          <w:rFonts w:ascii="仿宋_GB2312" w:eastAsia="仿宋_GB2312" w:hAnsi="仿宋_GB2312" w:cs="仿宋_GB2312"/>
          <w:kern w:val="0"/>
          <w:sz w:val="32"/>
          <w:szCs w:val="32"/>
        </w:rPr>
        <w:t xml:space="preserve">5,719,706.27 </w:t>
      </w:r>
      <w:r w:rsidRPr="00A3679B">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元，</w:t>
      </w:r>
      <w:r>
        <w:rPr>
          <w:rFonts w:ascii="仿宋_GB2312" w:eastAsia="仿宋_GB2312" w:hAnsi="宋体" w:cs="仿宋_GB2312" w:hint="eastAsia"/>
          <w:kern w:val="0"/>
          <w:sz w:val="32"/>
          <w:szCs w:val="32"/>
        </w:rPr>
        <w:t>增长</w:t>
      </w:r>
      <w:r w:rsidR="00741D18">
        <w:rPr>
          <w:rFonts w:ascii="仿宋_GB2312" w:eastAsia="仿宋_GB2312" w:hAnsi="宋体" w:cs="仿宋_GB2312" w:hint="eastAsia"/>
          <w:kern w:val="0"/>
          <w:sz w:val="32"/>
          <w:szCs w:val="32"/>
        </w:rPr>
        <w:t>7.2</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r>
        <w:rPr>
          <w:rFonts w:ascii="仿宋_GB2312" w:eastAsia="仿宋_GB2312" w:hAnsi="宋体" w:cs="仿宋_GB2312" w:hint="eastAsia"/>
          <w:kern w:val="0"/>
          <w:sz w:val="32"/>
          <w:szCs w:val="32"/>
        </w:rPr>
        <w:t>要原因是教师人数增加，相关的工资福利各项支出增加，且教师、学生人数增加造成相关的运行支出增加，</w:t>
      </w:r>
      <w:r>
        <w:rPr>
          <w:rFonts w:ascii="仿宋_GB2312" w:eastAsia="仿宋_GB2312" w:hAnsi="宋体" w:cs="仿宋_GB2312"/>
          <w:kern w:val="0"/>
          <w:sz w:val="32"/>
          <w:szCs w:val="32"/>
        </w:rPr>
        <w:t>202</w:t>
      </w:r>
      <w:r w:rsidR="00741D18">
        <w:rPr>
          <w:rFonts w:ascii="仿宋_GB2312" w:eastAsia="仿宋_GB2312" w:hAnsi="宋体" w:cs="仿宋_GB2312" w:hint="eastAsia"/>
          <w:kern w:val="0"/>
          <w:sz w:val="32"/>
          <w:szCs w:val="32"/>
        </w:rPr>
        <w:t>3</w:t>
      </w:r>
      <w:r>
        <w:rPr>
          <w:rFonts w:ascii="仿宋_GB2312" w:eastAsia="仿宋_GB2312" w:hAnsi="宋体" w:cs="仿宋_GB2312" w:hint="eastAsia"/>
          <w:kern w:val="0"/>
          <w:sz w:val="32"/>
          <w:szCs w:val="32"/>
        </w:rPr>
        <w:t>年，学校的文化建设及功能室建设、课后延时服务及学前教育方面支出等项目进行也导致相关预算及支出增加。</w:t>
      </w:r>
      <w:r>
        <w:rPr>
          <w:rFonts w:ascii="仿宋_GB2312" w:eastAsia="仿宋_GB2312" w:hAnsi="宋体" w:cs="Times New Roman"/>
          <w:kern w:val="0"/>
          <w:sz w:val="32"/>
          <w:szCs w:val="32"/>
        </w:rPr>
        <w:tab/>
      </w:r>
    </w:p>
    <w:p w:rsidR="005014A7" w:rsidRDefault="005014A7">
      <w:pPr>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（二）一般公共预算财政拨款支出决算结构情况。</w:t>
      </w:r>
    </w:p>
    <w:p w:rsidR="005014A7" w:rsidRPr="004A05BF" w:rsidRDefault="005014A7" w:rsidP="004A05BF">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202</w:t>
      </w:r>
      <w:r w:rsidR="004A05BF">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年度一般公共预算财政拨款支出</w:t>
      </w:r>
      <w:r w:rsidR="004A05BF" w:rsidRPr="004A05BF">
        <w:rPr>
          <w:rFonts w:ascii="仿宋_GB2312" w:eastAsia="仿宋_GB2312" w:hAnsi="仿宋_GB2312" w:cs="仿宋_GB2312" w:hint="eastAsia"/>
          <w:kern w:val="0"/>
          <w:sz w:val="32"/>
          <w:szCs w:val="32"/>
        </w:rPr>
        <w:t>84,331,733.99</w:t>
      </w:r>
      <w:r>
        <w:rPr>
          <w:rFonts w:ascii="仿宋_GB2312" w:eastAsia="仿宋_GB2312" w:hAnsi="仿宋_GB2312" w:cs="仿宋_GB2312" w:hint="eastAsia"/>
          <w:kern w:val="0"/>
          <w:sz w:val="32"/>
          <w:szCs w:val="32"/>
        </w:rPr>
        <w:t>元，主要用于以下方面：（按支出功能分类科目说明）如：一般公共服务（类）支出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；教育（类）支出</w:t>
      </w:r>
      <w:r w:rsidR="004A05BF" w:rsidRPr="004A05BF">
        <w:rPr>
          <w:rFonts w:ascii="仿宋_GB2312" w:eastAsia="仿宋_GB2312" w:hAnsi="仿宋_GB2312" w:cs="仿宋_GB2312" w:hint="eastAsia"/>
          <w:kern w:val="0"/>
          <w:sz w:val="32"/>
          <w:szCs w:val="32"/>
        </w:rPr>
        <w:t>67,988,572.63</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80.</w:t>
      </w:r>
      <w:r w:rsidR="004A05BF">
        <w:rPr>
          <w:rFonts w:ascii="仿宋_GB2312" w:eastAsia="仿宋_GB2312" w:hAnsi="仿宋_GB2312" w:cs="仿宋_GB2312" w:hint="eastAsia"/>
          <w:kern w:val="0"/>
          <w:sz w:val="32"/>
          <w:szCs w:val="32"/>
        </w:rPr>
        <w:t>6</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；科学技术（类）支出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w:t>
      </w:r>
      <w:r>
        <w:rPr>
          <w:rFonts w:ascii="仿宋_GB2312" w:eastAsia="仿宋_GB2312" w:hAnsi="仿宋_GB2312" w:cs="仿宋_GB2312" w:hint="eastAsia"/>
          <w:kern w:val="0"/>
          <w:sz w:val="32"/>
          <w:szCs w:val="32"/>
        </w:rPr>
        <w:lastRenderedPageBreak/>
        <w:t>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；文化旅游体育与传媒（类）支出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；社会保障和就业（类）支出</w:t>
      </w:r>
      <w:r w:rsidR="004A05BF" w:rsidRPr="004A05BF">
        <w:rPr>
          <w:rFonts w:ascii="仿宋_GB2312" w:eastAsia="仿宋_GB2312" w:hAnsi="仿宋_GB2312" w:cs="仿宋_GB2312" w:hint="eastAsia"/>
          <w:kern w:val="0"/>
          <w:sz w:val="32"/>
          <w:szCs w:val="32"/>
        </w:rPr>
        <w:t>7,944,082.87</w:t>
      </w:r>
      <w:r>
        <w:rPr>
          <w:rFonts w:ascii="仿宋_GB2312" w:eastAsia="仿宋_GB2312" w:hAnsi="仿宋_GB2312" w:cs="仿宋_GB2312" w:hint="eastAsia"/>
          <w:kern w:val="0"/>
          <w:sz w:val="32"/>
          <w:szCs w:val="32"/>
        </w:rPr>
        <w:t>元，占</w:t>
      </w:r>
      <w:r w:rsidR="004A05BF">
        <w:rPr>
          <w:rFonts w:ascii="仿宋_GB2312" w:eastAsia="仿宋_GB2312" w:hAnsi="仿宋_GB2312" w:cs="仿宋_GB2312" w:hint="eastAsia"/>
          <w:kern w:val="0"/>
          <w:sz w:val="32"/>
          <w:szCs w:val="32"/>
        </w:rPr>
        <w:t>9.4</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；卫生健康（类）支出</w:t>
      </w:r>
      <w:r w:rsidR="004A05BF" w:rsidRPr="004A05BF">
        <w:rPr>
          <w:rFonts w:ascii="仿宋_GB2312" w:eastAsia="仿宋_GB2312" w:hAnsi="仿宋_GB2312" w:cs="仿宋_GB2312" w:hint="eastAsia"/>
          <w:kern w:val="0"/>
          <w:sz w:val="32"/>
          <w:szCs w:val="32"/>
        </w:rPr>
        <w:t>2,858,167.81</w:t>
      </w:r>
      <w:r>
        <w:rPr>
          <w:rFonts w:ascii="仿宋_GB2312" w:eastAsia="仿宋_GB2312" w:hAnsi="仿宋_GB2312" w:cs="仿宋_GB2312" w:hint="eastAsia"/>
          <w:kern w:val="0"/>
          <w:sz w:val="32"/>
          <w:szCs w:val="32"/>
        </w:rPr>
        <w:t>元，占</w:t>
      </w:r>
      <w:r w:rsidR="004A05BF">
        <w:rPr>
          <w:rFonts w:ascii="仿宋_GB2312" w:eastAsia="仿宋_GB2312" w:hAnsi="仿宋_GB2312" w:cs="仿宋_GB2312" w:hint="eastAsia"/>
          <w:kern w:val="0"/>
          <w:sz w:val="32"/>
          <w:szCs w:val="32"/>
        </w:rPr>
        <w:t>3.4</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；节能环保（类）支出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；城乡社区（类）支出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；资源勘探信息（类）支出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；农林水（类）支出</w:t>
      </w:r>
      <w:r w:rsidR="004A05BF" w:rsidRPr="004A05BF">
        <w:rPr>
          <w:rFonts w:ascii="仿宋_GB2312" w:eastAsia="仿宋_GB2312" w:hAnsi="仿宋_GB2312" w:cs="仿宋_GB2312" w:hint="eastAsia"/>
          <w:kern w:val="0"/>
          <w:sz w:val="32"/>
          <w:szCs w:val="32"/>
        </w:rPr>
        <w:t>1,921,299.61</w:t>
      </w:r>
      <w:r>
        <w:rPr>
          <w:rFonts w:ascii="仿宋_GB2312" w:eastAsia="仿宋_GB2312" w:hAnsi="仿宋_GB2312" w:cs="仿宋_GB2312" w:hint="eastAsia"/>
          <w:kern w:val="0"/>
          <w:sz w:val="32"/>
          <w:szCs w:val="32"/>
        </w:rPr>
        <w:t>元，占</w:t>
      </w:r>
      <w:r w:rsidR="004A05BF">
        <w:rPr>
          <w:rFonts w:ascii="仿宋_GB2312" w:eastAsia="仿宋_GB2312" w:hAnsi="仿宋_GB2312" w:cs="仿宋_GB2312" w:hint="eastAsia"/>
          <w:kern w:val="0"/>
          <w:sz w:val="32"/>
          <w:szCs w:val="32"/>
        </w:rPr>
        <w:t>2.2</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；交通运输（类）支出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；自然资源海洋气象（类）支出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；住房保障（类）支出</w:t>
      </w:r>
      <w:r w:rsidR="004A05BF" w:rsidRPr="004A05BF">
        <w:rPr>
          <w:rFonts w:ascii="仿宋_GB2312" w:eastAsia="仿宋_GB2312" w:hAnsi="仿宋_GB2312" w:cs="仿宋_GB2312" w:hint="eastAsia"/>
          <w:kern w:val="0"/>
          <w:sz w:val="32"/>
          <w:szCs w:val="32"/>
        </w:rPr>
        <w:t>3,619,611.07</w:t>
      </w:r>
      <w:r>
        <w:rPr>
          <w:rFonts w:ascii="仿宋_GB2312" w:eastAsia="仿宋_GB2312" w:hAnsi="仿宋_GB2312" w:cs="仿宋_GB2312" w:hint="eastAsia"/>
          <w:kern w:val="0"/>
          <w:sz w:val="32"/>
          <w:szCs w:val="32"/>
        </w:rPr>
        <w:t>元，占</w:t>
      </w:r>
      <w:r w:rsidR="004A05BF">
        <w:rPr>
          <w:rFonts w:ascii="仿宋_GB2312" w:eastAsia="仿宋_GB2312" w:hAnsi="仿宋_GB2312" w:cs="仿宋_GB2312" w:hint="eastAsia"/>
          <w:kern w:val="0"/>
          <w:sz w:val="32"/>
          <w:szCs w:val="32"/>
        </w:rPr>
        <w:t>4.4</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p>
    <w:p w:rsidR="005014A7" w:rsidRPr="00D64BB7" w:rsidRDefault="005014A7" w:rsidP="003B6894">
      <w:pPr>
        <w:ind w:firstLineChars="147" w:firstLine="470"/>
        <w:rPr>
          <w:rFonts w:ascii="仿宋_GB2312" w:eastAsia="仿宋_GB2312" w:hAnsi="仿宋_GB2312" w:cs="Times New Roman"/>
          <w:b/>
          <w:bCs/>
          <w:kern w:val="0"/>
          <w:sz w:val="32"/>
          <w:szCs w:val="32"/>
        </w:rPr>
      </w:pPr>
      <w:r w:rsidRPr="00D64BB7">
        <w:rPr>
          <w:rFonts w:ascii="仿宋_GB2312" w:eastAsia="仿宋_GB2312" w:hAnsi="仿宋_GB2312" w:cs="仿宋_GB2312" w:hint="eastAsia"/>
          <w:b/>
          <w:bCs/>
          <w:kern w:val="0"/>
          <w:sz w:val="32"/>
          <w:szCs w:val="32"/>
        </w:rPr>
        <w:t>（三）一般公共预算财政拨款支出决算具体情况。</w:t>
      </w:r>
    </w:p>
    <w:p w:rsidR="005014A7" w:rsidRPr="001933C9" w:rsidRDefault="005014A7" w:rsidP="001933C9">
      <w:pPr>
        <w:ind w:firstLineChars="200" w:firstLine="640"/>
        <w:rPr>
          <w:rFonts w:ascii="宋体" w:hAnsi="宋体" w:cs="宋体"/>
          <w:color w:val="000000"/>
          <w:kern w:val="0"/>
          <w:sz w:val="22"/>
          <w:szCs w:val="22"/>
        </w:rPr>
      </w:pPr>
      <w:r>
        <w:rPr>
          <w:rFonts w:ascii="仿宋_GB2312" w:eastAsia="仿宋_GB2312" w:hAnsi="仿宋_GB2312" w:cs="仿宋_GB2312"/>
          <w:kern w:val="0"/>
          <w:sz w:val="32"/>
          <w:szCs w:val="32"/>
        </w:rPr>
        <w:t>202</w:t>
      </w:r>
      <w:r w:rsidR="001933C9">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年度一般公共预算财政拨款支出年初预算为</w:t>
      </w:r>
      <w:r w:rsidR="001933C9" w:rsidRPr="001933C9">
        <w:rPr>
          <w:rFonts w:ascii="仿宋_GB2312" w:eastAsia="仿宋_GB2312" w:hAnsi="仿宋_GB2312" w:cs="仿宋_GB2312" w:hint="eastAsia"/>
          <w:kern w:val="0"/>
          <w:sz w:val="32"/>
          <w:szCs w:val="32"/>
        </w:rPr>
        <w:t>76,244,300.09</w:t>
      </w:r>
      <w:r>
        <w:rPr>
          <w:rFonts w:ascii="仿宋_GB2312" w:eastAsia="仿宋_GB2312" w:hAnsi="仿宋_GB2312" w:cs="仿宋_GB2312" w:hint="eastAsia"/>
          <w:kern w:val="0"/>
          <w:sz w:val="32"/>
          <w:szCs w:val="32"/>
        </w:rPr>
        <w:t>元，支出决算为</w:t>
      </w:r>
      <w:r w:rsidR="001933C9" w:rsidRPr="001933C9">
        <w:rPr>
          <w:rFonts w:ascii="仿宋_GB2312" w:eastAsia="仿宋_GB2312" w:hAnsi="仿宋_GB2312" w:cs="仿宋_GB2312" w:hint="eastAsia"/>
          <w:kern w:val="0"/>
          <w:sz w:val="32"/>
          <w:szCs w:val="32"/>
        </w:rPr>
        <w:t>84,331,733.99</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。决算数大于预算数的主要原因：除了本年支出除本年预算外，还有</w:t>
      </w:r>
      <w:r>
        <w:rPr>
          <w:rFonts w:ascii="仿宋_GB2312" w:eastAsia="仿宋_GB2312" w:hAnsi="仿宋_GB2312" w:cs="仿宋_GB2312"/>
          <w:kern w:val="0"/>
          <w:sz w:val="32"/>
          <w:szCs w:val="32"/>
        </w:rPr>
        <w:t>202</w:t>
      </w:r>
      <w:r w:rsidR="001933C9">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年结转资金项目于</w:t>
      </w:r>
      <w:r>
        <w:rPr>
          <w:rFonts w:ascii="仿宋_GB2312" w:eastAsia="仿宋_GB2312" w:hAnsi="仿宋_GB2312" w:cs="仿宋_GB2312"/>
          <w:kern w:val="0"/>
          <w:sz w:val="32"/>
          <w:szCs w:val="32"/>
        </w:rPr>
        <w:t>202</w:t>
      </w:r>
      <w:r w:rsidR="001933C9">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年实施并支付；年中增加学前教育项目资金及</w:t>
      </w:r>
      <w:r w:rsidR="002F105C">
        <w:rPr>
          <w:rFonts w:ascii="仿宋_GB2312" w:eastAsia="仿宋_GB2312" w:hAnsi="仿宋_GB2312" w:cs="仿宋_GB2312" w:hint="eastAsia"/>
          <w:kern w:val="0"/>
          <w:sz w:val="32"/>
          <w:szCs w:val="32"/>
        </w:rPr>
        <w:t>城乡义务教育经费等</w:t>
      </w:r>
      <w:r>
        <w:rPr>
          <w:rFonts w:ascii="仿宋_GB2312" w:eastAsia="仿宋_GB2312" w:hAnsi="仿宋_GB2312" w:cs="仿宋_GB2312" w:hint="eastAsia"/>
          <w:kern w:val="0"/>
          <w:sz w:val="32"/>
          <w:szCs w:val="32"/>
        </w:rPr>
        <w:t>其他运行项目预算。</w:t>
      </w:r>
    </w:p>
    <w:p w:rsidR="00D64BB7" w:rsidRPr="00D64BB7" w:rsidRDefault="005014A7" w:rsidP="00D64BB7">
      <w:pPr>
        <w:ind w:firstLineChars="250" w:firstLine="800"/>
        <w:rPr>
          <w:rFonts w:ascii="宋体" w:hAnsi="宋体" w:cs="宋体"/>
          <w:color w:val="000000"/>
          <w:kern w:val="0"/>
          <w:sz w:val="22"/>
          <w:szCs w:val="22"/>
        </w:rPr>
      </w:pPr>
      <w:r w:rsidRPr="00805687">
        <w:rPr>
          <w:rFonts w:ascii="仿宋_GB2312" w:eastAsia="仿宋_GB2312" w:hAnsi="仿宋_GB2312" w:cs="仿宋_GB2312"/>
          <w:kern w:val="0"/>
          <w:sz w:val="32"/>
          <w:szCs w:val="32"/>
        </w:rPr>
        <w:t>1.</w:t>
      </w:r>
      <w:r w:rsidRPr="00805687">
        <w:rPr>
          <w:rFonts w:ascii="仿宋_GB2312" w:eastAsia="仿宋_GB2312" w:hAnsi="仿宋_GB2312" w:cs="仿宋_GB2312" w:hint="eastAsia"/>
          <w:kern w:val="0"/>
          <w:sz w:val="32"/>
          <w:szCs w:val="32"/>
        </w:rPr>
        <w:t>一般公共服务（类）财政事务（款）未归口管理的教育支出（项）。</w:t>
      </w:r>
      <w:r>
        <w:rPr>
          <w:rFonts w:ascii="仿宋_GB2312" w:eastAsia="仿宋_GB2312" w:hAnsi="仿宋_GB2312" w:cs="仿宋_GB2312" w:hint="eastAsia"/>
          <w:kern w:val="0"/>
          <w:sz w:val="32"/>
          <w:szCs w:val="32"/>
        </w:rPr>
        <w:t>年初预算为</w:t>
      </w:r>
      <w:r w:rsidR="00D64BB7" w:rsidRPr="00D64BB7">
        <w:rPr>
          <w:rFonts w:ascii="仿宋_GB2312" w:eastAsia="仿宋_GB2312" w:hAnsi="仿宋_GB2312" w:cs="仿宋_GB2312" w:hint="eastAsia"/>
          <w:kern w:val="0"/>
          <w:sz w:val="32"/>
          <w:szCs w:val="32"/>
        </w:rPr>
        <w:t>60,776,712.20</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rPr>
        <w:t xml:space="preserve">  </w:t>
      </w:r>
      <w:r w:rsidR="00D64BB7" w:rsidRPr="00D64BB7">
        <w:rPr>
          <w:rFonts w:ascii="仿宋_GB2312" w:eastAsia="仿宋_GB2312" w:hAnsi="仿宋_GB2312" w:cs="仿宋_GB2312" w:hint="eastAsia"/>
          <w:kern w:val="0"/>
          <w:sz w:val="32"/>
          <w:szCs w:val="32"/>
        </w:rPr>
        <w:t>68,391,575.83</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rPr>
        <w:t>100 %</w:t>
      </w:r>
      <w:r>
        <w:rPr>
          <w:rFonts w:ascii="仿宋_GB2312" w:eastAsia="仿宋_GB2312" w:hAnsi="仿宋_GB2312" w:cs="仿宋_GB2312" w:hint="eastAsia"/>
          <w:kern w:val="0"/>
          <w:sz w:val="32"/>
          <w:szCs w:val="32"/>
        </w:rPr>
        <w:t>，决算数大于预算数的主要原因除了本年支出除本年预算外，还有</w:t>
      </w:r>
      <w:r>
        <w:rPr>
          <w:rFonts w:ascii="仿宋_GB2312" w:eastAsia="仿宋_GB2312" w:hAnsi="仿宋_GB2312" w:cs="仿宋_GB2312"/>
          <w:kern w:val="0"/>
          <w:sz w:val="32"/>
          <w:szCs w:val="32"/>
        </w:rPr>
        <w:t>202</w:t>
      </w:r>
      <w:r w:rsidR="00D64BB7">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年结转资金项目于</w:t>
      </w:r>
      <w:r>
        <w:rPr>
          <w:rFonts w:ascii="仿宋_GB2312" w:eastAsia="仿宋_GB2312" w:hAnsi="仿宋_GB2312" w:cs="仿宋_GB2312"/>
          <w:kern w:val="0"/>
          <w:sz w:val="32"/>
          <w:szCs w:val="32"/>
        </w:rPr>
        <w:t>202</w:t>
      </w:r>
      <w:r w:rsidR="00D64BB7">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年实施并支付；</w:t>
      </w:r>
      <w:r w:rsidR="00D64BB7">
        <w:rPr>
          <w:rFonts w:ascii="仿宋_GB2312" w:eastAsia="仿宋_GB2312" w:hAnsi="仿宋_GB2312" w:cs="仿宋_GB2312" w:hint="eastAsia"/>
          <w:kern w:val="0"/>
          <w:sz w:val="32"/>
          <w:szCs w:val="32"/>
        </w:rPr>
        <w:t>年中增加学前教育项目资金及城乡义务教育经费等其他运行项目预算。</w:t>
      </w:r>
    </w:p>
    <w:p w:rsidR="005014A7" w:rsidRPr="009553F9" w:rsidRDefault="005014A7" w:rsidP="009553F9">
      <w:pPr>
        <w:ind w:firstLineChars="250" w:firstLine="800"/>
        <w:rPr>
          <w:rFonts w:ascii="仿宋_GB2312" w:eastAsia="仿宋_GB2312" w:cs="仿宋_GB2312"/>
          <w:sz w:val="30"/>
          <w:szCs w:val="30"/>
        </w:rPr>
      </w:pPr>
      <w:r w:rsidRPr="00805687">
        <w:rPr>
          <w:rFonts w:ascii="仿宋_GB2312" w:eastAsia="仿宋_GB2312" w:hAnsi="仿宋_GB2312" w:cs="仿宋_GB2312"/>
          <w:kern w:val="0"/>
          <w:sz w:val="32"/>
          <w:szCs w:val="32"/>
        </w:rPr>
        <w:t>2.</w:t>
      </w:r>
      <w:r w:rsidRPr="00805687">
        <w:rPr>
          <w:rFonts w:ascii="仿宋_GB2312" w:eastAsia="仿宋_GB2312" w:hAnsi="仿宋_GB2312" w:cs="仿宋_GB2312" w:hint="eastAsia"/>
          <w:kern w:val="0"/>
          <w:sz w:val="32"/>
          <w:szCs w:val="32"/>
        </w:rPr>
        <w:t>一般公共服务（类）财政事务（款）社会保障和就业</w:t>
      </w:r>
      <w:r w:rsidRPr="00805687">
        <w:rPr>
          <w:rFonts w:ascii="仿宋_GB2312" w:eastAsia="仿宋_GB2312" w:hAnsi="仿宋_GB2312" w:cs="仿宋_GB2312" w:hint="eastAsia"/>
          <w:kern w:val="0"/>
          <w:sz w:val="32"/>
          <w:szCs w:val="32"/>
        </w:rPr>
        <w:lastRenderedPageBreak/>
        <w:t>支出</w:t>
      </w:r>
      <w:r>
        <w:rPr>
          <w:rFonts w:ascii="仿宋_GB2312" w:eastAsia="仿宋_GB2312" w:hAnsi="仿宋_GB2312" w:cs="仿宋_GB2312" w:hint="eastAsia"/>
          <w:b/>
          <w:bCs/>
          <w:kern w:val="0"/>
          <w:sz w:val="32"/>
          <w:szCs w:val="32"/>
        </w:rPr>
        <w:t>（项）。</w:t>
      </w:r>
      <w:r>
        <w:rPr>
          <w:rFonts w:ascii="仿宋_GB2312" w:eastAsia="仿宋_GB2312" w:hAnsi="仿宋_GB2312" w:cs="仿宋_GB2312" w:hint="eastAsia"/>
          <w:kern w:val="0"/>
          <w:sz w:val="32"/>
          <w:szCs w:val="32"/>
        </w:rPr>
        <w:t>年初预算为</w:t>
      </w:r>
      <w:r w:rsidR="003C6ADA" w:rsidRPr="009553F9">
        <w:rPr>
          <w:rFonts w:ascii="仿宋_GB2312" w:eastAsia="仿宋_GB2312" w:cs="仿宋_GB2312" w:hint="eastAsia"/>
          <w:sz w:val="30"/>
          <w:szCs w:val="30"/>
        </w:rPr>
        <w:t>8,899,248.00</w:t>
      </w:r>
      <w:r w:rsidRPr="009553F9">
        <w:rPr>
          <w:rFonts w:ascii="仿宋_GB2312" w:eastAsia="仿宋_GB2312" w:cs="仿宋_GB2312" w:hint="eastAsia"/>
          <w:sz w:val="30"/>
          <w:szCs w:val="30"/>
        </w:rPr>
        <w:t>元，支出决算为</w:t>
      </w:r>
      <w:r w:rsidR="009553F9" w:rsidRPr="009553F9">
        <w:rPr>
          <w:rFonts w:ascii="仿宋_GB2312" w:eastAsia="仿宋_GB2312" w:cs="仿宋_GB2312" w:hint="eastAsia"/>
          <w:sz w:val="30"/>
          <w:szCs w:val="30"/>
        </w:rPr>
        <w:t>7,944,082.87</w:t>
      </w:r>
      <w:r>
        <w:rPr>
          <w:rFonts w:ascii="仿宋_GB2312" w:eastAsia="仿宋_GB2312" w:hAnsi="仿宋_GB2312" w:cs="仿宋_GB2312" w:hint="eastAsia"/>
          <w:kern w:val="0"/>
          <w:sz w:val="32"/>
          <w:szCs w:val="32"/>
        </w:rPr>
        <w:t>元，完成年初预算的</w:t>
      </w:r>
      <w:r w:rsidR="009553F9">
        <w:rPr>
          <w:rFonts w:ascii="仿宋_GB2312" w:eastAsia="仿宋_GB2312" w:hAnsi="仿宋_GB2312" w:cs="仿宋_GB2312" w:hint="eastAsia"/>
          <w:kern w:val="0"/>
          <w:sz w:val="32"/>
          <w:szCs w:val="32"/>
        </w:rPr>
        <w:t>89.2</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，决算数</w:t>
      </w:r>
      <w:r w:rsidR="009553F9">
        <w:rPr>
          <w:rFonts w:ascii="仿宋_GB2312" w:eastAsia="仿宋_GB2312" w:hAnsi="仿宋_GB2312" w:cs="仿宋_GB2312" w:hint="eastAsia"/>
          <w:kern w:val="0"/>
          <w:sz w:val="32"/>
          <w:szCs w:val="32"/>
        </w:rPr>
        <w:t>小</w:t>
      </w:r>
      <w:r>
        <w:rPr>
          <w:rFonts w:ascii="仿宋_GB2312" w:eastAsia="仿宋_GB2312" w:hAnsi="仿宋_GB2312" w:cs="仿宋_GB2312" w:hint="eastAsia"/>
          <w:kern w:val="0"/>
          <w:sz w:val="32"/>
          <w:szCs w:val="32"/>
        </w:rPr>
        <w:t>于年初预算数的主要原因</w:t>
      </w:r>
      <w:r>
        <w:rPr>
          <w:rFonts w:ascii="仿宋_GB2312" w:eastAsia="仿宋_GB2312" w:cs="仿宋_GB2312" w:hint="eastAsia"/>
          <w:sz w:val="30"/>
          <w:szCs w:val="30"/>
        </w:rPr>
        <w:t>是因该项年初预算是以</w:t>
      </w:r>
      <w:r>
        <w:rPr>
          <w:rFonts w:ascii="仿宋_GB2312" w:eastAsia="仿宋_GB2312" w:cs="仿宋_GB2312"/>
          <w:sz w:val="30"/>
          <w:szCs w:val="30"/>
        </w:rPr>
        <w:t>202</w:t>
      </w:r>
      <w:r w:rsidR="009553F9">
        <w:rPr>
          <w:rFonts w:ascii="仿宋_GB2312" w:eastAsia="仿宋_GB2312" w:cs="仿宋_GB2312" w:hint="eastAsia"/>
          <w:sz w:val="30"/>
          <w:szCs w:val="30"/>
        </w:rPr>
        <w:t>2</w:t>
      </w:r>
      <w:r>
        <w:rPr>
          <w:rFonts w:ascii="仿宋_GB2312" w:eastAsia="仿宋_GB2312" w:cs="仿宋_GB2312" w:hint="eastAsia"/>
          <w:sz w:val="30"/>
          <w:szCs w:val="30"/>
        </w:rPr>
        <w:t>年</w:t>
      </w:r>
      <w:r>
        <w:rPr>
          <w:rFonts w:ascii="仿宋_GB2312" w:eastAsia="仿宋_GB2312" w:cs="仿宋_GB2312"/>
          <w:sz w:val="30"/>
          <w:szCs w:val="30"/>
        </w:rPr>
        <w:t>12</w:t>
      </w:r>
      <w:r>
        <w:rPr>
          <w:rFonts w:ascii="仿宋_GB2312" w:eastAsia="仿宋_GB2312" w:cs="仿宋_GB2312" w:hint="eastAsia"/>
          <w:sz w:val="30"/>
          <w:szCs w:val="30"/>
        </w:rPr>
        <w:t>月</w:t>
      </w:r>
      <w:r w:rsidR="009553F9">
        <w:rPr>
          <w:rFonts w:ascii="仿宋_GB2312" w:eastAsia="仿宋_GB2312" w:cs="仿宋_GB2312" w:hint="eastAsia"/>
          <w:sz w:val="30"/>
          <w:szCs w:val="30"/>
        </w:rPr>
        <w:t>实有</w:t>
      </w:r>
      <w:r>
        <w:rPr>
          <w:rFonts w:ascii="仿宋_GB2312" w:eastAsia="仿宋_GB2312" w:cs="仿宋_GB2312" w:hint="eastAsia"/>
          <w:sz w:val="30"/>
          <w:szCs w:val="30"/>
        </w:rPr>
        <w:t>教职</w:t>
      </w:r>
      <w:r w:rsidR="009553F9">
        <w:rPr>
          <w:rFonts w:ascii="仿宋_GB2312" w:eastAsia="仿宋_GB2312" w:cs="仿宋_GB2312" w:hint="eastAsia"/>
          <w:sz w:val="30"/>
          <w:szCs w:val="30"/>
        </w:rPr>
        <w:t>工</w:t>
      </w:r>
      <w:r>
        <w:rPr>
          <w:rFonts w:ascii="仿宋_GB2312" w:eastAsia="仿宋_GB2312" w:cs="仿宋_GB2312" w:hint="eastAsia"/>
          <w:sz w:val="30"/>
          <w:szCs w:val="30"/>
        </w:rPr>
        <w:t>工资金为基础录入</w:t>
      </w:r>
      <w:r w:rsidR="009553F9">
        <w:rPr>
          <w:rFonts w:ascii="仿宋_GB2312" w:eastAsia="仿宋_GB2312" w:cs="仿宋_GB2312" w:hint="eastAsia"/>
          <w:sz w:val="30"/>
          <w:szCs w:val="30"/>
        </w:rPr>
        <w:t>核算</w:t>
      </w:r>
      <w:r>
        <w:rPr>
          <w:rFonts w:ascii="仿宋_GB2312" w:eastAsia="仿宋_GB2312" w:cs="仿宋_GB2312" w:hint="eastAsia"/>
          <w:sz w:val="30"/>
          <w:szCs w:val="30"/>
        </w:rPr>
        <w:t>，</w:t>
      </w:r>
      <w:r w:rsidR="009553F9">
        <w:rPr>
          <w:rFonts w:ascii="仿宋_GB2312" w:eastAsia="仿宋_GB2312" w:cs="仿宋_GB2312" w:hint="eastAsia"/>
          <w:sz w:val="30"/>
          <w:szCs w:val="30"/>
        </w:rPr>
        <w:t>2023年有8位</w:t>
      </w:r>
      <w:r w:rsidR="00732BB1">
        <w:rPr>
          <w:rFonts w:ascii="仿宋_GB2312" w:eastAsia="仿宋_GB2312" w:cs="仿宋_GB2312" w:hint="eastAsia"/>
          <w:sz w:val="30"/>
          <w:szCs w:val="30"/>
        </w:rPr>
        <w:t>副高级</w:t>
      </w:r>
      <w:r w:rsidR="009553F9">
        <w:rPr>
          <w:rFonts w:ascii="仿宋_GB2312" w:eastAsia="仿宋_GB2312" w:cs="仿宋_GB2312" w:hint="eastAsia"/>
          <w:sz w:val="30"/>
          <w:szCs w:val="30"/>
        </w:rPr>
        <w:t>教师退休</w:t>
      </w:r>
      <w:r w:rsidR="00732BB1">
        <w:rPr>
          <w:rFonts w:ascii="仿宋_GB2312" w:eastAsia="仿宋_GB2312" w:cs="仿宋_GB2312" w:hint="eastAsia"/>
          <w:sz w:val="30"/>
          <w:szCs w:val="30"/>
        </w:rPr>
        <w:t>。</w:t>
      </w:r>
    </w:p>
    <w:p w:rsidR="005014A7" w:rsidRPr="00732BB1" w:rsidRDefault="005014A7" w:rsidP="00732BB1">
      <w:pPr>
        <w:ind w:firstLineChars="250" w:firstLine="800"/>
        <w:rPr>
          <w:rFonts w:ascii="宋体" w:hAnsi="宋体" w:cs="宋体"/>
          <w:color w:val="000000"/>
          <w:kern w:val="0"/>
          <w:sz w:val="22"/>
          <w:szCs w:val="22"/>
        </w:rPr>
      </w:pPr>
      <w:r>
        <w:rPr>
          <w:rFonts w:ascii="仿宋_GB2312" w:eastAsia="仿宋_GB2312" w:hAnsi="仿宋_GB2312" w:cs="仿宋_GB2312"/>
          <w:b/>
          <w:bCs/>
          <w:kern w:val="0"/>
          <w:sz w:val="32"/>
          <w:szCs w:val="32"/>
        </w:rPr>
        <w:t>3.</w:t>
      </w:r>
      <w:r>
        <w:rPr>
          <w:rFonts w:ascii="仿宋_GB2312" w:eastAsia="仿宋_GB2312" w:hAnsi="仿宋_GB2312" w:cs="仿宋_GB2312" w:hint="eastAsia"/>
          <w:b/>
          <w:bCs/>
          <w:kern w:val="0"/>
          <w:sz w:val="32"/>
          <w:szCs w:val="32"/>
        </w:rPr>
        <w:t>一般公共服务（类）财政事务（款）卫生健康支出（项）。</w:t>
      </w:r>
      <w:r>
        <w:rPr>
          <w:rFonts w:ascii="仿宋_GB2312" w:eastAsia="仿宋_GB2312" w:hAnsi="仿宋_GB2312" w:cs="仿宋_GB2312" w:hint="eastAsia"/>
          <w:kern w:val="0"/>
          <w:sz w:val="32"/>
          <w:szCs w:val="32"/>
        </w:rPr>
        <w:t>年初预算为</w:t>
      </w:r>
      <w:r w:rsidR="00732BB1" w:rsidRPr="00732BB1">
        <w:rPr>
          <w:rFonts w:ascii="仿宋_GB2312" w:eastAsia="仿宋_GB2312" w:hAnsi="仿宋_GB2312" w:cs="仿宋_GB2312" w:hint="eastAsia"/>
          <w:kern w:val="0"/>
          <w:sz w:val="32"/>
          <w:szCs w:val="32"/>
        </w:rPr>
        <w:t>2,296,405.89</w:t>
      </w:r>
      <w:r>
        <w:rPr>
          <w:rFonts w:ascii="仿宋_GB2312" w:eastAsia="仿宋_GB2312" w:hAnsi="仿宋_GB2312" w:cs="仿宋_GB2312" w:hint="eastAsia"/>
          <w:kern w:val="0"/>
          <w:sz w:val="32"/>
          <w:szCs w:val="32"/>
        </w:rPr>
        <w:t>元，支出决算为</w:t>
      </w:r>
      <w:r w:rsidR="00732BB1" w:rsidRPr="00732BB1">
        <w:rPr>
          <w:rFonts w:ascii="仿宋_GB2312" w:eastAsia="仿宋_GB2312" w:hAnsi="仿宋_GB2312" w:cs="仿宋_GB2312" w:hint="eastAsia"/>
          <w:kern w:val="0"/>
          <w:sz w:val="32"/>
          <w:szCs w:val="32"/>
        </w:rPr>
        <w:t>2,858,167.81</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，决算数大于年初预算数的主要原因</w:t>
      </w:r>
      <w:r>
        <w:rPr>
          <w:rFonts w:ascii="仿宋_GB2312" w:eastAsia="仿宋_GB2312" w:cs="仿宋_GB2312" w:hint="eastAsia"/>
          <w:sz w:val="30"/>
          <w:szCs w:val="30"/>
        </w:rPr>
        <w:t>是因该项年初预算是以</w:t>
      </w:r>
      <w:r>
        <w:rPr>
          <w:rFonts w:ascii="仿宋_GB2312" w:eastAsia="仿宋_GB2312" w:cs="仿宋_GB2312"/>
          <w:sz w:val="30"/>
          <w:szCs w:val="30"/>
        </w:rPr>
        <w:t>202</w:t>
      </w:r>
      <w:r w:rsidR="00732BB1">
        <w:rPr>
          <w:rFonts w:ascii="仿宋_GB2312" w:eastAsia="仿宋_GB2312" w:cs="仿宋_GB2312" w:hint="eastAsia"/>
          <w:sz w:val="30"/>
          <w:szCs w:val="30"/>
        </w:rPr>
        <w:t>2</w:t>
      </w:r>
      <w:r>
        <w:rPr>
          <w:rFonts w:ascii="仿宋_GB2312" w:eastAsia="仿宋_GB2312" w:cs="仿宋_GB2312" w:hint="eastAsia"/>
          <w:sz w:val="30"/>
          <w:szCs w:val="30"/>
        </w:rPr>
        <w:t>年</w:t>
      </w:r>
      <w:r>
        <w:rPr>
          <w:rFonts w:ascii="仿宋_GB2312" w:eastAsia="仿宋_GB2312" w:cs="仿宋_GB2312"/>
          <w:sz w:val="30"/>
          <w:szCs w:val="30"/>
        </w:rPr>
        <w:t>12</w:t>
      </w:r>
      <w:r>
        <w:rPr>
          <w:rFonts w:ascii="仿宋_GB2312" w:eastAsia="仿宋_GB2312" w:cs="仿宋_GB2312" w:hint="eastAsia"/>
          <w:sz w:val="30"/>
          <w:szCs w:val="30"/>
        </w:rPr>
        <w:t>月教职工资金为基础录入，</w:t>
      </w:r>
      <w:r w:rsidR="00732BB1">
        <w:rPr>
          <w:rFonts w:ascii="仿宋_GB2312" w:eastAsia="仿宋_GB2312" w:cs="仿宋_GB2312" w:hint="eastAsia"/>
          <w:sz w:val="30"/>
          <w:szCs w:val="30"/>
        </w:rPr>
        <w:t>期间因职工报销工伤保险及缴纳职工残疾人保障金导致相关经费支出增加</w:t>
      </w:r>
      <w:r>
        <w:rPr>
          <w:rFonts w:ascii="仿宋_GB2312" w:eastAsia="仿宋_GB2312" w:hAnsi="仿宋_GB2312" w:cs="仿宋_GB2312" w:hint="eastAsia"/>
          <w:kern w:val="0"/>
          <w:sz w:val="32"/>
          <w:szCs w:val="32"/>
        </w:rPr>
        <w:t>。</w:t>
      </w:r>
    </w:p>
    <w:p w:rsidR="00805687" w:rsidRPr="00805687" w:rsidRDefault="005014A7" w:rsidP="00805687">
      <w:pPr>
        <w:ind w:firstLineChars="250" w:firstLine="800"/>
        <w:rPr>
          <w:rFonts w:ascii="仿宋_GB2312" w:eastAsia="仿宋_GB2312" w:cs="仿宋_GB2312"/>
          <w:sz w:val="30"/>
          <w:szCs w:val="30"/>
        </w:rPr>
      </w:pPr>
      <w:r>
        <w:rPr>
          <w:rFonts w:ascii="仿宋_GB2312" w:eastAsia="仿宋_GB2312" w:hAnsi="仿宋_GB2312" w:cs="仿宋_GB2312"/>
          <w:b/>
          <w:bCs/>
          <w:kern w:val="0"/>
          <w:sz w:val="32"/>
          <w:szCs w:val="32"/>
        </w:rPr>
        <w:t>4.</w:t>
      </w:r>
      <w:r>
        <w:rPr>
          <w:rFonts w:ascii="仿宋_GB2312" w:eastAsia="仿宋_GB2312" w:hAnsi="仿宋_GB2312" w:cs="仿宋_GB2312" w:hint="eastAsia"/>
          <w:b/>
          <w:bCs/>
          <w:kern w:val="0"/>
          <w:sz w:val="32"/>
          <w:szCs w:val="32"/>
        </w:rPr>
        <w:t>一般公共服务（类）财政事务（款）</w:t>
      </w:r>
      <w:r w:rsidR="0098150B" w:rsidRPr="0098150B">
        <w:rPr>
          <w:rFonts w:ascii="仿宋_GB2312" w:eastAsia="仿宋_GB2312" w:hAnsi="仿宋_GB2312" w:cs="仿宋_GB2312" w:hint="eastAsia"/>
          <w:b/>
          <w:bCs/>
          <w:kern w:val="0"/>
          <w:sz w:val="32"/>
          <w:szCs w:val="32"/>
        </w:rPr>
        <w:t>农林水支出</w:t>
      </w:r>
      <w:r>
        <w:rPr>
          <w:rFonts w:ascii="仿宋_GB2312" w:eastAsia="仿宋_GB2312" w:hAnsi="仿宋_GB2312" w:cs="仿宋_GB2312" w:hint="eastAsia"/>
          <w:b/>
          <w:bCs/>
          <w:kern w:val="0"/>
          <w:sz w:val="32"/>
          <w:szCs w:val="32"/>
        </w:rPr>
        <w:t>（项）。</w:t>
      </w:r>
      <w:r>
        <w:rPr>
          <w:rFonts w:ascii="仿宋_GB2312" w:eastAsia="仿宋_GB2312" w:hAnsi="仿宋_GB2312" w:cs="仿宋_GB2312"/>
          <w:b/>
          <w:bCs/>
          <w:kern w:val="0"/>
          <w:sz w:val="32"/>
          <w:szCs w:val="32"/>
        </w:rPr>
        <w:t xml:space="preserve">     </w:t>
      </w:r>
      <w:r>
        <w:rPr>
          <w:rFonts w:ascii="仿宋_GB2312" w:eastAsia="仿宋_GB2312" w:hAnsi="仿宋_GB2312" w:cs="仿宋_GB2312" w:hint="eastAsia"/>
          <w:kern w:val="0"/>
          <w:sz w:val="32"/>
          <w:szCs w:val="32"/>
        </w:rPr>
        <w:t>年初预算为</w:t>
      </w:r>
      <w:r w:rsidR="0098150B">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元，支出决算为</w:t>
      </w:r>
      <w:r w:rsidR="0098150B" w:rsidRPr="0098150B">
        <w:rPr>
          <w:rFonts w:ascii="仿宋_GB2312" w:eastAsia="仿宋_GB2312" w:hAnsi="仿宋_GB2312" w:cs="仿宋_GB2312" w:hint="eastAsia"/>
          <w:kern w:val="0"/>
          <w:sz w:val="32"/>
          <w:szCs w:val="32"/>
        </w:rPr>
        <w:t>1,921,299.61</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rPr>
        <w:t>100</w:t>
      </w:r>
      <w:r w:rsidR="0098150B">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，决算数大于年初预算数的主要原因</w:t>
      </w:r>
      <w:r>
        <w:rPr>
          <w:rFonts w:ascii="仿宋_GB2312" w:eastAsia="仿宋_GB2312" w:cs="仿宋_GB2312" w:hint="eastAsia"/>
          <w:sz w:val="30"/>
          <w:szCs w:val="30"/>
        </w:rPr>
        <w:t>是因该</w:t>
      </w:r>
      <w:r w:rsidR="0098150B">
        <w:rPr>
          <w:rFonts w:ascii="仿宋_GB2312" w:eastAsia="仿宋_GB2312" w:cs="仿宋_GB2312" w:hint="eastAsia"/>
          <w:sz w:val="30"/>
          <w:szCs w:val="30"/>
        </w:rPr>
        <w:t>支出项目预算是年中增加，预算资金支付由本单位执行。</w:t>
      </w:r>
    </w:p>
    <w:p w:rsidR="0098150B" w:rsidRPr="00805687" w:rsidRDefault="00805687" w:rsidP="00805687">
      <w:pPr>
        <w:ind w:firstLineChars="250" w:firstLine="800"/>
        <w:rPr>
          <w:rFonts w:ascii="宋体" w:hAnsi="宋体" w:cs="宋体"/>
          <w:color w:val="000000"/>
          <w:kern w:val="0"/>
          <w:sz w:val="22"/>
          <w:szCs w:val="22"/>
        </w:rPr>
      </w:pPr>
      <w:r>
        <w:rPr>
          <w:rFonts w:ascii="仿宋_GB2312" w:eastAsia="仿宋_GB2312" w:hAnsi="仿宋_GB2312" w:cs="仿宋_GB2312" w:hint="eastAsia"/>
          <w:b/>
          <w:bCs/>
          <w:kern w:val="0"/>
          <w:sz w:val="32"/>
          <w:szCs w:val="32"/>
        </w:rPr>
        <w:t>5</w:t>
      </w:r>
      <w:r w:rsidR="0098150B">
        <w:rPr>
          <w:rFonts w:ascii="仿宋_GB2312" w:eastAsia="仿宋_GB2312" w:hAnsi="仿宋_GB2312" w:cs="仿宋_GB2312"/>
          <w:b/>
          <w:bCs/>
          <w:kern w:val="0"/>
          <w:sz w:val="32"/>
          <w:szCs w:val="32"/>
        </w:rPr>
        <w:t>.</w:t>
      </w:r>
      <w:r w:rsidR="0098150B">
        <w:rPr>
          <w:rFonts w:ascii="仿宋_GB2312" w:eastAsia="仿宋_GB2312" w:hAnsi="仿宋_GB2312" w:cs="仿宋_GB2312" w:hint="eastAsia"/>
          <w:b/>
          <w:bCs/>
          <w:kern w:val="0"/>
          <w:sz w:val="32"/>
          <w:szCs w:val="32"/>
        </w:rPr>
        <w:t>一般公共服务（类）财政事务（款）住房保障支出（项）。</w:t>
      </w:r>
      <w:r w:rsidR="0098150B">
        <w:rPr>
          <w:rFonts w:ascii="仿宋_GB2312" w:eastAsia="仿宋_GB2312" w:hAnsi="仿宋_GB2312" w:cs="仿宋_GB2312"/>
          <w:b/>
          <w:bCs/>
          <w:kern w:val="0"/>
          <w:sz w:val="32"/>
          <w:szCs w:val="32"/>
        </w:rPr>
        <w:t xml:space="preserve">     </w:t>
      </w:r>
      <w:r w:rsidR="0098150B">
        <w:rPr>
          <w:rFonts w:ascii="仿宋_GB2312" w:eastAsia="仿宋_GB2312" w:hAnsi="仿宋_GB2312" w:cs="仿宋_GB2312" w:hint="eastAsia"/>
          <w:kern w:val="0"/>
          <w:sz w:val="32"/>
          <w:szCs w:val="32"/>
        </w:rPr>
        <w:t>年初预算为</w:t>
      </w:r>
      <w:r w:rsidRPr="00805687">
        <w:rPr>
          <w:rFonts w:ascii="仿宋_GB2312" w:eastAsia="仿宋_GB2312" w:hAnsi="仿宋_GB2312" w:cs="仿宋_GB2312" w:hint="eastAsia"/>
          <w:kern w:val="0"/>
          <w:sz w:val="32"/>
          <w:szCs w:val="32"/>
        </w:rPr>
        <w:t>4,271,934.00</w:t>
      </w:r>
      <w:r w:rsidR="0098150B">
        <w:rPr>
          <w:rFonts w:ascii="仿宋_GB2312" w:eastAsia="仿宋_GB2312" w:hAnsi="仿宋_GB2312" w:cs="仿宋_GB2312" w:hint="eastAsia"/>
          <w:kern w:val="0"/>
          <w:sz w:val="32"/>
          <w:szCs w:val="32"/>
        </w:rPr>
        <w:t>元，支出决算为</w:t>
      </w:r>
      <w:r w:rsidRPr="00805687">
        <w:rPr>
          <w:rFonts w:ascii="仿宋_GB2312" w:eastAsia="仿宋_GB2312" w:hAnsi="仿宋_GB2312" w:cs="仿宋_GB2312" w:hint="eastAsia"/>
          <w:kern w:val="0"/>
          <w:sz w:val="32"/>
          <w:szCs w:val="32"/>
        </w:rPr>
        <w:t>3,619,611.07</w:t>
      </w:r>
      <w:r w:rsidR="0098150B">
        <w:rPr>
          <w:rFonts w:ascii="仿宋_GB2312" w:eastAsia="仿宋_GB2312" w:hAnsi="仿宋_GB2312" w:cs="仿宋_GB2312" w:hint="eastAsia"/>
          <w:kern w:val="0"/>
          <w:sz w:val="32"/>
          <w:szCs w:val="32"/>
        </w:rPr>
        <w:t>元，完成年初预算的</w:t>
      </w:r>
      <w:r>
        <w:rPr>
          <w:rFonts w:ascii="仿宋_GB2312" w:eastAsia="仿宋_GB2312" w:hAnsi="仿宋_GB2312" w:cs="仿宋_GB2312" w:hint="eastAsia"/>
          <w:kern w:val="0"/>
          <w:sz w:val="32"/>
          <w:szCs w:val="32"/>
        </w:rPr>
        <w:t>84.74%，决算数小</w:t>
      </w:r>
      <w:r w:rsidR="0098150B">
        <w:rPr>
          <w:rFonts w:ascii="仿宋_GB2312" w:eastAsia="仿宋_GB2312" w:hAnsi="仿宋_GB2312" w:cs="仿宋_GB2312" w:hint="eastAsia"/>
          <w:kern w:val="0"/>
          <w:sz w:val="32"/>
          <w:szCs w:val="32"/>
        </w:rPr>
        <w:t>于年初预算数的主要原因</w:t>
      </w:r>
      <w:r>
        <w:rPr>
          <w:rFonts w:ascii="仿宋_GB2312" w:eastAsia="仿宋_GB2312" w:cs="仿宋_GB2312" w:hint="eastAsia"/>
          <w:sz w:val="30"/>
          <w:szCs w:val="30"/>
        </w:rPr>
        <w:t>是因该项年初预算是以</w:t>
      </w:r>
      <w:r>
        <w:rPr>
          <w:rFonts w:ascii="仿宋_GB2312" w:eastAsia="仿宋_GB2312" w:cs="仿宋_GB2312"/>
          <w:sz w:val="30"/>
          <w:szCs w:val="30"/>
        </w:rPr>
        <w:t>202</w:t>
      </w:r>
      <w:r>
        <w:rPr>
          <w:rFonts w:ascii="仿宋_GB2312" w:eastAsia="仿宋_GB2312" w:cs="仿宋_GB2312" w:hint="eastAsia"/>
          <w:sz w:val="30"/>
          <w:szCs w:val="30"/>
        </w:rPr>
        <w:t>2年</w:t>
      </w:r>
      <w:r>
        <w:rPr>
          <w:rFonts w:ascii="仿宋_GB2312" w:eastAsia="仿宋_GB2312" w:cs="仿宋_GB2312"/>
          <w:sz w:val="30"/>
          <w:szCs w:val="30"/>
        </w:rPr>
        <w:t>12</w:t>
      </w:r>
      <w:r>
        <w:rPr>
          <w:rFonts w:ascii="仿宋_GB2312" w:eastAsia="仿宋_GB2312" w:cs="仿宋_GB2312" w:hint="eastAsia"/>
          <w:sz w:val="30"/>
          <w:szCs w:val="30"/>
        </w:rPr>
        <w:t>月实有教职工工资金为基础录入核算，2023年有8位副高级教师退休，年初预算职工“购房补贴”是按全部职工进行核算，实际支出时有部分职工按要求2023年度不享受此项工资福利。。</w:t>
      </w:r>
    </w:p>
    <w:p w:rsidR="005014A7" w:rsidRPr="003C2D2C" w:rsidRDefault="005014A7">
      <w:pPr>
        <w:spacing w:line="540" w:lineRule="exact"/>
        <w:outlineLvl w:val="1"/>
        <w:rPr>
          <w:rFonts w:ascii="楷体_GB2312" w:eastAsia="楷体_GB2312" w:hAnsi="楷体_GB2312" w:cs="Times New Roman"/>
          <w:b/>
          <w:bCs/>
          <w:color w:val="FF0000"/>
          <w:kern w:val="0"/>
          <w:sz w:val="32"/>
          <w:szCs w:val="32"/>
        </w:rPr>
      </w:pPr>
      <w:r>
        <w:rPr>
          <w:rFonts w:ascii="楷体_GB2312" w:eastAsia="楷体_GB2312" w:hAnsi="楷体_GB2312" w:cs="楷体_GB2312"/>
          <w:b/>
          <w:bCs/>
          <w:kern w:val="0"/>
          <w:sz w:val="32"/>
          <w:szCs w:val="32"/>
        </w:rPr>
        <w:t xml:space="preserve">    </w:t>
      </w:r>
      <w:r w:rsidRPr="003C2D2C">
        <w:rPr>
          <w:rFonts w:ascii="楷体_GB2312" w:eastAsia="楷体_GB2312" w:hAnsi="楷体_GB2312" w:cs="楷体_GB2312" w:hint="eastAsia"/>
          <w:b/>
          <w:bCs/>
          <w:color w:val="FF0000"/>
          <w:kern w:val="0"/>
          <w:sz w:val="32"/>
          <w:szCs w:val="32"/>
        </w:rPr>
        <w:t>六、一般公共预算财政拨款基本支出决算情况说明（按</w:t>
      </w:r>
      <w:r w:rsidRPr="003C2D2C">
        <w:rPr>
          <w:rFonts w:ascii="楷体_GB2312" w:eastAsia="楷体_GB2312" w:hAnsi="楷体_GB2312" w:cs="楷体_GB2312" w:hint="eastAsia"/>
          <w:b/>
          <w:bCs/>
          <w:color w:val="FF0000"/>
          <w:kern w:val="0"/>
          <w:sz w:val="32"/>
          <w:szCs w:val="32"/>
        </w:rPr>
        <w:lastRenderedPageBreak/>
        <w:t>经济分类填列到款级科目）</w:t>
      </w:r>
    </w:p>
    <w:p w:rsidR="005014A7" w:rsidRPr="00BD19D3" w:rsidRDefault="005014A7" w:rsidP="00BD19D3">
      <w:pPr>
        <w:ind w:firstLineChars="200" w:firstLine="640"/>
        <w:rPr>
          <w:rFonts w:ascii="宋体" w:hAnsi="宋体" w:cs="宋体"/>
          <w:color w:val="000000"/>
          <w:kern w:val="0"/>
          <w:sz w:val="22"/>
          <w:szCs w:val="22"/>
        </w:rPr>
      </w:pPr>
      <w:r>
        <w:rPr>
          <w:rFonts w:ascii="仿宋_GB2312" w:eastAsia="仿宋_GB2312" w:hAnsi="宋体" w:cs="仿宋_GB2312"/>
          <w:sz w:val="32"/>
          <w:szCs w:val="32"/>
        </w:rPr>
        <w:t>2</w:t>
      </w:r>
      <w:r w:rsidRPr="00BD19D3">
        <w:rPr>
          <w:rFonts w:ascii="仿宋_GB2312" w:eastAsia="仿宋_GB2312" w:cs="仿宋_GB2312"/>
          <w:kern w:val="0"/>
          <w:sz w:val="32"/>
          <w:szCs w:val="32"/>
        </w:rPr>
        <w:t>02</w:t>
      </w:r>
      <w:r w:rsidR="00BD19D3" w:rsidRPr="00BD19D3">
        <w:rPr>
          <w:rFonts w:ascii="仿宋_GB2312" w:eastAsia="仿宋_GB2312" w:cs="仿宋_GB2312" w:hint="eastAsia"/>
          <w:kern w:val="0"/>
          <w:sz w:val="32"/>
          <w:szCs w:val="32"/>
        </w:rPr>
        <w:t>3</w:t>
      </w:r>
      <w:r w:rsidRPr="00BD19D3">
        <w:rPr>
          <w:rFonts w:ascii="仿宋_GB2312" w:eastAsia="仿宋_GB2312" w:cs="仿宋_GB2312" w:hint="eastAsia"/>
          <w:kern w:val="0"/>
          <w:sz w:val="32"/>
          <w:szCs w:val="32"/>
        </w:rPr>
        <w:t>年度一般公共预算财政拨款基本支</w:t>
      </w:r>
      <w:r w:rsidR="00BD19D3" w:rsidRPr="00BD19D3">
        <w:rPr>
          <w:rFonts w:ascii="仿宋_GB2312" w:eastAsia="仿宋_GB2312" w:cs="仿宋_GB2312" w:hint="eastAsia"/>
          <w:kern w:val="0"/>
          <w:sz w:val="32"/>
          <w:szCs w:val="32"/>
        </w:rPr>
        <w:t>43,791,143.08</w:t>
      </w:r>
      <w:r w:rsidRPr="00BD19D3">
        <w:rPr>
          <w:rFonts w:ascii="仿宋_GB2312" w:eastAsia="仿宋_GB2312" w:cs="仿宋_GB2312" w:hint="eastAsia"/>
          <w:kern w:val="0"/>
          <w:sz w:val="32"/>
          <w:szCs w:val="32"/>
        </w:rPr>
        <w:t>元，其中：人员经费</w:t>
      </w:r>
      <w:r w:rsidR="00BD19D3" w:rsidRPr="00BD19D3">
        <w:rPr>
          <w:rFonts w:ascii="仿宋_GB2312" w:eastAsia="仿宋_GB2312" w:cs="仿宋_GB2312" w:hint="eastAsia"/>
          <w:kern w:val="0"/>
          <w:sz w:val="32"/>
          <w:szCs w:val="32"/>
        </w:rPr>
        <w:t>43,290,082.52</w:t>
      </w:r>
      <w:r w:rsidRPr="00BD19D3">
        <w:rPr>
          <w:rFonts w:ascii="仿宋_GB2312" w:eastAsia="仿宋_GB2312" w:cs="仿宋_GB2312" w:hint="eastAsia"/>
          <w:kern w:val="0"/>
          <w:sz w:val="32"/>
          <w:szCs w:val="32"/>
        </w:rPr>
        <w:t>元，公用经费</w:t>
      </w:r>
      <w:r w:rsidR="00BD19D3" w:rsidRPr="00BD19D3">
        <w:rPr>
          <w:rFonts w:ascii="仿宋_GB2312" w:eastAsia="仿宋_GB2312" w:cs="仿宋_GB2312" w:hint="eastAsia"/>
          <w:kern w:val="0"/>
          <w:sz w:val="32"/>
          <w:szCs w:val="32"/>
        </w:rPr>
        <w:t>501,060.56</w:t>
      </w:r>
      <w:r w:rsidRPr="00BD19D3">
        <w:rPr>
          <w:rFonts w:ascii="仿宋_GB2312" w:eastAsia="仿宋_GB2312" w:cs="仿宋_GB2312" w:hint="eastAsia"/>
          <w:kern w:val="0"/>
          <w:sz w:val="32"/>
          <w:szCs w:val="32"/>
        </w:rPr>
        <w:t>元，支</w:t>
      </w:r>
      <w:r>
        <w:rPr>
          <w:rFonts w:ascii="仿宋_GB2312" w:eastAsia="仿宋_GB2312" w:hAnsi="宋体" w:cs="仿宋_GB2312" w:hint="eastAsia"/>
          <w:sz w:val="32"/>
          <w:szCs w:val="32"/>
        </w:rPr>
        <w:t>出具体情况如下：</w:t>
      </w:r>
    </w:p>
    <w:p w:rsidR="005014A7" w:rsidRPr="00A90BA5" w:rsidRDefault="005014A7" w:rsidP="00A90BA5">
      <w:pPr>
        <w:ind w:firstLineChars="200" w:firstLine="640"/>
        <w:jc w:val="left"/>
        <w:rPr>
          <w:rFonts w:ascii="仿宋_GB2312" w:eastAsia="仿宋_GB2312" w:cs="仿宋_GB2312"/>
          <w:kern w:val="0"/>
          <w:sz w:val="32"/>
          <w:szCs w:val="32"/>
        </w:rPr>
      </w:pPr>
      <w:r w:rsidRPr="003532A4">
        <w:rPr>
          <w:rFonts w:ascii="仿宋_GB2312" w:eastAsia="仿宋_GB2312" w:cs="仿宋_GB2312"/>
          <w:kern w:val="0"/>
          <w:sz w:val="32"/>
          <w:szCs w:val="32"/>
        </w:rPr>
        <w:t>1.</w:t>
      </w:r>
      <w:r w:rsidRPr="003532A4">
        <w:rPr>
          <w:rFonts w:ascii="仿宋_GB2312" w:eastAsia="仿宋_GB2312" w:cs="仿宋_GB2312" w:hint="eastAsia"/>
          <w:kern w:val="0"/>
          <w:sz w:val="32"/>
          <w:szCs w:val="32"/>
        </w:rPr>
        <w:t>工资福利支出</w:t>
      </w:r>
      <w:r w:rsidR="0010448E" w:rsidRPr="00A90BA5">
        <w:rPr>
          <w:rFonts w:ascii="仿宋_GB2312" w:eastAsia="仿宋_GB2312" w:cs="仿宋_GB2312" w:hint="eastAsia"/>
          <w:kern w:val="0"/>
          <w:sz w:val="32"/>
          <w:szCs w:val="32"/>
        </w:rPr>
        <w:t>42,244,037.32</w:t>
      </w:r>
      <w:r w:rsidRPr="003532A4">
        <w:rPr>
          <w:rFonts w:ascii="仿宋_GB2312" w:eastAsia="仿宋_GB2312" w:cs="仿宋_GB2312" w:hint="eastAsia"/>
          <w:kern w:val="0"/>
          <w:sz w:val="32"/>
          <w:szCs w:val="32"/>
        </w:rPr>
        <w:t>元，较</w:t>
      </w:r>
      <w:r w:rsidRPr="003532A4">
        <w:rPr>
          <w:rFonts w:ascii="仿宋_GB2312" w:eastAsia="仿宋_GB2312" w:cs="仿宋_GB2312"/>
          <w:kern w:val="0"/>
          <w:sz w:val="32"/>
          <w:szCs w:val="32"/>
        </w:rPr>
        <w:t>202</w:t>
      </w:r>
      <w:r w:rsidR="0010448E">
        <w:rPr>
          <w:rFonts w:ascii="仿宋_GB2312" w:eastAsia="仿宋_GB2312" w:cs="仿宋_GB2312" w:hint="eastAsia"/>
          <w:kern w:val="0"/>
          <w:sz w:val="32"/>
          <w:szCs w:val="32"/>
        </w:rPr>
        <w:t>3</w:t>
      </w:r>
      <w:r w:rsidRPr="003532A4">
        <w:rPr>
          <w:rFonts w:ascii="仿宋_GB2312" w:eastAsia="仿宋_GB2312" w:cs="仿宋_GB2312" w:hint="eastAsia"/>
          <w:kern w:val="0"/>
          <w:sz w:val="32"/>
          <w:szCs w:val="32"/>
        </w:rPr>
        <w:t>年度年初预算数</w:t>
      </w:r>
      <w:r w:rsidR="0010448E">
        <w:rPr>
          <w:rFonts w:ascii="仿宋_GB2312" w:eastAsia="仿宋_GB2312" w:cs="仿宋_GB2312" w:hint="eastAsia"/>
          <w:kern w:val="0"/>
          <w:sz w:val="32"/>
          <w:szCs w:val="32"/>
        </w:rPr>
        <w:t>减少</w:t>
      </w:r>
      <w:r w:rsidR="0010448E" w:rsidRPr="00A90BA5">
        <w:rPr>
          <w:rFonts w:ascii="仿宋_GB2312" w:eastAsia="仿宋_GB2312" w:cs="仿宋_GB2312"/>
          <w:kern w:val="0"/>
          <w:sz w:val="32"/>
          <w:szCs w:val="32"/>
        </w:rPr>
        <w:t>189245.77</w:t>
      </w:r>
      <w:r w:rsidRPr="003532A4">
        <w:rPr>
          <w:rFonts w:ascii="仿宋_GB2312" w:eastAsia="仿宋_GB2312" w:cs="仿宋_GB2312" w:hint="eastAsia"/>
          <w:kern w:val="0"/>
          <w:sz w:val="32"/>
          <w:szCs w:val="32"/>
        </w:rPr>
        <w:t>元，</w:t>
      </w:r>
      <w:r w:rsidR="0010448E" w:rsidRPr="00A90BA5">
        <w:rPr>
          <w:rFonts w:ascii="仿宋_GB2312" w:eastAsia="仿宋_GB2312" w:cs="仿宋_GB2312" w:hint="eastAsia"/>
          <w:kern w:val="0"/>
          <w:sz w:val="32"/>
          <w:szCs w:val="32"/>
        </w:rPr>
        <w:t>降低</w:t>
      </w:r>
      <w:r w:rsidR="0010448E">
        <w:rPr>
          <w:rFonts w:ascii="仿宋_GB2312" w:eastAsia="仿宋_GB2312" w:cs="仿宋_GB2312" w:hint="eastAsia"/>
          <w:kern w:val="0"/>
          <w:sz w:val="32"/>
          <w:szCs w:val="32"/>
        </w:rPr>
        <w:t>4.4</w:t>
      </w:r>
      <w:r w:rsidRPr="003532A4">
        <w:rPr>
          <w:rFonts w:ascii="仿宋_GB2312" w:eastAsia="仿宋_GB2312" w:cs="仿宋_GB2312"/>
          <w:kern w:val="0"/>
          <w:sz w:val="32"/>
          <w:szCs w:val="32"/>
        </w:rPr>
        <w:t>%</w:t>
      </w:r>
      <w:r w:rsidRPr="003532A4">
        <w:rPr>
          <w:rFonts w:ascii="仿宋_GB2312" w:eastAsia="仿宋_GB2312" w:cs="仿宋_GB2312" w:hint="eastAsia"/>
          <w:kern w:val="0"/>
          <w:sz w:val="32"/>
          <w:szCs w:val="32"/>
        </w:rPr>
        <w:t>，主要原因是</w:t>
      </w:r>
      <w:r w:rsidR="0010448E" w:rsidRPr="00A90BA5">
        <w:rPr>
          <w:rFonts w:ascii="仿宋_GB2312" w:eastAsia="仿宋_GB2312" w:cs="仿宋_GB2312" w:hint="eastAsia"/>
          <w:kern w:val="0"/>
          <w:sz w:val="32"/>
          <w:szCs w:val="32"/>
        </w:rPr>
        <w:t>2023年有8位副高级教师退休，相对工资福利支出减少</w:t>
      </w:r>
      <w:r w:rsidRPr="003532A4">
        <w:rPr>
          <w:rFonts w:ascii="仿宋_GB2312" w:eastAsia="仿宋_GB2312" w:cs="仿宋_GB2312" w:hint="eastAsia"/>
          <w:kern w:val="0"/>
          <w:sz w:val="32"/>
          <w:szCs w:val="32"/>
        </w:rPr>
        <w:t>；较</w:t>
      </w:r>
      <w:r w:rsidRPr="003532A4">
        <w:rPr>
          <w:rFonts w:ascii="仿宋_GB2312" w:eastAsia="仿宋_GB2312" w:cs="仿宋_GB2312"/>
          <w:kern w:val="0"/>
          <w:sz w:val="32"/>
          <w:szCs w:val="32"/>
        </w:rPr>
        <w:t>202</w:t>
      </w:r>
      <w:r w:rsidR="0010448E">
        <w:rPr>
          <w:rFonts w:ascii="仿宋_GB2312" w:eastAsia="仿宋_GB2312" w:cs="仿宋_GB2312" w:hint="eastAsia"/>
          <w:kern w:val="0"/>
          <w:sz w:val="32"/>
          <w:szCs w:val="32"/>
        </w:rPr>
        <w:t>2</w:t>
      </w:r>
      <w:r w:rsidRPr="003532A4">
        <w:rPr>
          <w:rFonts w:ascii="仿宋_GB2312" w:eastAsia="仿宋_GB2312" w:cs="仿宋_GB2312" w:hint="eastAsia"/>
          <w:kern w:val="0"/>
          <w:sz w:val="32"/>
          <w:szCs w:val="32"/>
        </w:rPr>
        <w:t>年度决算数增加</w:t>
      </w:r>
      <w:r w:rsidR="0010448E" w:rsidRPr="00A90BA5">
        <w:rPr>
          <w:rFonts w:ascii="仿宋_GB2312" w:eastAsia="仿宋_GB2312" w:cs="仿宋_GB2312"/>
          <w:kern w:val="0"/>
          <w:sz w:val="32"/>
          <w:szCs w:val="32"/>
        </w:rPr>
        <w:t xml:space="preserve">3,156,651.46 </w:t>
      </w:r>
      <w:r w:rsidRPr="003532A4">
        <w:rPr>
          <w:rFonts w:ascii="仿宋_GB2312" w:eastAsia="仿宋_GB2312" w:cs="仿宋_GB2312" w:hint="eastAsia"/>
          <w:kern w:val="0"/>
          <w:sz w:val="32"/>
          <w:szCs w:val="32"/>
        </w:rPr>
        <w:t>元，</w:t>
      </w:r>
      <w:r w:rsidR="0010448E" w:rsidRPr="00A90BA5">
        <w:rPr>
          <w:rFonts w:ascii="仿宋_GB2312" w:eastAsia="仿宋_GB2312" w:cs="仿宋_GB2312" w:hint="eastAsia"/>
          <w:kern w:val="0"/>
          <w:sz w:val="32"/>
          <w:szCs w:val="32"/>
        </w:rPr>
        <w:t>降低</w:t>
      </w:r>
      <w:r w:rsidRPr="003532A4">
        <w:rPr>
          <w:rFonts w:ascii="仿宋_GB2312" w:eastAsia="仿宋_GB2312" w:cs="仿宋_GB2312"/>
          <w:kern w:val="0"/>
          <w:sz w:val="32"/>
          <w:szCs w:val="32"/>
        </w:rPr>
        <w:t>6.</w:t>
      </w:r>
      <w:r w:rsidR="0010448E">
        <w:rPr>
          <w:rFonts w:ascii="仿宋_GB2312" w:eastAsia="仿宋_GB2312" w:cs="仿宋_GB2312" w:hint="eastAsia"/>
          <w:kern w:val="0"/>
          <w:sz w:val="32"/>
          <w:szCs w:val="32"/>
        </w:rPr>
        <w:t>9</w:t>
      </w:r>
      <w:r w:rsidRPr="003532A4">
        <w:rPr>
          <w:rFonts w:ascii="仿宋_GB2312" w:eastAsia="仿宋_GB2312" w:cs="仿宋_GB2312"/>
          <w:kern w:val="0"/>
          <w:sz w:val="32"/>
          <w:szCs w:val="32"/>
        </w:rPr>
        <w:t>%</w:t>
      </w:r>
      <w:r w:rsidRPr="003532A4">
        <w:rPr>
          <w:rFonts w:ascii="仿宋_GB2312" w:eastAsia="仿宋_GB2312" w:cs="仿宋_GB2312" w:hint="eastAsia"/>
          <w:kern w:val="0"/>
          <w:sz w:val="32"/>
          <w:szCs w:val="32"/>
        </w:rPr>
        <w:t>。</w:t>
      </w:r>
    </w:p>
    <w:p w:rsidR="005014A7" w:rsidRPr="0057487A" w:rsidRDefault="005014A7" w:rsidP="00FA563B">
      <w:pPr>
        <w:jc w:val="left"/>
        <w:rPr>
          <w:rFonts w:ascii="仿宋_GB2312" w:eastAsia="仿宋_GB2312" w:cs="仿宋_GB2312"/>
          <w:kern w:val="0"/>
          <w:sz w:val="32"/>
          <w:szCs w:val="32"/>
        </w:rPr>
      </w:pPr>
      <w:r w:rsidRPr="003532A4">
        <w:t xml:space="preserve">     </w:t>
      </w:r>
      <w:r w:rsidRPr="003532A4">
        <w:rPr>
          <w:rFonts w:ascii="仿宋_GB2312" w:eastAsia="仿宋_GB2312" w:cs="仿宋_GB2312"/>
          <w:kern w:val="0"/>
          <w:sz w:val="32"/>
          <w:szCs w:val="32"/>
        </w:rPr>
        <w:t>2.</w:t>
      </w:r>
      <w:r w:rsidRPr="003532A4">
        <w:rPr>
          <w:rFonts w:ascii="仿宋_GB2312" w:eastAsia="仿宋_GB2312" w:cs="仿宋_GB2312" w:hint="eastAsia"/>
          <w:kern w:val="0"/>
          <w:sz w:val="32"/>
          <w:szCs w:val="32"/>
        </w:rPr>
        <w:t>商品和服务支出</w:t>
      </w:r>
      <w:r w:rsidR="006E3E4F" w:rsidRPr="0057487A">
        <w:rPr>
          <w:rFonts w:ascii="仿宋_GB2312" w:eastAsia="仿宋_GB2312" w:cs="仿宋_GB2312" w:hint="eastAsia"/>
          <w:kern w:val="0"/>
          <w:sz w:val="32"/>
          <w:szCs w:val="32"/>
        </w:rPr>
        <w:t>501,060.56</w:t>
      </w:r>
      <w:r w:rsidRPr="003532A4">
        <w:rPr>
          <w:rFonts w:ascii="仿宋_GB2312" w:eastAsia="仿宋_GB2312" w:cs="仿宋_GB2312" w:hint="eastAsia"/>
          <w:kern w:val="0"/>
          <w:sz w:val="32"/>
          <w:szCs w:val="32"/>
        </w:rPr>
        <w:t>元，较</w:t>
      </w:r>
      <w:r w:rsidRPr="003532A4">
        <w:rPr>
          <w:rFonts w:ascii="仿宋_GB2312" w:eastAsia="仿宋_GB2312" w:cs="仿宋_GB2312"/>
          <w:kern w:val="0"/>
          <w:sz w:val="32"/>
          <w:szCs w:val="32"/>
        </w:rPr>
        <w:t>202</w:t>
      </w:r>
      <w:r w:rsidR="006E3E4F">
        <w:rPr>
          <w:rFonts w:ascii="仿宋_GB2312" w:eastAsia="仿宋_GB2312" w:cs="仿宋_GB2312" w:hint="eastAsia"/>
          <w:kern w:val="0"/>
          <w:sz w:val="32"/>
          <w:szCs w:val="32"/>
        </w:rPr>
        <w:t>3</w:t>
      </w:r>
      <w:r w:rsidRPr="003532A4">
        <w:rPr>
          <w:rFonts w:ascii="仿宋_GB2312" w:eastAsia="仿宋_GB2312" w:cs="仿宋_GB2312" w:hint="eastAsia"/>
          <w:kern w:val="0"/>
          <w:sz w:val="32"/>
          <w:szCs w:val="32"/>
        </w:rPr>
        <w:t>年度年初预算数</w:t>
      </w:r>
      <w:r w:rsidR="006E3E4F" w:rsidRPr="00A90BA5">
        <w:rPr>
          <w:rFonts w:ascii="仿宋_GB2312" w:eastAsia="仿宋_GB2312" w:cs="仿宋_GB2312" w:hint="eastAsia"/>
          <w:kern w:val="0"/>
          <w:sz w:val="32"/>
          <w:szCs w:val="32"/>
        </w:rPr>
        <w:t>降低</w:t>
      </w:r>
      <w:r w:rsidR="006E3E4F" w:rsidRPr="0057487A">
        <w:rPr>
          <w:rFonts w:ascii="仿宋_GB2312" w:eastAsia="仿宋_GB2312" w:cs="仿宋_GB2312"/>
          <w:kern w:val="0"/>
          <w:sz w:val="32"/>
          <w:szCs w:val="32"/>
        </w:rPr>
        <w:t xml:space="preserve">88821.44 </w:t>
      </w:r>
      <w:r w:rsidRPr="003532A4">
        <w:rPr>
          <w:rFonts w:ascii="仿宋_GB2312" w:eastAsia="仿宋_GB2312" w:cs="仿宋_GB2312"/>
          <w:kern w:val="0"/>
          <w:sz w:val="32"/>
          <w:szCs w:val="32"/>
        </w:rPr>
        <w:t xml:space="preserve"> </w:t>
      </w:r>
      <w:r w:rsidRPr="003532A4">
        <w:rPr>
          <w:rFonts w:ascii="仿宋_GB2312" w:eastAsia="仿宋_GB2312" w:cs="仿宋_GB2312" w:hint="eastAsia"/>
          <w:kern w:val="0"/>
          <w:sz w:val="32"/>
          <w:szCs w:val="32"/>
        </w:rPr>
        <w:t>元，</w:t>
      </w:r>
      <w:r w:rsidR="006E3E4F" w:rsidRPr="00A90BA5">
        <w:rPr>
          <w:rFonts w:ascii="仿宋_GB2312" w:eastAsia="仿宋_GB2312" w:cs="仿宋_GB2312" w:hint="eastAsia"/>
          <w:kern w:val="0"/>
          <w:sz w:val="32"/>
          <w:szCs w:val="32"/>
        </w:rPr>
        <w:t>降低</w:t>
      </w:r>
      <w:r w:rsidRPr="003532A4">
        <w:rPr>
          <w:rFonts w:ascii="仿宋_GB2312" w:eastAsia="仿宋_GB2312" w:cs="仿宋_GB2312" w:hint="eastAsia"/>
          <w:kern w:val="0"/>
          <w:sz w:val="32"/>
          <w:szCs w:val="32"/>
        </w:rPr>
        <w:t>主要原因是</w:t>
      </w:r>
      <w:r w:rsidR="0057487A">
        <w:rPr>
          <w:rFonts w:ascii="仿宋_GB2312" w:eastAsia="仿宋_GB2312" w:cs="仿宋_GB2312" w:hint="eastAsia"/>
          <w:kern w:val="0"/>
          <w:sz w:val="32"/>
          <w:szCs w:val="32"/>
        </w:rPr>
        <w:t>本年度按“过紧日子”要求部分资金未执行完</w:t>
      </w:r>
      <w:r w:rsidRPr="003532A4">
        <w:rPr>
          <w:rFonts w:ascii="仿宋_GB2312" w:eastAsia="仿宋_GB2312" w:cs="仿宋_GB2312" w:hint="eastAsia"/>
          <w:kern w:val="0"/>
          <w:sz w:val="32"/>
          <w:szCs w:val="32"/>
        </w:rPr>
        <w:t>；较</w:t>
      </w:r>
      <w:r w:rsidRPr="003532A4">
        <w:rPr>
          <w:rFonts w:ascii="仿宋_GB2312" w:eastAsia="仿宋_GB2312" w:cs="仿宋_GB2312"/>
          <w:kern w:val="0"/>
          <w:sz w:val="32"/>
          <w:szCs w:val="32"/>
        </w:rPr>
        <w:t>202</w:t>
      </w:r>
      <w:r w:rsidR="0057487A">
        <w:rPr>
          <w:rFonts w:ascii="仿宋_GB2312" w:eastAsia="仿宋_GB2312" w:cs="仿宋_GB2312" w:hint="eastAsia"/>
          <w:kern w:val="0"/>
          <w:sz w:val="32"/>
          <w:szCs w:val="32"/>
        </w:rPr>
        <w:t>2</w:t>
      </w:r>
      <w:r w:rsidRPr="003532A4">
        <w:rPr>
          <w:rFonts w:ascii="仿宋_GB2312" w:eastAsia="仿宋_GB2312" w:cs="仿宋_GB2312" w:hint="eastAsia"/>
          <w:kern w:val="0"/>
          <w:sz w:val="32"/>
          <w:szCs w:val="32"/>
        </w:rPr>
        <w:t>年度决算数减少</w:t>
      </w:r>
      <w:r w:rsidR="0057487A" w:rsidRPr="0057487A">
        <w:rPr>
          <w:rFonts w:ascii="仿宋_GB2312" w:eastAsia="仿宋_GB2312" w:cs="仿宋_GB2312"/>
          <w:kern w:val="0"/>
          <w:sz w:val="32"/>
          <w:szCs w:val="32"/>
        </w:rPr>
        <w:t xml:space="preserve">1,148,147.94 </w:t>
      </w:r>
      <w:r w:rsidRPr="003532A4">
        <w:rPr>
          <w:rFonts w:ascii="仿宋_GB2312" w:eastAsia="仿宋_GB2312" w:cs="仿宋_GB2312" w:hint="eastAsia"/>
          <w:kern w:val="0"/>
          <w:sz w:val="32"/>
          <w:szCs w:val="32"/>
        </w:rPr>
        <w:t>元，降低</w:t>
      </w:r>
      <w:r w:rsidR="0057487A">
        <w:rPr>
          <w:rFonts w:ascii="仿宋_GB2312" w:eastAsia="仿宋_GB2312" w:cs="仿宋_GB2312" w:hint="eastAsia"/>
          <w:kern w:val="0"/>
          <w:sz w:val="32"/>
          <w:szCs w:val="32"/>
        </w:rPr>
        <w:t>69.6</w:t>
      </w:r>
      <w:r w:rsidRPr="003532A4">
        <w:rPr>
          <w:rFonts w:ascii="仿宋_GB2312" w:eastAsia="仿宋_GB2312" w:cs="仿宋_GB2312"/>
          <w:kern w:val="0"/>
          <w:sz w:val="32"/>
          <w:szCs w:val="32"/>
        </w:rPr>
        <w:t>%</w:t>
      </w:r>
      <w:r w:rsidR="0057487A">
        <w:rPr>
          <w:rFonts w:ascii="仿宋_GB2312" w:eastAsia="仿宋_GB2312" w:cs="仿宋_GB2312" w:hint="eastAsia"/>
          <w:kern w:val="0"/>
          <w:sz w:val="32"/>
          <w:szCs w:val="32"/>
        </w:rPr>
        <w:t>，主要是因为2023年部分城乡义务教育经费按要求录入项目预算</w:t>
      </w:r>
      <w:r w:rsidRPr="003532A4">
        <w:rPr>
          <w:rFonts w:ascii="仿宋_GB2312" w:eastAsia="仿宋_GB2312" w:cs="仿宋_GB2312" w:hint="eastAsia"/>
          <w:kern w:val="0"/>
          <w:sz w:val="32"/>
          <w:szCs w:val="32"/>
        </w:rPr>
        <w:t>。</w:t>
      </w:r>
    </w:p>
    <w:p w:rsidR="005014A7" w:rsidRPr="00DF545A" w:rsidRDefault="005014A7" w:rsidP="00DF545A">
      <w:pPr>
        <w:ind w:firstLineChars="150" w:firstLine="480"/>
        <w:jc w:val="left"/>
        <w:rPr>
          <w:rFonts w:ascii="仿宋_GB2312" w:eastAsia="仿宋_GB2312" w:cs="仿宋_GB2312"/>
          <w:kern w:val="0"/>
          <w:sz w:val="32"/>
          <w:szCs w:val="32"/>
        </w:rPr>
      </w:pPr>
      <w:r w:rsidRPr="003532A4">
        <w:rPr>
          <w:rFonts w:ascii="仿宋_GB2312" w:eastAsia="仿宋_GB2312" w:cs="仿宋_GB2312"/>
          <w:kern w:val="0"/>
          <w:sz w:val="32"/>
          <w:szCs w:val="32"/>
        </w:rPr>
        <w:t>3.</w:t>
      </w:r>
      <w:r w:rsidRPr="003532A4">
        <w:rPr>
          <w:rFonts w:ascii="仿宋_GB2312" w:eastAsia="仿宋_GB2312" w:cs="仿宋_GB2312" w:hint="eastAsia"/>
          <w:kern w:val="0"/>
          <w:sz w:val="32"/>
          <w:szCs w:val="32"/>
        </w:rPr>
        <w:t>对个人和家庭的补助</w:t>
      </w:r>
      <w:r w:rsidR="004D748A" w:rsidRPr="00DF545A">
        <w:rPr>
          <w:rFonts w:ascii="仿宋_GB2312" w:eastAsia="仿宋_GB2312" w:cs="仿宋_GB2312" w:hint="eastAsia"/>
          <w:kern w:val="0"/>
          <w:sz w:val="32"/>
          <w:szCs w:val="32"/>
        </w:rPr>
        <w:t>1,046,045.20</w:t>
      </w:r>
      <w:r w:rsidRPr="003532A4">
        <w:rPr>
          <w:rFonts w:ascii="仿宋_GB2312" w:eastAsia="仿宋_GB2312" w:cs="仿宋_GB2312" w:hint="eastAsia"/>
          <w:kern w:val="0"/>
          <w:sz w:val="32"/>
          <w:szCs w:val="32"/>
        </w:rPr>
        <w:t>元，较</w:t>
      </w:r>
      <w:r w:rsidRPr="003532A4">
        <w:rPr>
          <w:rFonts w:ascii="仿宋_GB2312" w:eastAsia="仿宋_GB2312" w:cs="仿宋_GB2312"/>
          <w:kern w:val="0"/>
          <w:sz w:val="32"/>
          <w:szCs w:val="32"/>
        </w:rPr>
        <w:t>202</w:t>
      </w:r>
      <w:r w:rsidR="004D748A">
        <w:rPr>
          <w:rFonts w:ascii="仿宋_GB2312" w:eastAsia="仿宋_GB2312" w:cs="仿宋_GB2312" w:hint="eastAsia"/>
          <w:kern w:val="0"/>
          <w:sz w:val="32"/>
          <w:szCs w:val="32"/>
        </w:rPr>
        <w:t>3</w:t>
      </w:r>
      <w:r w:rsidRPr="003532A4">
        <w:rPr>
          <w:rFonts w:ascii="仿宋_GB2312" w:eastAsia="仿宋_GB2312" w:cs="仿宋_GB2312" w:hint="eastAsia"/>
          <w:kern w:val="0"/>
          <w:sz w:val="32"/>
          <w:szCs w:val="32"/>
        </w:rPr>
        <w:t>年度年初预算数增加</w:t>
      </w:r>
      <w:r w:rsidR="004D748A" w:rsidRPr="00DF545A">
        <w:rPr>
          <w:rFonts w:ascii="仿宋_GB2312" w:eastAsia="仿宋_GB2312" w:cs="仿宋_GB2312"/>
          <w:kern w:val="0"/>
          <w:sz w:val="32"/>
          <w:szCs w:val="32"/>
        </w:rPr>
        <w:t xml:space="preserve">154,910.2 </w:t>
      </w:r>
      <w:r w:rsidR="004D748A" w:rsidRPr="00DF545A">
        <w:rPr>
          <w:rFonts w:ascii="仿宋_GB2312" w:eastAsia="仿宋_GB2312" w:cs="仿宋_GB2312" w:hint="eastAsia"/>
          <w:kern w:val="0"/>
          <w:sz w:val="32"/>
          <w:szCs w:val="32"/>
        </w:rPr>
        <w:t>0</w:t>
      </w:r>
      <w:r w:rsidRPr="003532A4">
        <w:rPr>
          <w:rFonts w:ascii="仿宋_GB2312" w:eastAsia="仿宋_GB2312" w:cs="仿宋_GB2312" w:hint="eastAsia"/>
          <w:kern w:val="0"/>
          <w:sz w:val="32"/>
          <w:szCs w:val="32"/>
        </w:rPr>
        <w:t>元，增长</w:t>
      </w:r>
      <w:r w:rsidR="004D748A">
        <w:rPr>
          <w:rFonts w:ascii="仿宋_GB2312" w:eastAsia="仿宋_GB2312" w:cs="仿宋_GB2312" w:hint="eastAsia"/>
          <w:kern w:val="0"/>
          <w:sz w:val="32"/>
          <w:szCs w:val="32"/>
        </w:rPr>
        <w:t>17.3</w:t>
      </w:r>
      <w:r w:rsidRPr="003532A4">
        <w:rPr>
          <w:rFonts w:ascii="仿宋_GB2312" w:eastAsia="仿宋_GB2312" w:cs="仿宋_GB2312"/>
          <w:kern w:val="0"/>
          <w:sz w:val="32"/>
          <w:szCs w:val="32"/>
        </w:rPr>
        <w:t>%</w:t>
      </w:r>
      <w:r w:rsidRPr="003532A4">
        <w:rPr>
          <w:rFonts w:ascii="仿宋_GB2312" w:eastAsia="仿宋_GB2312" w:cs="仿宋_GB2312" w:hint="eastAsia"/>
          <w:kern w:val="0"/>
          <w:sz w:val="32"/>
          <w:szCs w:val="32"/>
        </w:rPr>
        <w:t>，主要原因是本年增加原企业移交退休教师文明城市奖发放，退休教师的退休费正常调整致使文明城市奖增加；较</w:t>
      </w:r>
      <w:r w:rsidRPr="003532A4">
        <w:rPr>
          <w:rFonts w:ascii="仿宋_GB2312" w:eastAsia="仿宋_GB2312" w:cs="仿宋_GB2312"/>
          <w:kern w:val="0"/>
          <w:sz w:val="32"/>
          <w:szCs w:val="32"/>
        </w:rPr>
        <w:t>202</w:t>
      </w:r>
      <w:r w:rsidR="004D748A">
        <w:rPr>
          <w:rFonts w:ascii="仿宋_GB2312" w:eastAsia="仿宋_GB2312" w:cs="仿宋_GB2312" w:hint="eastAsia"/>
          <w:kern w:val="0"/>
          <w:sz w:val="32"/>
          <w:szCs w:val="32"/>
        </w:rPr>
        <w:t>2</w:t>
      </w:r>
      <w:r w:rsidRPr="003532A4">
        <w:rPr>
          <w:rFonts w:ascii="仿宋_GB2312" w:eastAsia="仿宋_GB2312" w:cs="仿宋_GB2312" w:hint="eastAsia"/>
          <w:kern w:val="0"/>
          <w:sz w:val="32"/>
          <w:szCs w:val="32"/>
        </w:rPr>
        <w:t>年度决算数增加</w:t>
      </w:r>
      <w:r w:rsidR="004D748A" w:rsidRPr="00DF545A">
        <w:rPr>
          <w:rFonts w:ascii="仿宋_GB2312" w:eastAsia="仿宋_GB2312" w:cs="仿宋_GB2312"/>
          <w:kern w:val="0"/>
          <w:sz w:val="32"/>
          <w:szCs w:val="32"/>
        </w:rPr>
        <w:t xml:space="preserve">202,405.15 </w:t>
      </w:r>
      <w:r w:rsidRPr="003532A4">
        <w:rPr>
          <w:rFonts w:ascii="仿宋_GB2312" w:eastAsia="仿宋_GB2312" w:cs="仿宋_GB2312" w:hint="eastAsia"/>
          <w:kern w:val="0"/>
          <w:sz w:val="32"/>
          <w:szCs w:val="32"/>
        </w:rPr>
        <w:t>元，增长</w:t>
      </w:r>
      <w:r w:rsidR="004D748A">
        <w:rPr>
          <w:rFonts w:ascii="仿宋_GB2312" w:eastAsia="仿宋_GB2312" w:cs="仿宋_GB2312" w:hint="eastAsia"/>
          <w:kern w:val="0"/>
          <w:sz w:val="32"/>
          <w:szCs w:val="32"/>
        </w:rPr>
        <w:t>23.9</w:t>
      </w:r>
      <w:r w:rsidRPr="003532A4">
        <w:rPr>
          <w:rFonts w:ascii="仿宋_GB2312" w:eastAsia="仿宋_GB2312" w:cs="仿宋_GB2312"/>
          <w:kern w:val="0"/>
          <w:sz w:val="32"/>
          <w:szCs w:val="32"/>
        </w:rPr>
        <w:t>%</w:t>
      </w:r>
      <w:r w:rsidR="004D748A">
        <w:rPr>
          <w:rFonts w:ascii="仿宋_GB2312" w:eastAsia="仿宋_GB2312" w:cs="仿宋_GB2312" w:hint="eastAsia"/>
          <w:kern w:val="0"/>
          <w:sz w:val="32"/>
          <w:szCs w:val="32"/>
        </w:rPr>
        <w:t>，主要是因为2023年度本校有教师去逝，发放死亡抚恤金记入“抚恤金”科目</w:t>
      </w:r>
      <w:r w:rsidRPr="003532A4">
        <w:rPr>
          <w:rFonts w:ascii="仿宋_GB2312" w:eastAsia="仿宋_GB2312" w:cs="仿宋_GB2312" w:hint="eastAsia"/>
          <w:kern w:val="0"/>
          <w:sz w:val="32"/>
          <w:szCs w:val="32"/>
        </w:rPr>
        <w:t>。</w:t>
      </w:r>
    </w:p>
    <w:p w:rsidR="005014A7" w:rsidRPr="003532A4" w:rsidRDefault="005014A7" w:rsidP="00DF545A">
      <w:pPr>
        <w:pStyle w:val="Default"/>
        <w:spacing w:line="540" w:lineRule="exact"/>
        <w:ind w:firstLineChars="150" w:firstLine="480"/>
        <w:rPr>
          <w:rFonts w:ascii="仿宋_GB2312" w:eastAsia="仿宋_GB2312" w:hAnsi="宋体" w:cs="Times New Roman"/>
          <w:color w:val="auto"/>
          <w:sz w:val="32"/>
          <w:szCs w:val="32"/>
        </w:rPr>
      </w:pPr>
      <w:r w:rsidRPr="003532A4">
        <w:rPr>
          <w:rFonts w:ascii="仿宋_GB2312" w:eastAsia="仿宋_GB2312" w:cs="仿宋_GB2312"/>
          <w:color w:val="auto"/>
          <w:sz w:val="32"/>
          <w:szCs w:val="32"/>
        </w:rPr>
        <w:t>4.</w:t>
      </w:r>
      <w:r w:rsidRPr="003532A4">
        <w:rPr>
          <w:rFonts w:ascii="仿宋_GB2312" w:eastAsia="仿宋_GB2312" w:cs="仿宋_GB2312" w:hint="eastAsia"/>
          <w:color w:val="auto"/>
          <w:sz w:val="32"/>
          <w:szCs w:val="32"/>
        </w:rPr>
        <w:t>资本性支出（基本建设）</w:t>
      </w:r>
      <w:r w:rsidRPr="003532A4">
        <w:rPr>
          <w:rFonts w:ascii="仿宋_GB2312" w:eastAsia="仿宋_GB2312" w:cs="仿宋_GB2312"/>
          <w:color w:val="auto"/>
          <w:sz w:val="32"/>
          <w:szCs w:val="32"/>
        </w:rPr>
        <w:t>0</w:t>
      </w:r>
      <w:r w:rsidRPr="003532A4">
        <w:rPr>
          <w:rFonts w:ascii="仿宋_GB2312" w:eastAsia="仿宋_GB2312" w:cs="仿宋_GB2312" w:hint="eastAsia"/>
          <w:color w:val="auto"/>
          <w:sz w:val="32"/>
          <w:szCs w:val="32"/>
        </w:rPr>
        <w:t>元，</w:t>
      </w:r>
      <w:r w:rsidRPr="003532A4">
        <w:rPr>
          <w:rFonts w:ascii="仿宋_GB2312" w:eastAsia="仿宋_GB2312" w:hAnsi="宋体" w:cs="仿宋_GB2312" w:hint="eastAsia"/>
          <w:color w:val="auto"/>
          <w:sz w:val="32"/>
          <w:szCs w:val="32"/>
        </w:rPr>
        <w:t>较</w:t>
      </w:r>
      <w:r w:rsidRPr="003532A4">
        <w:rPr>
          <w:rFonts w:ascii="仿宋_GB2312" w:eastAsia="仿宋_GB2312" w:hAnsi="宋体" w:cs="仿宋_GB2312"/>
          <w:color w:val="auto"/>
          <w:sz w:val="32"/>
          <w:szCs w:val="32"/>
        </w:rPr>
        <w:t>202</w:t>
      </w:r>
      <w:r w:rsidR="00596631">
        <w:rPr>
          <w:rFonts w:ascii="仿宋_GB2312" w:eastAsia="仿宋_GB2312" w:hAnsi="宋体" w:cs="仿宋_GB2312" w:hint="eastAsia"/>
          <w:color w:val="auto"/>
          <w:sz w:val="32"/>
          <w:szCs w:val="32"/>
        </w:rPr>
        <w:t>3</w:t>
      </w:r>
      <w:r w:rsidRPr="003532A4">
        <w:rPr>
          <w:rFonts w:ascii="仿宋_GB2312" w:eastAsia="仿宋_GB2312" w:hAnsi="宋体" w:cs="仿宋_GB2312" w:hint="eastAsia"/>
          <w:color w:val="auto"/>
          <w:sz w:val="32"/>
          <w:szCs w:val="32"/>
        </w:rPr>
        <w:t>年度年初预算数增加（减少）</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元，增长（降低）</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，主要原因是</w:t>
      </w:r>
      <w:r w:rsidRPr="003532A4">
        <w:rPr>
          <w:rFonts w:ascii="仿宋_GB2312" w:eastAsia="仿宋_GB2312" w:hAnsi="仿宋_GB2312" w:cs="仿宋_GB2312" w:hint="eastAsia"/>
          <w:color w:val="auto"/>
          <w:sz w:val="32"/>
          <w:szCs w:val="32"/>
        </w:rPr>
        <w:t>本年无此项费用预算安排</w:t>
      </w:r>
      <w:r w:rsidRPr="003532A4">
        <w:rPr>
          <w:rFonts w:ascii="仿宋_GB2312" w:eastAsia="仿宋_GB2312" w:hAnsi="宋体" w:cs="仿宋_GB2312" w:hint="eastAsia"/>
          <w:color w:val="auto"/>
          <w:sz w:val="32"/>
          <w:szCs w:val="32"/>
        </w:rPr>
        <w:t>；较</w:t>
      </w:r>
      <w:r w:rsidRPr="003532A4">
        <w:rPr>
          <w:rFonts w:ascii="仿宋_GB2312" w:eastAsia="仿宋_GB2312" w:hAnsi="宋体" w:cs="仿宋_GB2312"/>
          <w:color w:val="auto"/>
          <w:sz w:val="32"/>
          <w:szCs w:val="32"/>
        </w:rPr>
        <w:t>202</w:t>
      </w:r>
      <w:r w:rsidR="00596631">
        <w:rPr>
          <w:rFonts w:ascii="仿宋_GB2312" w:eastAsia="仿宋_GB2312" w:hAnsi="宋体" w:cs="仿宋_GB2312" w:hint="eastAsia"/>
          <w:color w:val="auto"/>
          <w:sz w:val="32"/>
          <w:szCs w:val="32"/>
        </w:rPr>
        <w:t>2</w:t>
      </w:r>
      <w:r w:rsidRPr="003532A4">
        <w:rPr>
          <w:rFonts w:ascii="仿宋_GB2312" w:eastAsia="仿宋_GB2312" w:hAnsi="宋体" w:cs="仿宋_GB2312" w:hint="eastAsia"/>
          <w:color w:val="auto"/>
          <w:sz w:val="32"/>
          <w:szCs w:val="32"/>
        </w:rPr>
        <w:t>年度决算数增加（减少）</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元，增长（降低）</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w:t>
      </w:r>
    </w:p>
    <w:p w:rsidR="005014A7" w:rsidRPr="003532A4" w:rsidRDefault="005014A7" w:rsidP="003B6894">
      <w:pPr>
        <w:ind w:firstLineChars="200" w:firstLine="640"/>
        <w:jc w:val="left"/>
        <w:rPr>
          <w:rFonts w:ascii="仿宋_GB2312" w:eastAsia="仿宋_GB2312" w:cs="Times New Roman"/>
          <w:kern w:val="0"/>
          <w:sz w:val="32"/>
          <w:szCs w:val="32"/>
        </w:rPr>
      </w:pPr>
      <w:r w:rsidRPr="003532A4">
        <w:rPr>
          <w:rFonts w:ascii="仿宋_GB2312" w:eastAsia="仿宋_GB2312" w:cs="仿宋_GB2312"/>
          <w:kern w:val="0"/>
          <w:sz w:val="32"/>
          <w:szCs w:val="32"/>
        </w:rPr>
        <w:lastRenderedPageBreak/>
        <w:t>5.</w:t>
      </w:r>
      <w:r w:rsidRPr="003532A4">
        <w:rPr>
          <w:rFonts w:ascii="仿宋_GB2312" w:eastAsia="仿宋_GB2312" w:cs="仿宋_GB2312" w:hint="eastAsia"/>
          <w:kern w:val="0"/>
          <w:sz w:val="32"/>
          <w:szCs w:val="32"/>
        </w:rPr>
        <w:t>资本性支出</w:t>
      </w:r>
      <w:r w:rsidR="00596631">
        <w:rPr>
          <w:rFonts w:ascii="仿宋_GB2312" w:eastAsia="仿宋_GB2312" w:cs="仿宋_GB2312" w:hint="eastAsia"/>
          <w:kern w:val="0"/>
          <w:sz w:val="32"/>
          <w:szCs w:val="32"/>
        </w:rPr>
        <w:t>0</w:t>
      </w:r>
      <w:r w:rsidRPr="003532A4">
        <w:rPr>
          <w:rFonts w:ascii="仿宋_GB2312" w:eastAsia="仿宋_GB2312" w:cs="仿宋_GB2312" w:hint="eastAsia"/>
          <w:kern w:val="0"/>
          <w:sz w:val="32"/>
          <w:szCs w:val="32"/>
        </w:rPr>
        <w:t>元，较</w:t>
      </w:r>
      <w:r w:rsidRPr="003532A4">
        <w:rPr>
          <w:rFonts w:ascii="仿宋_GB2312" w:eastAsia="仿宋_GB2312" w:cs="仿宋_GB2312"/>
          <w:kern w:val="0"/>
          <w:sz w:val="32"/>
          <w:szCs w:val="32"/>
        </w:rPr>
        <w:t>202</w:t>
      </w:r>
      <w:r w:rsidR="0042464C">
        <w:rPr>
          <w:rFonts w:ascii="仿宋_GB2312" w:eastAsia="仿宋_GB2312" w:cs="仿宋_GB2312" w:hint="eastAsia"/>
          <w:kern w:val="0"/>
          <w:sz w:val="32"/>
          <w:szCs w:val="32"/>
        </w:rPr>
        <w:t>3</w:t>
      </w:r>
      <w:r w:rsidRPr="003532A4">
        <w:rPr>
          <w:rFonts w:ascii="仿宋_GB2312" w:eastAsia="仿宋_GB2312" w:cs="仿宋_GB2312" w:hint="eastAsia"/>
          <w:kern w:val="0"/>
          <w:sz w:val="32"/>
          <w:szCs w:val="32"/>
        </w:rPr>
        <w:t>年度年初预算数增加</w:t>
      </w:r>
      <w:r w:rsidR="0042464C" w:rsidRPr="003532A4">
        <w:rPr>
          <w:rFonts w:ascii="仿宋_GB2312" w:eastAsia="仿宋_GB2312" w:hAnsi="宋体" w:cs="仿宋_GB2312" w:hint="eastAsia"/>
          <w:sz w:val="32"/>
          <w:szCs w:val="32"/>
        </w:rPr>
        <w:t>（减少）</w:t>
      </w:r>
      <w:r w:rsidR="0042464C">
        <w:rPr>
          <w:rFonts w:ascii="仿宋_GB2312" w:eastAsia="仿宋_GB2312" w:cs="仿宋_GB2312" w:hint="eastAsia"/>
          <w:kern w:val="0"/>
          <w:sz w:val="32"/>
          <w:szCs w:val="32"/>
        </w:rPr>
        <w:t>0</w:t>
      </w:r>
      <w:r w:rsidRPr="003532A4">
        <w:rPr>
          <w:rFonts w:ascii="仿宋_GB2312" w:eastAsia="仿宋_GB2312" w:cs="仿宋_GB2312" w:hint="eastAsia"/>
          <w:kern w:val="0"/>
          <w:sz w:val="32"/>
          <w:szCs w:val="32"/>
        </w:rPr>
        <w:t>元，增长</w:t>
      </w:r>
      <w:r w:rsidR="0042464C">
        <w:rPr>
          <w:rFonts w:ascii="仿宋_GB2312" w:eastAsia="仿宋_GB2312" w:cs="仿宋_GB2312" w:hint="eastAsia"/>
          <w:kern w:val="0"/>
          <w:sz w:val="32"/>
          <w:szCs w:val="32"/>
        </w:rPr>
        <w:t>0</w:t>
      </w:r>
      <w:r w:rsidRPr="003532A4">
        <w:rPr>
          <w:rFonts w:ascii="仿宋_GB2312" w:eastAsia="仿宋_GB2312" w:cs="仿宋_GB2312"/>
          <w:kern w:val="0"/>
          <w:sz w:val="32"/>
          <w:szCs w:val="32"/>
        </w:rPr>
        <w:t>%</w:t>
      </w:r>
      <w:r w:rsidRPr="003532A4">
        <w:rPr>
          <w:rFonts w:ascii="仿宋_GB2312" w:eastAsia="仿宋_GB2312" w:cs="仿宋_GB2312" w:hint="eastAsia"/>
          <w:kern w:val="0"/>
          <w:sz w:val="32"/>
          <w:szCs w:val="32"/>
        </w:rPr>
        <w:t>，主要原因是年初无此项预算安排；较</w:t>
      </w:r>
      <w:r w:rsidRPr="003532A4">
        <w:rPr>
          <w:rFonts w:ascii="仿宋_GB2312" w:eastAsia="仿宋_GB2312" w:cs="仿宋_GB2312"/>
          <w:kern w:val="0"/>
          <w:sz w:val="32"/>
          <w:szCs w:val="32"/>
        </w:rPr>
        <w:t>202</w:t>
      </w:r>
      <w:r w:rsidR="0042464C">
        <w:rPr>
          <w:rFonts w:ascii="仿宋_GB2312" w:eastAsia="仿宋_GB2312" w:cs="仿宋_GB2312" w:hint="eastAsia"/>
          <w:kern w:val="0"/>
          <w:sz w:val="32"/>
          <w:szCs w:val="32"/>
        </w:rPr>
        <w:t>2</w:t>
      </w:r>
      <w:r w:rsidRPr="003532A4">
        <w:rPr>
          <w:rFonts w:ascii="仿宋_GB2312" w:eastAsia="仿宋_GB2312" w:cs="仿宋_GB2312" w:hint="eastAsia"/>
          <w:kern w:val="0"/>
          <w:sz w:val="32"/>
          <w:szCs w:val="32"/>
        </w:rPr>
        <w:t>年度决算数减少</w:t>
      </w:r>
      <w:r w:rsidR="0042464C">
        <w:rPr>
          <w:rFonts w:ascii="仿宋_GB2312" w:eastAsia="仿宋_GB2312" w:cs="仿宋_GB2312" w:hint="eastAsia"/>
          <w:kern w:val="0"/>
          <w:sz w:val="32"/>
          <w:szCs w:val="32"/>
        </w:rPr>
        <w:t>33902.30</w:t>
      </w:r>
      <w:r w:rsidRPr="003532A4">
        <w:rPr>
          <w:rFonts w:ascii="仿宋_GB2312" w:eastAsia="仿宋_GB2312" w:cs="仿宋_GB2312" w:hint="eastAsia"/>
          <w:kern w:val="0"/>
          <w:sz w:val="32"/>
          <w:szCs w:val="32"/>
        </w:rPr>
        <w:t>元，降低</w:t>
      </w:r>
      <w:r w:rsidR="0042464C">
        <w:rPr>
          <w:rFonts w:ascii="仿宋_GB2312" w:eastAsia="仿宋_GB2312" w:cs="仿宋_GB2312" w:hint="eastAsia"/>
          <w:kern w:val="0"/>
          <w:sz w:val="32"/>
          <w:szCs w:val="32"/>
        </w:rPr>
        <w:t>100</w:t>
      </w:r>
      <w:r w:rsidRPr="003532A4">
        <w:rPr>
          <w:rFonts w:ascii="仿宋_GB2312" w:eastAsia="仿宋_GB2312" w:cs="仿宋_GB2312"/>
          <w:kern w:val="0"/>
          <w:sz w:val="32"/>
          <w:szCs w:val="32"/>
        </w:rPr>
        <w:t>%</w:t>
      </w:r>
      <w:r w:rsidRPr="003532A4">
        <w:rPr>
          <w:rFonts w:ascii="仿宋_GB2312" w:eastAsia="仿宋_GB2312" w:cs="仿宋_GB2312" w:hint="eastAsia"/>
          <w:kern w:val="0"/>
          <w:sz w:val="32"/>
          <w:szCs w:val="32"/>
        </w:rPr>
        <w:t>。</w:t>
      </w:r>
    </w:p>
    <w:p w:rsidR="005014A7" w:rsidRPr="003532A4" w:rsidRDefault="005014A7" w:rsidP="003B6894">
      <w:pPr>
        <w:pStyle w:val="Default"/>
        <w:spacing w:line="540" w:lineRule="exact"/>
        <w:ind w:firstLineChars="200" w:firstLine="640"/>
        <w:rPr>
          <w:rFonts w:ascii="仿宋_GB2312" w:eastAsia="仿宋_GB2312" w:hAnsi="宋体" w:cs="Times New Roman"/>
          <w:color w:val="auto"/>
          <w:sz w:val="32"/>
          <w:szCs w:val="32"/>
        </w:rPr>
      </w:pPr>
      <w:r w:rsidRPr="003532A4">
        <w:rPr>
          <w:rFonts w:ascii="仿宋_GB2312" w:eastAsia="仿宋_GB2312" w:cs="仿宋_GB2312"/>
          <w:color w:val="auto"/>
          <w:sz w:val="32"/>
          <w:szCs w:val="32"/>
        </w:rPr>
        <w:t>6.</w:t>
      </w:r>
      <w:r w:rsidRPr="003532A4">
        <w:rPr>
          <w:rFonts w:ascii="仿宋_GB2312" w:eastAsia="仿宋_GB2312" w:cs="仿宋_GB2312" w:hint="eastAsia"/>
          <w:color w:val="auto"/>
          <w:sz w:val="32"/>
          <w:szCs w:val="32"/>
        </w:rPr>
        <w:t>对企业补助（基本建设）</w:t>
      </w:r>
      <w:r w:rsidRPr="003532A4">
        <w:rPr>
          <w:rFonts w:ascii="仿宋_GB2312" w:eastAsia="仿宋_GB2312" w:cs="仿宋_GB2312"/>
          <w:color w:val="auto"/>
          <w:sz w:val="32"/>
          <w:szCs w:val="32"/>
        </w:rPr>
        <w:t>0</w:t>
      </w:r>
      <w:r w:rsidRPr="003532A4">
        <w:rPr>
          <w:rFonts w:ascii="仿宋_GB2312" w:eastAsia="仿宋_GB2312" w:cs="仿宋_GB2312" w:hint="eastAsia"/>
          <w:color w:val="auto"/>
          <w:sz w:val="32"/>
          <w:szCs w:val="32"/>
        </w:rPr>
        <w:t>元，</w:t>
      </w:r>
      <w:r w:rsidRPr="003532A4">
        <w:rPr>
          <w:rFonts w:ascii="仿宋_GB2312" w:eastAsia="仿宋_GB2312" w:hAnsi="宋体" w:cs="仿宋_GB2312" w:hint="eastAsia"/>
          <w:color w:val="auto"/>
          <w:sz w:val="32"/>
          <w:szCs w:val="32"/>
        </w:rPr>
        <w:t>较</w:t>
      </w:r>
      <w:r w:rsidRPr="003532A4">
        <w:rPr>
          <w:rFonts w:ascii="仿宋_GB2312" w:eastAsia="仿宋_GB2312" w:hAnsi="宋体" w:cs="仿宋_GB2312"/>
          <w:color w:val="auto"/>
          <w:sz w:val="32"/>
          <w:szCs w:val="32"/>
        </w:rPr>
        <w:t>202</w:t>
      </w:r>
      <w:r w:rsidR="0042464C">
        <w:rPr>
          <w:rFonts w:ascii="仿宋_GB2312" w:eastAsia="仿宋_GB2312" w:hAnsi="宋体" w:cs="仿宋_GB2312" w:hint="eastAsia"/>
          <w:color w:val="auto"/>
          <w:sz w:val="32"/>
          <w:szCs w:val="32"/>
        </w:rPr>
        <w:t>3</w:t>
      </w:r>
      <w:r w:rsidRPr="003532A4">
        <w:rPr>
          <w:rFonts w:ascii="仿宋_GB2312" w:eastAsia="仿宋_GB2312" w:hAnsi="宋体" w:cs="仿宋_GB2312" w:hint="eastAsia"/>
          <w:color w:val="auto"/>
          <w:sz w:val="32"/>
          <w:szCs w:val="32"/>
        </w:rPr>
        <w:t>年度年初预算数增加（减少）</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元，增长（降低）</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，主要原因是</w:t>
      </w:r>
      <w:r w:rsidRPr="003532A4">
        <w:rPr>
          <w:rFonts w:ascii="仿宋_GB2312" w:eastAsia="仿宋_GB2312" w:hAnsi="仿宋_GB2312" w:cs="仿宋_GB2312" w:hint="eastAsia"/>
          <w:color w:val="auto"/>
          <w:sz w:val="32"/>
          <w:szCs w:val="32"/>
        </w:rPr>
        <w:t>本年无此项费用预算安排</w:t>
      </w:r>
      <w:r w:rsidRPr="003532A4">
        <w:rPr>
          <w:rFonts w:ascii="仿宋_GB2312" w:eastAsia="仿宋_GB2312" w:hAnsi="宋体" w:cs="仿宋_GB2312" w:hint="eastAsia"/>
          <w:color w:val="auto"/>
          <w:sz w:val="32"/>
          <w:szCs w:val="32"/>
        </w:rPr>
        <w:t>；较</w:t>
      </w:r>
      <w:r w:rsidRPr="003532A4">
        <w:rPr>
          <w:rFonts w:ascii="仿宋_GB2312" w:eastAsia="仿宋_GB2312" w:hAnsi="宋体" w:cs="仿宋_GB2312"/>
          <w:color w:val="auto"/>
          <w:sz w:val="32"/>
          <w:szCs w:val="32"/>
        </w:rPr>
        <w:t>202</w:t>
      </w:r>
      <w:r w:rsidR="0042464C">
        <w:rPr>
          <w:rFonts w:ascii="仿宋_GB2312" w:eastAsia="仿宋_GB2312" w:hAnsi="宋体" w:cs="仿宋_GB2312" w:hint="eastAsia"/>
          <w:color w:val="auto"/>
          <w:sz w:val="32"/>
          <w:szCs w:val="32"/>
        </w:rPr>
        <w:t>2</w:t>
      </w:r>
      <w:r w:rsidRPr="003532A4">
        <w:rPr>
          <w:rFonts w:ascii="仿宋_GB2312" w:eastAsia="仿宋_GB2312" w:hAnsi="宋体" w:cs="仿宋_GB2312" w:hint="eastAsia"/>
          <w:color w:val="auto"/>
          <w:sz w:val="32"/>
          <w:szCs w:val="32"/>
        </w:rPr>
        <w:t>年度决算数增加（减少）</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元，增长（降低）</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w:t>
      </w:r>
    </w:p>
    <w:p w:rsidR="005014A7" w:rsidRPr="003532A4" w:rsidRDefault="005014A7" w:rsidP="003B6894">
      <w:pPr>
        <w:pStyle w:val="Default"/>
        <w:spacing w:line="540" w:lineRule="exact"/>
        <w:ind w:firstLineChars="200" w:firstLine="640"/>
        <w:rPr>
          <w:rFonts w:ascii="仿宋_GB2312" w:eastAsia="仿宋_GB2312" w:hAnsi="宋体" w:cs="Times New Roman"/>
          <w:color w:val="auto"/>
          <w:sz w:val="32"/>
          <w:szCs w:val="32"/>
        </w:rPr>
      </w:pPr>
      <w:r w:rsidRPr="003532A4">
        <w:rPr>
          <w:rFonts w:ascii="仿宋_GB2312" w:eastAsia="仿宋_GB2312" w:cs="仿宋_GB2312"/>
          <w:color w:val="auto"/>
          <w:sz w:val="32"/>
          <w:szCs w:val="32"/>
        </w:rPr>
        <w:t>7.</w:t>
      </w:r>
      <w:r w:rsidRPr="003532A4">
        <w:rPr>
          <w:rFonts w:ascii="仿宋_GB2312" w:eastAsia="仿宋_GB2312" w:cs="仿宋_GB2312" w:hint="eastAsia"/>
          <w:color w:val="auto"/>
          <w:sz w:val="32"/>
          <w:szCs w:val="32"/>
        </w:rPr>
        <w:t>对企业补助</w:t>
      </w:r>
      <w:r w:rsidRPr="003532A4">
        <w:rPr>
          <w:rFonts w:ascii="仿宋_GB2312" w:eastAsia="仿宋_GB2312" w:cs="仿宋_GB2312"/>
          <w:color w:val="auto"/>
          <w:sz w:val="32"/>
          <w:szCs w:val="32"/>
        </w:rPr>
        <w:t>0</w:t>
      </w:r>
      <w:r w:rsidRPr="003532A4">
        <w:rPr>
          <w:rFonts w:ascii="仿宋_GB2312" w:eastAsia="仿宋_GB2312" w:cs="仿宋_GB2312" w:hint="eastAsia"/>
          <w:color w:val="auto"/>
          <w:sz w:val="32"/>
          <w:szCs w:val="32"/>
        </w:rPr>
        <w:t>元，</w:t>
      </w:r>
      <w:r w:rsidRPr="003532A4">
        <w:rPr>
          <w:rFonts w:ascii="仿宋_GB2312" w:eastAsia="仿宋_GB2312" w:hAnsi="宋体" w:cs="仿宋_GB2312" w:hint="eastAsia"/>
          <w:color w:val="auto"/>
          <w:sz w:val="32"/>
          <w:szCs w:val="32"/>
        </w:rPr>
        <w:t>较</w:t>
      </w:r>
      <w:r w:rsidRPr="003532A4">
        <w:rPr>
          <w:rFonts w:ascii="仿宋_GB2312" w:eastAsia="仿宋_GB2312" w:hAnsi="宋体" w:cs="仿宋_GB2312"/>
          <w:color w:val="auto"/>
          <w:sz w:val="32"/>
          <w:szCs w:val="32"/>
        </w:rPr>
        <w:t>202</w:t>
      </w:r>
      <w:r w:rsidR="0042464C">
        <w:rPr>
          <w:rFonts w:ascii="仿宋_GB2312" w:eastAsia="仿宋_GB2312" w:hAnsi="宋体" w:cs="仿宋_GB2312" w:hint="eastAsia"/>
          <w:color w:val="auto"/>
          <w:sz w:val="32"/>
          <w:szCs w:val="32"/>
        </w:rPr>
        <w:t>3</w:t>
      </w:r>
      <w:r w:rsidRPr="003532A4">
        <w:rPr>
          <w:rFonts w:ascii="仿宋_GB2312" w:eastAsia="仿宋_GB2312" w:hAnsi="宋体" w:cs="仿宋_GB2312" w:hint="eastAsia"/>
          <w:color w:val="auto"/>
          <w:sz w:val="32"/>
          <w:szCs w:val="32"/>
        </w:rPr>
        <w:t>年度年初预算数增加（减少）</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元，增长（降低）</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，主要原因是</w:t>
      </w:r>
      <w:r w:rsidRPr="003532A4">
        <w:rPr>
          <w:rFonts w:ascii="仿宋_GB2312" w:eastAsia="仿宋_GB2312" w:hAnsi="仿宋_GB2312" w:cs="仿宋_GB2312" w:hint="eastAsia"/>
          <w:color w:val="auto"/>
          <w:sz w:val="32"/>
          <w:szCs w:val="32"/>
        </w:rPr>
        <w:t>本年无此项费用预算安排</w:t>
      </w:r>
      <w:r w:rsidRPr="003532A4">
        <w:rPr>
          <w:rFonts w:ascii="仿宋_GB2312" w:eastAsia="仿宋_GB2312" w:hAnsi="宋体" w:cs="仿宋_GB2312" w:hint="eastAsia"/>
          <w:color w:val="auto"/>
          <w:sz w:val="32"/>
          <w:szCs w:val="32"/>
        </w:rPr>
        <w:t>；较</w:t>
      </w:r>
      <w:r w:rsidRPr="003532A4">
        <w:rPr>
          <w:rFonts w:ascii="仿宋_GB2312" w:eastAsia="仿宋_GB2312" w:hAnsi="宋体" w:cs="仿宋_GB2312"/>
          <w:color w:val="auto"/>
          <w:sz w:val="32"/>
          <w:szCs w:val="32"/>
        </w:rPr>
        <w:t>202</w:t>
      </w:r>
      <w:r w:rsidR="0042464C">
        <w:rPr>
          <w:rFonts w:ascii="仿宋_GB2312" w:eastAsia="仿宋_GB2312" w:hAnsi="宋体" w:cs="仿宋_GB2312" w:hint="eastAsia"/>
          <w:color w:val="auto"/>
          <w:sz w:val="32"/>
          <w:szCs w:val="32"/>
        </w:rPr>
        <w:t>2</w:t>
      </w:r>
      <w:r w:rsidRPr="003532A4">
        <w:rPr>
          <w:rFonts w:ascii="仿宋_GB2312" w:eastAsia="仿宋_GB2312" w:hAnsi="宋体" w:cs="仿宋_GB2312" w:hint="eastAsia"/>
          <w:color w:val="auto"/>
          <w:sz w:val="32"/>
          <w:szCs w:val="32"/>
        </w:rPr>
        <w:t>年度决算数增加（减少）</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元，增长（降低）</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w:t>
      </w:r>
    </w:p>
    <w:p w:rsidR="005014A7" w:rsidRPr="003532A4" w:rsidRDefault="005014A7" w:rsidP="003B6894">
      <w:pPr>
        <w:pStyle w:val="Default"/>
        <w:spacing w:line="540" w:lineRule="exact"/>
        <w:ind w:firstLineChars="200" w:firstLine="640"/>
        <w:rPr>
          <w:rFonts w:ascii="仿宋_GB2312" w:eastAsia="仿宋_GB2312" w:hAnsi="宋体" w:cs="Times New Roman"/>
          <w:color w:val="auto"/>
          <w:sz w:val="32"/>
          <w:szCs w:val="32"/>
        </w:rPr>
      </w:pPr>
      <w:r w:rsidRPr="003532A4">
        <w:rPr>
          <w:rFonts w:ascii="仿宋_GB2312" w:eastAsia="仿宋_GB2312" w:cs="仿宋_GB2312"/>
          <w:color w:val="auto"/>
          <w:sz w:val="32"/>
          <w:szCs w:val="32"/>
        </w:rPr>
        <w:t>8.</w:t>
      </w:r>
      <w:r w:rsidRPr="003532A4">
        <w:rPr>
          <w:rFonts w:ascii="仿宋_GB2312" w:eastAsia="仿宋_GB2312" w:cs="仿宋_GB2312" w:hint="eastAsia"/>
          <w:color w:val="auto"/>
          <w:sz w:val="32"/>
          <w:szCs w:val="32"/>
        </w:rPr>
        <w:t>其他支出</w:t>
      </w:r>
      <w:r w:rsidRPr="003532A4">
        <w:rPr>
          <w:rFonts w:ascii="仿宋_GB2312" w:eastAsia="仿宋_GB2312" w:cs="仿宋_GB2312"/>
          <w:color w:val="auto"/>
          <w:sz w:val="32"/>
          <w:szCs w:val="32"/>
        </w:rPr>
        <w:t>0</w:t>
      </w:r>
      <w:r w:rsidRPr="003532A4">
        <w:rPr>
          <w:rFonts w:ascii="仿宋_GB2312" w:eastAsia="仿宋_GB2312" w:cs="仿宋_GB2312" w:hint="eastAsia"/>
          <w:color w:val="auto"/>
          <w:sz w:val="32"/>
          <w:szCs w:val="32"/>
        </w:rPr>
        <w:t>元，</w:t>
      </w:r>
      <w:r w:rsidRPr="003532A4">
        <w:rPr>
          <w:rFonts w:ascii="仿宋_GB2312" w:eastAsia="仿宋_GB2312" w:hAnsi="宋体" w:cs="仿宋_GB2312" w:hint="eastAsia"/>
          <w:color w:val="auto"/>
          <w:sz w:val="32"/>
          <w:szCs w:val="32"/>
        </w:rPr>
        <w:t>较</w:t>
      </w:r>
      <w:r w:rsidRPr="003532A4">
        <w:rPr>
          <w:rFonts w:ascii="仿宋_GB2312" w:eastAsia="仿宋_GB2312" w:hAnsi="宋体" w:cs="仿宋_GB2312"/>
          <w:color w:val="auto"/>
          <w:sz w:val="32"/>
          <w:szCs w:val="32"/>
        </w:rPr>
        <w:t>202</w:t>
      </w:r>
      <w:r w:rsidR="0042464C">
        <w:rPr>
          <w:rFonts w:ascii="仿宋_GB2312" w:eastAsia="仿宋_GB2312" w:hAnsi="宋体" w:cs="仿宋_GB2312" w:hint="eastAsia"/>
          <w:color w:val="auto"/>
          <w:sz w:val="32"/>
          <w:szCs w:val="32"/>
        </w:rPr>
        <w:t>3</w:t>
      </w:r>
      <w:r w:rsidRPr="003532A4">
        <w:rPr>
          <w:rFonts w:ascii="仿宋_GB2312" w:eastAsia="仿宋_GB2312" w:hAnsi="宋体" w:cs="仿宋_GB2312" w:hint="eastAsia"/>
          <w:color w:val="auto"/>
          <w:sz w:val="32"/>
          <w:szCs w:val="32"/>
        </w:rPr>
        <w:t>年度年初预算数增加（减少）</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元，增长（降低）</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，主要原因是</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；较</w:t>
      </w:r>
      <w:r w:rsidRPr="003532A4">
        <w:rPr>
          <w:rFonts w:ascii="仿宋_GB2312" w:eastAsia="仿宋_GB2312" w:hAnsi="宋体" w:cs="仿宋_GB2312"/>
          <w:color w:val="auto"/>
          <w:sz w:val="32"/>
          <w:szCs w:val="32"/>
        </w:rPr>
        <w:t>202</w:t>
      </w:r>
      <w:r w:rsidR="0042464C">
        <w:rPr>
          <w:rFonts w:ascii="仿宋_GB2312" w:eastAsia="仿宋_GB2312" w:hAnsi="宋体" w:cs="仿宋_GB2312" w:hint="eastAsia"/>
          <w:color w:val="auto"/>
          <w:sz w:val="32"/>
          <w:szCs w:val="32"/>
        </w:rPr>
        <w:t>2</w:t>
      </w:r>
      <w:r w:rsidRPr="003532A4">
        <w:rPr>
          <w:rFonts w:ascii="仿宋_GB2312" w:eastAsia="仿宋_GB2312" w:hAnsi="宋体" w:cs="仿宋_GB2312" w:hint="eastAsia"/>
          <w:color w:val="auto"/>
          <w:sz w:val="32"/>
          <w:szCs w:val="32"/>
        </w:rPr>
        <w:t>年度决算数增加（减少）</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元，增长（降低）</w:t>
      </w:r>
      <w:r w:rsidRPr="003532A4">
        <w:rPr>
          <w:rFonts w:ascii="仿宋_GB2312" w:eastAsia="仿宋_GB2312" w:hAnsi="宋体" w:cs="仿宋_GB2312"/>
          <w:color w:val="auto"/>
          <w:sz w:val="32"/>
          <w:szCs w:val="32"/>
        </w:rPr>
        <w:t>0%</w:t>
      </w:r>
      <w:r w:rsidRPr="003532A4">
        <w:rPr>
          <w:rFonts w:ascii="仿宋_GB2312" w:eastAsia="仿宋_GB2312" w:hAnsi="宋体" w:cs="仿宋_GB2312" w:hint="eastAsia"/>
          <w:color w:val="auto"/>
          <w:sz w:val="32"/>
          <w:szCs w:val="32"/>
        </w:rPr>
        <w:t>。</w:t>
      </w:r>
    </w:p>
    <w:p w:rsidR="005014A7" w:rsidRDefault="005014A7">
      <w:pPr>
        <w:spacing w:line="540" w:lineRule="exact"/>
        <w:outlineLvl w:val="1"/>
        <w:rPr>
          <w:rFonts w:ascii="楷体_GB2312" w:eastAsia="楷体_GB2312" w:hAnsi="楷体_GB2312" w:cs="Times New Roman"/>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七、一般公共预算财政拨款“三公”经费支出决算情况说明</w:t>
      </w:r>
    </w:p>
    <w:p w:rsidR="005014A7" w:rsidRDefault="005014A7" w:rsidP="003B6894">
      <w:pPr>
        <w:autoSpaceDE w:val="0"/>
        <w:autoSpaceDN w:val="0"/>
        <w:adjustRightInd w:val="0"/>
        <w:spacing w:line="540" w:lineRule="exact"/>
        <w:ind w:leftChars="227" w:left="477" w:firstLineChars="48" w:firstLine="154"/>
        <w:jc w:val="left"/>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（一）“三公”经费一般公共预算财政拨款支出决算</w:t>
      </w:r>
    </w:p>
    <w:p w:rsidR="005014A7" w:rsidRDefault="005014A7" w:rsidP="003B6894">
      <w:pPr>
        <w:spacing w:line="54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总体情况说明。</w:t>
      </w:r>
      <w:r>
        <w:rPr>
          <w:rFonts w:ascii="仿宋_GB2312" w:eastAsia="仿宋_GB2312" w:hAnsi="仿宋_GB2312" w:cs="仿宋_GB2312"/>
          <w:kern w:val="0"/>
          <w:sz w:val="32"/>
          <w:szCs w:val="32"/>
        </w:rPr>
        <w:t>202</w:t>
      </w:r>
      <w:r w:rsidR="003C2D2C">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年度“三公”经费一般公共预算财政拨款支出预算为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元，完成预算的</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202</w:t>
      </w:r>
      <w:r w:rsidR="003C2D2C">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年度“三公”经费支出决算数小于（大于）预算数的主要原因：本年无此项费用预算安排。</w:t>
      </w:r>
      <w:r>
        <w:rPr>
          <w:rFonts w:ascii="仿宋_GB2312" w:eastAsia="仿宋_GB2312" w:hAnsi="仿宋_GB2312" w:cs="仿宋_GB2312"/>
          <w:kern w:val="0"/>
          <w:sz w:val="32"/>
          <w:szCs w:val="32"/>
        </w:rPr>
        <w:t xml:space="preserve"> </w:t>
      </w:r>
    </w:p>
    <w:p w:rsidR="005014A7" w:rsidRDefault="005014A7" w:rsidP="003B6894">
      <w:pPr>
        <w:autoSpaceDE w:val="0"/>
        <w:autoSpaceDN w:val="0"/>
        <w:adjustRightInd w:val="0"/>
        <w:spacing w:line="540" w:lineRule="exact"/>
        <w:ind w:firstLineChars="205" w:firstLine="656"/>
        <w:jc w:val="left"/>
        <w:rPr>
          <w:rFonts w:ascii="仿宋_GB2312" w:eastAsia="仿宋_GB2312" w:hAnsi="仿宋_GB2312" w:cs="Times New Roman"/>
          <w:kern w:val="0"/>
          <w:sz w:val="32"/>
          <w:szCs w:val="32"/>
        </w:rPr>
      </w:pPr>
      <w:r>
        <w:rPr>
          <w:rFonts w:ascii="仿宋_GB2312" w:eastAsia="仿宋_GB2312" w:hAnsi="仿宋_GB2312" w:cs="仿宋_GB2312"/>
          <w:kern w:val="0"/>
          <w:sz w:val="32"/>
          <w:szCs w:val="32"/>
        </w:rPr>
        <w:t>202</w:t>
      </w:r>
      <w:r w:rsidR="003C2D2C">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年度“三公”经费一般公共预算财政拨款支出决算数比</w:t>
      </w:r>
      <w:r>
        <w:rPr>
          <w:rFonts w:ascii="仿宋_GB2312" w:eastAsia="仿宋_GB2312" w:hAnsi="仿宋_GB2312" w:cs="仿宋_GB2312"/>
          <w:kern w:val="0"/>
          <w:sz w:val="32"/>
          <w:szCs w:val="32"/>
        </w:rPr>
        <w:t>202</w:t>
      </w:r>
      <w:r w:rsidR="003C2D2C">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年度减少（增加）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元，下降（增长）</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，其中：因公出国（境）费支出决算减少（增加）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元，下降（增长）</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；公务用车购置及运行费支出决算减少（增加）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元，下降（增长）</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；公务接待费支出决算减少（增加）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元，下</w:t>
      </w:r>
      <w:r>
        <w:rPr>
          <w:rFonts w:ascii="仿宋_GB2312" w:eastAsia="仿宋_GB2312" w:hAnsi="仿宋_GB2312" w:cs="仿宋_GB2312" w:hint="eastAsia"/>
          <w:kern w:val="0"/>
          <w:sz w:val="32"/>
          <w:szCs w:val="32"/>
        </w:rPr>
        <w:lastRenderedPageBreak/>
        <w:t>降（增长）</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因公出国（境）费支出减少（增加）的主要原因是本年无此项费用预算安排；公务用车购置及运行费支出减少（增加）的主要原因是本年无此项费用预算安排；公务接待费支出减少（增加）的主要原因是本年无此项费用预算安排。</w:t>
      </w:r>
    </w:p>
    <w:p w:rsidR="005014A7" w:rsidRDefault="005014A7" w:rsidP="003B6894">
      <w:pPr>
        <w:pStyle w:val="Default"/>
        <w:spacing w:line="540" w:lineRule="exact"/>
        <w:ind w:firstLineChars="200" w:firstLine="640"/>
        <w:rPr>
          <w:rFonts w:ascii="仿宋_GB2312" w:eastAsia="仿宋_GB2312" w:hAnsi="仿宋_GB2312" w:cs="Times New Roman"/>
          <w:color w:val="auto"/>
          <w:sz w:val="32"/>
          <w:szCs w:val="32"/>
        </w:rPr>
      </w:pPr>
      <w:r>
        <w:rPr>
          <w:rFonts w:ascii="仿宋_GB2312" w:eastAsia="仿宋_GB2312" w:hAnsi="仿宋_GB2312" w:cs="仿宋_GB2312" w:hint="eastAsia"/>
          <w:b/>
          <w:bCs/>
          <w:sz w:val="32"/>
          <w:szCs w:val="32"/>
        </w:rPr>
        <w:t>（二）“三公”经费一般公共预算财政拨款支出决算具体情况说明。</w:t>
      </w:r>
      <w:r>
        <w:rPr>
          <w:rFonts w:ascii="仿宋_GB2312" w:eastAsia="仿宋_GB2312" w:hAnsi="仿宋_GB2312" w:cs="仿宋_GB2312"/>
          <w:color w:val="auto"/>
          <w:sz w:val="32"/>
          <w:szCs w:val="32"/>
        </w:rPr>
        <w:t>202</w:t>
      </w:r>
      <w:r w:rsidR="003C2D2C">
        <w:rPr>
          <w:rFonts w:ascii="仿宋_GB2312" w:eastAsia="仿宋_GB2312" w:hAnsi="仿宋_GB2312" w:cs="仿宋_GB2312" w:hint="eastAsia"/>
          <w:color w:val="auto"/>
          <w:sz w:val="32"/>
          <w:szCs w:val="32"/>
        </w:rPr>
        <w:t>3</w:t>
      </w:r>
      <w:r>
        <w:rPr>
          <w:rFonts w:ascii="仿宋_GB2312" w:eastAsia="仿宋_GB2312" w:hAnsi="仿宋_GB2312" w:cs="仿宋_GB2312" w:hint="eastAsia"/>
          <w:color w:val="auto"/>
          <w:sz w:val="32"/>
          <w:szCs w:val="32"/>
        </w:rPr>
        <w:t>年度“三公”经费一般公共预算财政拨款支出决算中，因公出国（境）费支出决算</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元，占</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；公务用车购置及运行费支出决</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元，占</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；公务接待费支出决算</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元，占</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。具体情况如下：</w:t>
      </w:r>
    </w:p>
    <w:p w:rsidR="005014A7" w:rsidRDefault="005014A7" w:rsidP="003B6894">
      <w:pPr>
        <w:pStyle w:val="Default"/>
        <w:spacing w:line="540" w:lineRule="exact"/>
        <w:ind w:firstLineChars="196" w:firstLine="627"/>
        <w:rPr>
          <w:rFonts w:ascii="仿宋_GB2312" w:eastAsia="仿宋_GB2312" w:hAnsi="仿宋_GB2312" w:cs="仿宋_GB2312"/>
          <w:color w:val="auto"/>
          <w:sz w:val="32"/>
          <w:szCs w:val="32"/>
        </w:rPr>
      </w:pPr>
      <w:r>
        <w:rPr>
          <w:rFonts w:ascii="仿宋_GB2312" w:eastAsia="仿宋_GB2312" w:hAnsi="仿宋_GB2312" w:cs="仿宋_GB2312"/>
          <w:b/>
          <w:bCs/>
          <w:color w:val="auto"/>
          <w:sz w:val="32"/>
          <w:szCs w:val="32"/>
        </w:rPr>
        <w:t>1.</w:t>
      </w:r>
      <w:r>
        <w:rPr>
          <w:rFonts w:ascii="仿宋_GB2312" w:eastAsia="仿宋_GB2312" w:hAnsi="仿宋_GB2312" w:cs="仿宋_GB2312" w:hint="eastAsia"/>
          <w:b/>
          <w:bCs/>
          <w:color w:val="auto"/>
          <w:sz w:val="32"/>
          <w:szCs w:val="32"/>
        </w:rPr>
        <w:t>因公出国（境）费</w:t>
      </w:r>
      <w:r>
        <w:rPr>
          <w:rFonts w:ascii="仿宋_GB2312" w:eastAsia="仿宋_GB2312" w:hAnsi="仿宋_GB2312" w:cs="仿宋_GB2312" w:hint="eastAsia"/>
          <w:color w:val="auto"/>
          <w:sz w:val="32"/>
          <w:szCs w:val="32"/>
        </w:rPr>
        <w:t>预算为</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元，</w:t>
      </w:r>
      <w:r>
        <w:rPr>
          <w:rFonts w:ascii="仿宋_GB2312" w:eastAsia="仿宋_GB2312" w:hAnsi="仿宋_GB2312" w:cs="仿宋_GB2312" w:hint="eastAsia"/>
          <w:sz w:val="32"/>
          <w:szCs w:val="32"/>
        </w:rPr>
        <w:t>支出决算为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元，完成预算的</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color w:val="auto"/>
          <w:sz w:val="32"/>
          <w:szCs w:val="32"/>
        </w:rPr>
        <w:t>202</w:t>
      </w:r>
      <w:r w:rsidR="003C2D2C">
        <w:rPr>
          <w:rFonts w:ascii="仿宋_GB2312" w:eastAsia="仿宋_GB2312" w:hAnsi="仿宋_GB2312" w:cs="仿宋_GB2312" w:hint="eastAsia"/>
          <w:color w:val="auto"/>
          <w:sz w:val="32"/>
          <w:szCs w:val="32"/>
        </w:rPr>
        <w:t>3</w:t>
      </w:r>
      <w:r>
        <w:rPr>
          <w:rFonts w:ascii="仿宋_GB2312" w:eastAsia="仿宋_GB2312" w:hAnsi="仿宋_GB2312" w:cs="仿宋_GB2312" w:hint="eastAsia"/>
          <w:color w:val="auto"/>
          <w:sz w:val="32"/>
          <w:szCs w:val="32"/>
        </w:rPr>
        <w:t>年度因公出国（境）团组数</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个，因公出国（境）人次数</w:t>
      </w:r>
      <w:r>
        <w:rPr>
          <w:rFonts w:ascii="仿宋_GB2312" w:eastAsia="仿宋_GB2312" w:hAnsi="仿宋_GB2312" w:cs="仿宋_GB2312"/>
          <w:color w:val="auto"/>
          <w:sz w:val="32"/>
          <w:szCs w:val="32"/>
        </w:rPr>
        <w:t>0</w:t>
      </w:r>
      <w:r>
        <w:rPr>
          <w:rFonts w:ascii="仿宋_GB2312" w:eastAsia="仿宋_GB2312" w:hAnsi="仿宋_GB2312" w:cs="仿宋_GB2312" w:hint="eastAsia"/>
          <w:color w:val="auto"/>
          <w:sz w:val="32"/>
          <w:szCs w:val="32"/>
        </w:rPr>
        <w:t>人次。</w:t>
      </w:r>
      <w:r>
        <w:rPr>
          <w:rFonts w:ascii="仿宋_GB2312" w:eastAsia="仿宋_GB2312" w:hAnsi="仿宋_GB2312" w:cs="仿宋_GB2312"/>
          <w:color w:val="auto"/>
          <w:sz w:val="32"/>
          <w:szCs w:val="32"/>
        </w:rPr>
        <w:t xml:space="preserve"> </w:t>
      </w:r>
    </w:p>
    <w:p w:rsidR="005014A7" w:rsidRDefault="005014A7" w:rsidP="003B6894">
      <w:pPr>
        <w:autoSpaceDE w:val="0"/>
        <w:autoSpaceDN w:val="0"/>
        <w:adjustRightInd w:val="0"/>
        <w:spacing w:line="540" w:lineRule="exact"/>
        <w:ind w:firstLineChars="196" w:firstLine="627"/>
        <w:jc w:val="left"/>
        <w:rPr>
          <w:rFonts w:ascii="仿宋_GB2312" w:eastAsia="仿宋_GB2312" w:hAnsi="仿宋_GB2312" w:cs="仿宋_GB2312"/>
          <w:kern w:val="0"/>
          <w:sz w:val="32"/>
          <w:szCs w:val="32"/>
        </w:rPr>
      </w:pPr>
      <w:r>
        <w:rPr>
          <w:rFonts w:ascii="仿宋_GB2312" w:eastAsia="仿宋_GB2312" w:hAnsi="仿宋_GB2312" w:cs="仿宋_GB2312"/>
          <w:b/>
          <w:bCs/>
          <w:kern w:val="0"/>
          <w:sz w:val="32"/>
          <w:szCs w:val="32"/>
        </w:rPr>
        <w:t>2.</w:t>
      </w:r>
      <w:r>
        <w:rPr>
          <w:rFonts w:ascii="仿宋_GB2312" w:eastAsia="仿宋_GB2312" w:hAnsi="仿宋_GB2312" w:cs="仿宋_GB2312" w:hint="eastAsia"/>
          <w:b/>
          <w:bCs/>
          <w:kern w:val="0"/>
          <w:sz w:val="32"/>
          <w:szCs w:val="32"/>
        </w:rPr>
        <w:t>公务用车购置及运行维护费</w:t>
      </w:r>
      <w:r>
        <w:rPr>
          <w:rFonts w:ascii="仿宋_GB2312" w:eastAsia="仿宋_GB2312" w:hAnsi="仿宋_GB2312" w:cs="仿宋_GB2312" w:hint="eastAsia"/>
          <w:kern w:val="0"/>
          <w:sz w:val="32"/>
          <w:szCs w:val="32"/>
        </w:rPr>
        <w:t>预算为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元，完成预算的</w:t>
      </w:r>
      <w:r>
        <w:rPr>
          <w:rFonts w:ascii="仿宋_GB2312" w:eastAsia="仿宋_GB2312" w:hAnsi="仿宋_GB2312" w:cs="仿宋_GB2312"/>
          <w:kern w:val="0"/>
          <w:sz w:val="32"/>
          <w:szCs w:val="32"/>
        </w:rPr>
        <w:t>0%</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kern w:val="0"/>
          <w:sz w:val="32"/>
          <w:szCs w:val="32"/>
        </w:rPr>
        <w:t>其中：公务用车购置费支出为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元，公务用车运行维护费支出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元，主要用于</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等。</w:t>
      </w:r>
      <w:r>
        <w:rPr>
          <w:rFonts w:ascii="仿宋_GB2312" w:eastAsia="仿宋_GB2312" w:hAnsi="仿宋_GB2312" w:cs="仿宋_GB2312"/>
          <w:kern w:val="0"/>
          <w:sz w:val="32"/>
          <w:szCs w:val="32"/>
        </w:rPr>
        <w:t>202</w:t>
      </w:r>
      <w:r w:rsidR="003C2D2C">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年度一般公共预算财政拨款开支的公务用车购置数</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辆，公务用车保有量为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辆。</w:t>
      </w:r>
      <w:r>
        <w:rPr>
          <w:rFonts w:ascii="仿宋_GB2312" w:eastAsia="仿宋_GB2312" w:hAnsi="仿宋_GB2312" w:cs="仿宋_GB2312"/>
          <w:kern w:val="0"/>
          <w:sz w:val="32"/>
          <w:szCs w:val="32"/>
        </w:rPr>
        <w:t xml:space="preserve"> </w:t>
      </w:r>
    </w:p>
    <w:p w:rsidR="005014A7" w:rsidRDefault="005014A7" w:rsidP="003B6894">
      <w:pPr>
        <w:autoSpaceDE w:val="0"/>
        <w:autoSpaceDN w:val="0"/>
        <w:adjustRightInd w:val="0"/>
        <w:spacing w:line="540" w:lineRule="exact"/>
        <w:ind w:firstLineChars="196" w:firstLine="627"/>
        <w:jc w:val="left"/>
        <w:rPr>
          <w:rFonts w:ascii="仿宋_GB2312" w:eastAsia="仿宋_GB2312" w:hAnsi="仿宋_GB2312" w:cs="Times New Roman"/>
          <w:kern w:val="0"/>
          <w:sz w:val="32"/>
          <w:szCs w:val="32"/>
        </w:rPr>
      </w:pPr>
      <w:r>
        <w:rPr>
          <w:rFonts w:ascii="仿宋_GB2312" w:eastAsia="仿宋_GB2312" w:hAnsi="仿宋_GB2312" w:cs="仿宋_GB2312"/>
          <w:b/>
          <w:bCs/>
          <w:kern w:val="0"/>
          <w:sz w:val="32"/>
          <w:szCs w:val="32"/>
        </w:rPr>
        <w:t>3.</w:t>
      </w:r>
      <w:r>
        <w:rPr>
          <w:rFonts w:ascii="仿宋_GB2312" w:eastAsia="仿宋_GB2312" w:hAnsi="仿宋_GB2312" w:cs="仿宋_GB2312" w:hint="eastAsia"/>
          <w:b/>
          <w:bCs/>
          <w:kern w:val="0"/>
          <w:sz w:val="32"/>
          <w:szCs w:val="32"/>
        </w:rPr>
        <w:t>公务接待费</w:t>
      </w:r>
      <w:r>
        <w:rPr>
          <w:rFonts w:ascii="仿宋_GB2312" w:eastAsia="仿宋_GB2312" w:hAnsi="仿宋_GB2312" w:cs="仿宋_GB2312" w:hint="eastAsia"/>
          <w:kern w:val="0"/>
          <w:sz w:val="32"/>
          <w:szCs w:val="32"/>
        </w:rPr>
        <w:t>预算为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元，完成预算的</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。其中：</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国内接待费支出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元，主要用于</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。国（境）外接待费支出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元，主要用于本年无此项费用预算安排。</w:t>
      </w:r>
      <w:r>
        <w:rPr>
          <w:rFonts w:ascii="仿宋_GB2312" w:eastAsia="仿宋_GB2312" w:hAnsi="仿宋_GB2312" w:cs="仿宋_GB2312"/>
          <w:kern w:val="0"/>
          <w:sz w:val="32"/>
          <w:szCs w:val="32"/>
        </w:rPr>
        <w:t>202</w:t>
      </w:r>
      <w:r w:rsidR="003C2D2C">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年度国内公务接待批次</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个，国内公务接待人次</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人，国（境）外公务接待批次</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个，国（境）外公务接待人次</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人。</w:t>
      </w:r>
    </w:p>
    <w:p w:rsidR="005014A7" w:rsidRDefault="005014A7">
      <w:pPr>
        <w:spacing w:line="540" w:lineRule="exact"/>
        <w:outlineLvl w:val="1"/>
        <w:rPr>
          <w:rFonts w:ascii="楷体_GB2312" w:eastAsia="楷体_GB2312" w:hAnsi="楷体_GB2312" w:cs="Times New Roman"/>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八、政府性基金预算财政拨款收入支出决算情况说明</w:t>
      </w:r>
    </w:p>
    <w:p w:rsidR="005014A7" w:rsidRDefault="005014A7" w:rsidP="003B6894">
      <w:pPr>
        <w:spacing w:line="540" w:lineRule="exact"/>
        <w:ind w:firstLineChars="200" w:firstLine="640"/>
        <w:outlineLvl w:val="1"/>
        <w:rPr>
          <w:rFonts w:ascii="仿宋_GB2312" w:eastAsia="仿宋_GB2312" w:hAnsi="仿宋_GB2312" w:cs="仿宋_GB2312"/>
          <w:kern w:val="0"/>
          <w:sz w:val="32"/>
          <w:szCs w:val="32"/>
        </w:rPr>
      </w:pPr>
      <w:r>
        <w:rPr>
          <w:rFonts w:ascii="仿宋_GB2312" w:eastAsia="仿宋_GB2312" w:hAnsi="宋体" w:cs="仿宋_GB2312"/>
          <w:sz w:val="32"/>
          <w:szCs w:val="32"/>
        </w:rPr>
        <w:t>202</w:t>
      </w:r>
      <w:r w:rsidR="003C2D2C">
        <w:rPr>
          <w:rFonts w:ascii="仿宋_GB2312" w:eastAsia="仿宋_GB2312" w:hAnsi="宋体" w:cs="仿宋_GB2312" w:hint="eastAsia"/>
          <w:sz w:val="32"/>
          <w:szCs w:val="32"/>
        </w:rPr>
        <w:t>3</w:t>
      </w:r>
      <w:r>
        <w:rPr>
          <w:rFonts w:ascii="仿宋_GB2312" w:eastAsia="仿宋_GB2312" w:hAnsi="宋体" w:cs="仿宋_GB2312" w:hint="eastAsia"/>
          <w:sz w:val="32"/>
          <w:szCs w:val="32"/>
        </w:rPr>
        <w:t>年度政府性基金预算财政拨款本年收入</w:t>
      </w:r>
      <w:r>
        <w:rPr>
          <w:rFonts w:ascii="仿宋_GB2312" w:eastAsia="仿宋_GB2312" w:hAnsi="宋体" w:cs="仿宋_GB2312"/>
          <w:sz w:val="32"/>
          <w:szCs w:val="32"/>
        </w:rPr>
        <w:t>0</w:t>
      </w:r>
      <w:r>
        <w:rPr>
          <w:rFonts w:ascii="仿宋_GB2312" w:eastAsia="仿宋_GB2312" w:hAnsi="宋体" w:cs="仿宋_GB2312" w:hint="eastAsia"/>
          <w:sz w:val="32"/>
          <w:szCs w:val="32"/>
        </w:rPr>
        <w:t>元，本</w:t>
      </w:r>
      <w:r>
        <w:rPr>
          <w:rFonts w:ascii="仿宋_GB2312" w:eastAsia="仿宋_GB2312" w:hAnsi="宋体" w:cs="仿宋_GB2312" w:hint="eastAsia"/>
          <w:sz w:val="32"/>
          <w:szCs w:val="32"/>
        </w:rPr>
        <w:lastRenderedPageBreak/>
        <w:t>年支出</w:t>
      </w:r>
      <w:r>
        <w:rPr>
          <w:rFonts w:ascii="仿宋_GB2312" w:eastAsia="仿宋_GB2312" w:hAnsi="宋体" w:cs="仿宋_GB2312"/>
          <w:sz w:val="32"/>
          <w:szCs w:val="32"/>
        </w:rPr>
        <w:t>0</w:t>
      </w:r>
      <w:r>
        <w:rPr>
          <w:rFonts w:ascii="仿宋_GB2312" w:eastAsia="仿宋_GB2312" w:hAnsi="宋体" w:cs="仿宋_GB2312" w:hint="eastAsia"/>
          <w:sz w:val="32"/>
          <w:szCs w:val="32"/>
        </w:rPr>
        <w:t>元，年末结转和结余</w:t>
      </w:r>
      <w:r>
        <w:rPr>
          <w:rFonts w:ascii="仿宋_GB2312" w:eastAsia="仿宋_GB2312" w:hAnsi="宋体" w:cs="仿宋_GB2312"/>
          <w:sz w:val="32"/>
          <w:szCs w:val="32"/>
        </w:rPr>
        <w:t>0</w:t>
      </w:r>
      <w:r>
        <w:rPr>
          <w:rFonts w:ascii="仿宋_GB2312" w:eastAsia="仿宋_GB2312" w:hAnsi="宋体" w:cs="仿宋_GB2312" w:hint="eastAsia"/>
          <w:sz w:val="32"/>
          <w:szCs w:val="32"/>
        </w:rPr>
        <w:t>元。较</w:t>
      </w:r>
      <w:r>
        <w:rPr>
          <w:rFonts w:ascii="仿宋_GB2312" w:eastAsia="仿宋_GB2312" w:hAnsi="宋体" w:cs="仿宋_GB2312"/>
          <w:sz w:val="32"/>
          <w:szCs w:val="32"/>
        </w:rPr>
        <w:t>202</w:t>
      </w:r>
      <w:r w:rsidR="003C2D2C">
        <w:rPr>
          <w:rFonts w:ascii="仿宋_GB2312" w:eastAsia="仿宋_GB2312" w:hAnsi="宋体" w:cs="仿宋_GB2312" w:hint="eastAsia"/>
          <w:sz w:val="32"/>
          <w:szCs w:val="32"/>
        </w:rPr>
        <w:t>2</w:t>
      </w:r>
      <w:r>
        <w:rPr>
          <w:rFonts w:ascii="仿宋_GB2312" w:eastAsia="仿宋_GB2312" w:hAnsi="宋体" w:cs="仿宋_GB2312" w:hint="eastAsia"/>
          <w:sz w:val="32"/>
          <w:szCs w:val="32"/>
        </w:rPr>
        <w:t>年度决算数增加（减少）</w:t>
      </w:r>
      <w:r>
        <w:rPr>
          <w:rFonts w:ascii="仿宋_GB2312" w:eastAsia="仿宋_GB2312" w:hAnsi="宋体" w:cs="仿宋_GB2312"/>
          <w:sz w:val="32"/>
          <w:szCs w:val="32"/>
        </w:rPr>
        <w:t>0</w:t>
      </w:r>
      <w:r>
        <w:rPr>
          <w:rFonts w:ascii="仿宋_GB2312" w:eastAsia="仿宋_GB2312" w:hAnsi="宋体" w:cs="仿宋_GB2312" w:hint="eastAsia"/>
          <w:sz w:val="32"/>
          <w:szCs w:val="32"/>
        </w:rPr>
        <w:t>元，增长（降低）</w:t>
      </w:r>
      <w:r>
        <w:rPr>
          <w:rFonts w:ascii="仿宋_GB2312" w:eastAsia="仿宋_GB2312" w:hAnsi="宋体" w:cs="仿宋_GB2312"/>
          <w:sz w:val="32"/>
          <w:szCs w:val="32"/>
        </w:rPr>
        <w:t>0%</w:t>
      </w:r>
      <w:r>
        <w:rPr>
          <w:rFonts w:ascii="仿宋_GB2312" w:eastAsia="仿宋_GB2312" w:hAnsi="宋体" w:cs="仿宋_GB2312" w:hint="eastAsia"/>
          <w:sz w:val="32"/>
          <w:szCs w:val="32"/>
        </w:rPr>
        <w:t>，主要原因是：</w:t>
      </w:r>
      <w:r>
        <w:rPr>
          <w:rFonts w:ascii="仿宋_GB2312" w:eastAsia="仿宋_GB2312" w:hAnsi="仿宋_GB2312" w:cs="仿宋_GB2312" w:hint="eastAsia"/>
          <w:kern w:val="0"/>
          <w:sz w:val="32"/>
          <w:szCs w:val="32"/>
        </w:rPr>
        <w:t>本年无此项费用预算安排。</w:t>
      </w:r>
      <w:r>
        <w:rPr>
          <w:rFonts w:ascii="仿宋_GB2312" w:eastAsia="仿宋_GB2312" w:hAnsi="仿宋_GB2312" w:cs="仿宋_GB2312"/>
          <w:kern w:val="0"/>
          <w:sz w:val="32"/>
          <w:szCs w:val="32"/>
        </w:rPr>
        <w:t xml:space="preserve"> </w:t>
      </w:r>
    </w:p>
    <w:p w:rsidR="005014A7" w:rsidRDefault="005014A7">
      <w:pPr>
        <w:pStyle w:val="2"/>
        <w:rPr>
          <w:rFonts w:cs="Times New Roman"/>
        </w:rPr>
      </w:pPr>
      <w:r>
        <w:rPr>
          <w:rFonts w:cs="黑体" w:hint="eastAsia"/>
        </w:rPr>
        <w:t>九、其他重要事项的情况说明</w:t>
      </w:r>
    </w:p>
    <w:p w:rsidR="005014A7" w:rsidRDefault="005014A7" w:rsidP="003B6894">
      <w:pPr>
        <w:spacing w:line="540" w:lineRule="exact"/>
        <w:ind w:firstLineChars="200" w:firstLine="640"/>
        <w:outlineLvl w:val="1"/>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（一）机关运行经费支出情况说明（备注：此数据与部门决算中行政单位和参照公务员法管理事业单位一般公共预算财政拨款基本支出中公用经费之和保持一致）</w:t>
      </w:r>
    </w:p>
    <w:p w:rsidR="005014A7" w:rsidRDefault="005014A7" w:rsidP="003B6894">
      <w:pPr>
        <w:spacing w:line="54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202</w:t>
      </w:r>
      <w:r w:rsidR="003C2D2C">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年度本部门机关运行经费支出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kern w:val="0"/>
          <w:sz w:val="32"/>
          <w:szCs w:val="32"/>
        </w:rPr>
        <w:t>比</w:t>
      </w:r>
      <w:r>
        <w:rPr>
          <w:rFonts w:ascii="仿宋_GB2312" w:eastAsia="仿宋_GB2312" w:hAnsi="仿宋_GB2312" w:cs="仿宋_GB2312"/>
          <w:kern w:val="0"/>
          <w:sz w:val="32"/>
          <w:szCs w:val="32"/>
        </w:rPr>
        <w:t>202</w:t>
      </w:r>
      <w:r w:rsidR="003C2D2C">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年度增加（减少）</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元，增长（下降）</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。主要原因是：本年无此项费用预算安排。</w:t>
      </w:r>
      <w:r>
        <w:rPr>
          <w:rFonts w:ascii="仿宋_GB2312" w:eastAsia="仿宋_GB2312" w:hAnsi="仿宋_GB2312" w:cs="仿宋_GB2312"/>
          <w:kern w:val="0"/>
          <w:sz w:val="32"/>
          <w:szCs w:val="32"/>
        </w:rPr>
        <w:t xml:space="preserve"> </w:t>
      </w:r>
    </w:p>
    <w:p w:rsidR="005014A7" w:rsidRDefault="005014A7" w:rsidP="003B6894">
      <w:pPr>
        <w:spacing w:line="540" w:lineRule="exact"/>
        <w:ind w:firstLineChars="200" w:firstLine="640"/>
        <w:outlineLvl w:val="1"/>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（二）政府采购情况说明</w:t>
      </w:r>
    </w:p>
    <w:p w:rsidR="005014A7" w:rsidRDefault="005014A7" w:rsidP="003B6894">
      <w:pPr>
        <w:widowControl/>
        <w:spacing w:line="540" w:lineRule="exact"/>
        <w:ind w:firstLineChars="200" w:firstLine="640"/>
        <w:jc w:val="left"/>
        <w:rPr>
          <w:rFonts w:ascii="仿宋_GB2312" w:eastAsia="仿宋_GB2312" w:hAnsi="仿宋_GB2312" w:cs="Times New Roman"/>
          <w:kern w:val="0"/>
          <w:sz w:val="32"/>
          <w:szCs w:val="32"/>
        </w:rPr>
      </w:pPr>
      <w:r>
        <w:rPr>
          <w:rFonts w:ascii="仿宋_GB2312" w:eastAsia="仿宋_GB2312" w:hAnsi="仿宋_GB2312" w:cs="仿宋_GB2312"/>
          <w:kern w:val="0"/>
          <w:sz w:val="32"/>
          <w:szCs w:val="32"/>
        </w:rPr>
        <w:t>202</w:t>
      </w:r>
      <w:r w:rsidR="003C2D2C">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年度本部门宁东中学政府采购支出总额</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元。其中：政府采购货物支出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元、政府采购工程支出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元、政府采购服务</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元。授予中小企业合同金额</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元，占政府采购支出总额的</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，其中：授予小微企业合同金额</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元，占政府采购支出总额的</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w:t>
      </w:r>
    </w:p>
    <w:p w:rsidR="005014A7" w:rsidRDefault="005014A7" w:rsidP="003B6894">
      <w:pPr>
        <w:spacing w:line="540" w:lineRule="exact"/>
        <w:ind w:firstLineChars="200" w:firstLine="640"/>
        <w:outlineLvl w:val="1"/>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（三）国有资产占有使用情况说明</w:t>
      </w:r>
    </w:p>
    <w:p w:rsidR="005014A7" w:rsidRDefault="005014A7">
      <w:pPr>
        <w:widowControl/>
        <w:spacing w:line="54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截至</w:t>
      </w:r>
      <w:r>
        <w:rPr>
          <w:rFonts w:ascii="仿宋_GB2312" w:eastAsia="仿宋_GB2312" w:hAnsi="仿宋_GB2312" w:cs="仿宋_GB2312"/>
          <w:kern w:val="0"/>
          <w:sz w:val="32"/>
          <w:szCs w:val="32"/>
        </w:rPr>
        <w:t>2022</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31</w:t>
      </w:r>
      <w:r>
        <w:rPr>
          <w:rFonts w:ascii="仿宋_GB2312" w:eastAsia="仿宋_GB2312" w:hAnsi="仿宋_GB2312" w:cs="仿宋_GB2312" w:hint="eastAsia"/>
          <w:kern w:val="0"/>
          <w:sz w:val="32"/>
          <w:szCs w:val="32"/>
        </w:rPr>
        <w:t>日，本部门房屋面积</w:t>
      </w:r>
      <w:r>
        <w:rPr>
          <w:rFonts w:ascii="仿宋_GB2312" w:eastAsia="仿宋_GB2312" w:hAnsi="仿宋_GB2312" w:cs="仿宋_GB2312"/>
          <w:kern w:val="0"/>
          <w:sz w:val="32"/>
          <w:szCs w:val="32"/>
        </w:rPr>
        <w:t>15,690.00</w:t>
      </w:r>
      <w:r>
        <w:rPr>
          <w:rFonts w:ascii="仿宋_GB2312" w:eastAsia="仿宋_GB2312" w:hAnsi="仿宋_GB2312" w:cs="仿宋_GB2312" w:hint="eastAsia"/>
          <w:kern w:val="0"/>
          <w:sz w:val="32"/>
          <w:szCs w:val="32"/>
        </w:rPr>
        <w:t>平方米（原宁东中学、宁东第一小学、宁东第三小学三校合计），共有车辆</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辆，其中：领导干部用车</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辆、一般公务用车</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辆；单价</w:t>
      </w:r>
      <w:r>
        <w:rPr>
          <w:rFonts w:ascii="仿宋_GB2312" w:eastAsia="仿宋_GB2312" w:hAnsi="仿宋_GB2312" w:cs="仿宋_GB2312"/>
          <w:kern w:val="0"/>
          <w:sz w:val="32"/>
          <w:szCs w:val="32"/>
        </w:rPr>
        <w:t>50</w:t>
      </w:r>
      <w:r>
        <w:rPr>
          <w:rFonts w:ascii="仿宋_GB2312" w:eastAsia="仿宋_GB2312" w:hAnsi="仿宋_GB2312" w:cs="仿宋_GB2312" w:hint="eastAsia"/>
          <w:kern w:val="0"/>
          <w:sz w:val="32"/>
          <w:szCs w:val="32"/>
        </w:rPr>
        <w:t>万元以上通用设备</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台（套），单价</w:t>
      </w:r>
      <w:r>
        <w:rPr>
          <w:rFonts w:ascii="仿宋_GB2312" w:eastAsia="仿宋_GB2312" w:hAnsi="仿宋_GB2312" w:cs="仿宋_GB2312"/>
          <w:kern w:val="0"/>
          <w:sz w:val="32"/>
          <w:szCs w:val="32"/>
        </w:rPr>
        <w:t>100</w:t>
      </w:r>
      <w:r>
        <w:rPr>
          <w:rFonts w:ascii="仿宋_GB2312" w:eastAsia="仿宋_GB2312" w:hAnsi="仿宋_GB2312" w:cs="仿宋_GB2312" w:hint="eastAsia"/>
          <w:kern w:val="0"/>
          <w:sz w:val="32"/>
          <w:szCs w:val="32"/>
        </w:rPr>
        <w:t>万元以上专用设备</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台（套）。</w:t>
      </w:r>
    </w:p>
    <w:p w:rsidR="005014A7" w:rsidRDefault="005014A7" w:rsidP="003B6894">
      <w:pPr>
        <w:spacing w:line="540" w:lineRule="exact"/>
        <w:ind w:firstLineChars="200" w:firstLine="640"/>
        <w:outlineLvl w:val="1"/>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（四）预算绩效管理工作开展情况说明</w:t>
      </w:r>
    </w:p>
    <w:p w:rsidR="005014A7" w:rsidRDefault="005014A7" w:rsidP="003B6894">
      <w:pPr>
        <w:spacing w:line="540" w:lineRule="exact"/>
        <w:ind w:firstLineChars="200" w:firstLine="640"/>
        <w:outlineLvl w:val="1"/>
        <w:rPr>
          <w:rFonts w:ascii="仿宋_GB2312" w:eastAsia="仿宋_GB2312" w:hAnsi="仿宋_GB2312" w:cs="Times New Roman"/>
          <w:b/>
          <w:bCs/>
          <w:kern w:val="0"/>
          <w:sz w:val="32"/>
          <w:szCs w:val="32"/>
        </w:rPr>
      </w:pPr>
      <w:r>
        <w:rPr>
          <w:rFonts w:ascii="仿宋_GB2312" w:eastAsia="仿宋_GB2312" w:hAnsi="仿宋_GB2312" w:cs="仿宋_GB2312"/>
          <w:b/>
          <w:bCs/>
          <w:kern w:val="0"/>
          <w:sz w:val="32"/>
          <w:szCs w:val="32"/>
        </w:rPr>
        <w:t>1.</w:t>
      </w:r>
      <w:r>
        <w:rPr>
          <w:rFonts w:ascii="仿宋_GB2312" w:eastAsia="仿宋_GB2312" w:hAnsi="仿宋_GB2312" w:cs="仿宋_GB2312" w:hint="eastAsia"/>
          <w:b/>
          <w:bCs/>
          <w:kern w:val="0"/>
          <w:sz w:val="32"/>
          <w:szCs w:val="32"/>
        </w:rPr>
        <w:t>绩效管理工作开展情况。</w:t>
      </w:r>
      <w:r>
        <w:rPr>
          <w:rFonts w:ascii="仿宋_GB2312" w:eastAsia="仿宋_GB2312" w:hAnsi="仿宋_GB2312" w:cs="仿宋_GB2312"/>
          <w:b/>
          <w:bCs/>
          <w:kern w:val="0"/>
          <w:sz w:val="32"/>
          <w:szCs w:val="32"/>
        </w:rPr>
        <w:t xml:space="preserve"> </w:t>
      </w:r>
      <w:r>
        <w:rPr>
          <w:rFonts w:ascii="仿宋_GB2312" w:eastAsia="仿宋_GB2312" w:hAnsi="仿宋_GB2312" w:cs="仿宋_GB2312" w:hint="eastAsia"/>
          <w:kern w:val="0"/>
          <w:sz w:val="32"/>
          <w:szCs w:val="32"/>
        </w:rPr>
        <w:t>根据预算绩效管理要求，宁</w:t>
      </w:r>
      <w:r>
        <w:rPr>
          <w:rFonts w:ascii="仿宋_GB2312" w:eastAsia="仿宋_GB2312" w:hAnsi="仿宋_GB2312" w:cs="仿宋_GB2312" w:hint="eastAsia"/>
          <w:kern w:val="0"/>
          <w:sz w:val="32"/>
          <w:szCs w:val="32"/>
        </w:rPr>
        <w:lastRenderedPageBreak/>
        <w:t>东学校组织对</w:t>
      </w:r>
      <w:r>
        <w:rPr>
          <w:rFonts w:ascii="仿宋_GB2312" w:eastAsia="仿宋_GB2312" w:hAnsi="仿宋_GB2312" w:cs="仿宋_GB2312"/>
          <w:kern w:val="0"/>
          <w:sz w:val="32"/>
          <w:szCs w:val="32"/>
        </w:rPr>
        <w:t>202</w:t>
      </w:r>
      <w:r w:rsidR="003C2D2C">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年度一般公共预算项目支出全面开展绩效自评。其中，一级项目</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个，二级项目</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个，共涉及预算资金</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万元，自评覆盖率达到</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 xml:space="preserve"> </w:t>
      </w:r>
    </w:p>
    <w:p w:rsidR="005014A7" w:rsidRDefault="005014A7" w:rsidP="003B6894">
      <w:pPr>
        <w:spacing w:line="540" w:lineRule="exact"/>
        <w:ind w:firstLineChars="200" w:firstLine="640"/>
        <w:outlineLvl w:val="1"/>
        <w:rPr>
          <w:rFonts w:ascii="仿宋_GB2312" w:eastAsia="仿宋_GB2312" w:hAnsi="仿宋_GB2312" w:cs="Times New Roman"/>
          <w:kern w:val="0"/>
          <w:sz w:val="32"/>
          <w:szCs w:val="32"/>
        </w:rPr>
      </w:pPr>
      <w:r>
        <w:rPr>
          <w:rFonts w:ascii="仿宋_GB2312" w:eastAsia="仿宋_GB2312" w:hAnsi="仿宋_GB2312" w:cs="仿宋_GB2312"/>
          <w:b/>
          <w:bCs/>
          <w:kern w:val="0"/>
          <w:sz w:val="32"/>
          <w:szCs w:val="32"/>
        </w:rPr>
        <w:t>2.</w:t>
      </w:r>
      <w:r>
        <w:rPr>
          <w:rFonts w:ascii="仿宋_GB2312" w:eastAsia="仿宋_GB2312" w:hAnsi="仿宋_GB2312" w:cs="仿宋_GB2312" w:hint="eastAsia"/>
          <w:b/>
          <w:bCs/>
          <w:kern w:val="0"/>
          <w:sz w:val="32"/>
          <w:szCs w:val="32"/>
        </w:rPr>
        <w:t>部门决算中项目绩效自评结果。</w:t>
      </w:r>
      <w:r>
        <w:rPr>
          <w:rFonts w:ascii="仿宋_GB2312" w:eastAsia="仿宋_GB2312" w:hAnsi="仿宋_GB2312" w:cs="仿宋_GB2312" w:hint="eastAsia"/>
          <w:kern w:val="0"/>
          <w:sz w:val="32"/>
          <w:szCs w:val="32"/>
        </w:rPr>
        <w:t>宁东学校今年在部门决算中增加“</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”项目绩效评价结果。根据年初设定的绩效目标，“</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”项目自评得分为</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分。发现的主要问题：无。下一步改进措施：无。</w:t>
      </w:r>
    </w:p>
    <w:p w:rsidR="005014A7" w:rsidRDefault="005014A7" w:rsidP="003B6894">
      <w:pPr>
        <w:spacing w:line="540" w:lineRule="exact"/>
        <w:ind w:firstLineChars="200" w:firstLine="640"/>
        <w:outlineLvl w:val="1"/>
        <w:rPr>
          <w:rFonts w:ascii="仿宋_GB2312" w:eastAsia="仿宋_GB2312" w:hAnsi="仿宋_GB2312" w:cs="Times New Roman"/>
          <w:b/>
          <w:bCs/>
          <w:kern w:val="0"/>
          <w:sz w:val="32"/>
          <w:szCs w:val="32"/>
        </w:rPr>
      </w:pPr>
      <w:bookmarkStart w:id="0" w:name="_GoBack"/>
      <w:r>
        <w:rPr>
          <w:rFonts w:ascii="仿宋_GB2312" w:eastAsia="仿宋_GB2312" w:hAnsi="仿宋_GB2312" w:cs="仿宋_GB2312"/>
          <w:b/>
          <w:bCs/>
          <w:kern w:val="0"/>
          <w:sz w:val="32"/>
          <w:szCs w:val="32"/>
        </w:rPr>
        <w:t>3.</w:t>
      </w:r>
      <w:r>
        <w:rPr>
          <w:rFonts w:ascii="仿宋_GB2312" w:eastAsia="仿宋_GB2312" w:hAnsi="仿宋_GB2312" w:cs="仿宋_GB2312" w:hint="eastAsia"/>
          <w:b/>
          <w:bCs/>
          <w:kern w:val="0"/>
          <w:sz w:val="32"/>
          <w:szCs w:val="32"/>
        </w:rPr>
        <w:t>以财政厅为主体开展的重点项目绩效评价结果。</w:t>
      </w:r>
    </w:p>
    <w:p w:rsidR="005014A7" w:rsidRDefault="005014A7" w:rsidP="003B6894">
      <w:pPr>
        <w:spacing w:line="540" w:lineRule="exact"/>
        <w:ind w:firstLineChars="200" w:firstLine="640"/>
        <w:outlineLvl w:val="1"/>
        <w:rPr>
          <w:rFonts w:ascii="仿宋_GB2312" w:eastAsia="仿宋_GB2312" w:hAnsi="仿宋_GB2312" w:cs="Times New Roman"/>
          <w:b/>
          <w:bCs/>
          <w:kern w:val="0"/>
          <w:sz w:val="32"/>
          <w:szCs w:val="32"/>
        </w:rPr>
      </w:pPr>
      <w:r>
        <w:rPr>
          <w:rFonts w:ascii="仿宋_GB2312" w:eastAsia="仿宋_GB2312" w:hAnsi="仿宋_GB2312" w:cs="仿宋_GB2312"/>
          <w:b/>
          <w:bCs/>
          <w:kern w:val="0"/>
          <w:sz w:val="32"/>
          <w:szCs w:val="32"/>
        </w:rPr>
        <w:t>4.</w:t>
      </w:r>
      <w:r>
        <w:rPr>
          <w:rFonts w:ascii="仿宋_GB2312" w:eastAsia="仿宋_GB2312" w:hAnsi="仿宋_GB2312" w:cs="仿宋_GB2312" w:hint="eastAsia"/>
          <w:b/>
          <w:bCs/>
          <w:kern w:val="0"/>
          <w:sz w:val="32"/>
          <w:szCs w:val="32"/>
        </w:rPr>
        <w:t>以部门为主体开展的重点项目绩效评价结果。</w:t>
      </w:r>
    </w:p>
    <w:bookmarkEnd w:id="0"/>
    <w:p w:rsidR="005014A7" w:rsidRDefault="005014A7" w:rsidP="00482AAA">
      <w:pPr>
        <w:spacing w:beforeLines="50" w:line="400" w:lineRule="exact"/>
        <w:ind w:firstLineChars="49" w:firstLine="176"/>
        <w:jc w:val="center"/>
        <w:outlineLvl w:val="1"/>
        <w:rPr>
          <w:rFonts w:ascii="黑体" w:eastAsia="黑体" w:hAnsi="黑体" w:cs="Times New Roman"/>
          <w:kern w:val="0"/>
          <w:sz w:val="36"/>
          <w:szCs w:val="36"/>
        </w:rPr>
      </w:pPr>
    </w:p>
    <w:p w:rsidR="00A74CA1" w:rsidRDefault="00A74CA1" w:rsidP="00482AAA">
      <w:pPr>
        <w:spacing w:beforeLines="50" w:line="400" w:lineRule="exact"/>
        <w:ind w:firstLineChars="49" w:firstLine="176"/>
        <w:jc w:val="center"/>
        <w:outlineLvl w:val="1"/>
        <w:rPr>
          <w:rFonts w:ascii="黑体" w:eastAsia="黑体" w:hAnsi="黑体" w:cs="Times New Roman"/>
          <w:kern w:val="0"/>
          <w:sz w:val="36"/>
          <w:szCs w:val="36"/>
        </w:rPr>
      </w:pPr>
    </w:p>
    <w:p w:rsidR="00A74CA1" w:rsidRDefault="00A74CA1" w:rsidP="00482AAA">
      <w:pPr>
        <w:spacing w:beforeLines="50" w:line="400" w:lineRule="exact"/>
        <w:ind w:firstLineChars="49" w:firstLine="176"/>
        <w:jc w:val="center"/>
        <w:outlineLvl w:val="1"/>
        <w:rPr>
          <w:rFonts w:ascii="黑体" w:eastAsia="黑体" w:hAnsi="黑体" w:cs="Times New Roman"/>
          <w:kern w:val="0"/>
          <w:sz w:val="36"/>
          <w:szCs w:val="36"/>
        </w:rPr>
      </w:pPr>
    </w:p>
    <w:p w:rsidR="005014A7" w:rsidRDefault="005014A7" w:rsidP="00482AAA">
      <w:pPr>
        <w:spacing w:beforeLines="50" w:line="400" w:lineRule="exact"/>
        <w:ind w:firstLineChars="49" w:firstLine="176"/>
        <w:jc w:val="center"/>
        <w:outlineLvl w:val="1"/>
        <w:rPr>
          <w:rFonts w:ascii="黑体" w:eastAsia="黑体" w:hAnsi="黑体" w:cs="Times New Roman"/>
          <w:kern w:val="0"/>
          <w:sz w:val="36"/>
          <w:szCs w:val="36"/>
        </w:rPr>
      </w:pPr>
      <w:r>
        <w:rPr>
          <w:rFonts w:ascii="黑体" w:eastAsia="黑体" w:hAnsi="黑体" w:cs="黑体" w:hint="eastAsia"/>
          <w:kern w:val="0"/>
          <w:sz w:val="36"/>
          <w:szCs w:val="36"/>
        </w:rPr>
        <w:t>第四部分</w:t>
      </w:r>
      <w:r>
        <w:rPr>
          <w:rFonts w:ascii="黑体" w:eastAsia="黑体" w:hAnsi="黑体" w:cs="黑体"/>
          <w:kern w:val="0"/>
          <w:sz w:val="36"/>
          <w:szCs w:val="36"/>
        </w:rPr>
        <w:t xml:space="preserve">  </w:t>
      </w:r>
      <w:r>
        <w:rPr>
          <w:rFonts w:ascii="黑体" w:eastAsia="黑体" w:hAnsi="黑体" w:cs="黑体" w:hint="eastAsia"/>
          <w:kern w:val="0"/>
          <w:sz w:val="36"/>
          <w:szCs w:val="36"/>
        </w:rPr>
        <w:t>名词解释</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一、支出功能分类科目编码、名称：按照《</w:t>
      </w: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年政府收支分类科目》“类”、“款”、“项”的编码和名称填列。</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二、年初结转和结余：是指单位上年结转本年使用的基本支出结转、项目支出结转和结余和经营结余。</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三、基本支出结转：是指单位基本支出收支相抵后结转本年使用的累计余额，包括事业单位未转入事业基金的基本支出结转。</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四、项目支出结转和结余：是指单位从财政部门或上级单位等取得，需要结转本年继续使用的项目支出收支累计余额。</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五、基本建设资金结转和结余：是指单位基本建设类资金中非偿还性资金结转本年使用的累计余额。</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六、本年收入：是指单位本年度取得的全部收入。</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七、本年支出：是指单位本年度全部支出。</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八、结余分配：是指单位当年结余的分配情况。</w:t>
      </w:r>
    </w:p>
    <w:p w:rsidR="00A74CA1" w:rsidRDefault="005014A7" w:rsidP="00A74CA1">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九、年末结转和结余：是指单位结转下年的基本支出结转、项目支出结转和结余和经营结余。</w:t>
      </w:r>
    </w:p>
    <w:p w:rsidR="005014A7" w:rsidRDefault="005014A7" w:rsidP="00A74CA1">
      <w:pPr>
        <w:widowControl/>
        <w:spacing w:line="400" w:lineRule="exact"/>
        <w:ind w:firstLineChars="150"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lastRenderedPageBreak/>
        <w:t>十、财政拨款收入：是指单位本年度从本级财政部门取得的财政拨款，包括一般公共预算财政拨款和政府性基金预算财政拨款。</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十一、事业收入：是指事业单位开展专业业务活动及其辅助活动取得的收入。</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十二、经营收入：是指事业单位在专业业务活动及其辅助活动之外开展非独立核算经营活动取得的收入。</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十三、其他收入：是指单位取得的除“财政拨款收入”、“事业收入”、“经营收入”等以外的各项收入。</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十四、基本支出：是指单位为保障机构正常运转、完成日常工作任务而发生的各项支出。</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十五、项目支出：是指单位为完成特定的行政工作任务或事业发展目标，在基本支出之外发生的各项支出。</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十六、经营支出：是指事业单位在专业活动及辅助活动之外开展非独立核算经营活动发生的支出。</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十七、人员经费：是指单位基本支出中用一般公共预算财政拨款安排的“工资福利支出”和“对个人和家庭的补助”。</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十八、日常公用经费：是指单位用一般公共预算财政拨款安排的除人员经费以外的基本支出。</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十九、“三公”经费：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5014A7" w:rsidRDefault="005014A7">
      <w:pPr>
        <w:widowControl/>
        <w:spacing w:line="400" w:lineRule="exact"/>
        <w:ind w:firstLine="480"/>
        <w:jc w:val="lef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二十、机关运行经费：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014A7" w:rsidRDefault="005014A7">
      <w:pPr>
        <w:widowControl/>
        <w:spacing w:line="400" w:lineRule="exact"/>
        <w:ind w:firstLine="480"/>
        <w:jc w:val="center"/>
        <w:rPr>
          <w:rFonts w:ascii="黑体" w:eastAsia="黑体" w:hAnsi="黑体" w:cs="Times New Roman"/>
          <w:kern w:val="0"/>
          <w:sz w:val="36"/>
          <w:szCs w:val="36"/>
        </w:rPr>
      </w:pPr>
      <w:r>
        <w:rPr>
          <w:rFonts w:ascii="黑体" w:eastAsia="黑体" w:hAnsi="黑体" w:cs="黑体" w:hint="eastAsia"/>
          <w:kern w:val="0"/>
          <w:sz w:val="36"/>
          <w:szCs w:val="36"/>
        </w:rPr>
        <w:t>第五部分</w:t>
      </w:r>
      <w:r>
        <w:rPr>
          <w:rFonts w:ascii="黑体" w:eastAsia="黑体" w:hAnsi="黑体" w:cs="黑体"/>
          <w:kern w:val="0"/>
          <w:sz w:val="36"/>
          <w:szCs w:val="36"/>
        </w:rPr>
        <w:t xml:space="preserve">    </w:t>
      </w:r>
      <w:r>
        <w:rPr>
          <w:rFonts w:ascii="黑体" w:eastAsia="黑体" w:hAnsi="黑体" w:cs="黑体" w:hint="eastAsia"/>
          <w:kern w:val="0"/>
          <w:sz w:val="36"/>
          <w:szCs w:val="36"/>
        </w:rPr>
        <w:t>附件</w:t>
      </w:r>
    </w:p>
    <w:p w:rsidR="005014A7" w:rsidRDefault="005014A7" w:rsidP="00D21F75">
      <w:pPr>
        <w:spacing w:beforeLines="50" w:line="400" w:lineRule="exact"/>
        <w:ind w:firstLineChars="49" w:firstLine="157"/>
        <w:outlineLvl w:val="1"/>
        <w:rPr>
          <w:rFonts w:ascii="仿宋_GB2312" w:eastAsia="仿宋_GB2312" w:hAnsi="仿宋_GB2312" w:cs="Times New Roman"/>
          <w:kern w:val="0"/>
          <w:sz w:val="32"/>
          <w:szCs w:val="32"/>
        </w:rPr>
      </w:pPr>
      <w:r>
        <w:rPr>
          <w:rFonts w:ascii="仿宋_GB2312" w:eastAsia="仿宋_GB2312" w:hAnsi="仿宋_GB2312" w:cs="仿宋_GB2312"/>
          <w:kern w:val="0"/>
          <w:sz w:val="32"/>
          <w:szCs w:val="32"/>
        </w:rPr>
        <w:lastRenderedPageBreak/>
        <w:t xml:space="preserve">    </w:t>
      </w:r>
      <w:r>
        <w:rPr>
          <w:rFonts w:ascii="仿宋_GB2312" w:eastAsia="仿宋_GB2312" w:hAnsi="仿宋_GB2312" w:cs="仿宋_GB2312" w:hint="eastAsia"/>
          <w:kern w:val="0"/>
          <w:sz w:val="32"/>
          <w:szCs w:val="32"/>
        </w:rPr>
        <w:t>其他有关公开资料</w:t>
      </w:r>
    </w:p>
    <w:sectPr w:rsidR="005014A7" w:rsidSect="00AF2DC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52A" w:rsidRDefault="001B252A" w:rsidP="00AF2DCA">
      <w:pPr>
        <w:rPr>
          <w:rFonts w:cs="Times New Roman"/>
        </w:rPr>
      </w:pPr>
      <w:r>
        <w:rPr>
          <w:rFonts w:cs="Times New Roman"/>
        </w:rPr>
        <w:separator/>
      </w:r>
    </w:p>
  </w:endnote>
  <w:endnote w:type="continuationSeparator" w:id="0">
    <w:p w:rsidR="001B252A" w:rsidRDefault="001B252A" w:rsidP="00AF2DC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微软雅黑"/>
    <w:panose1 w:val="00000000000000000000"/>
    <w:charset w:val="86"/>
    <w:family w:val="modern"/>
    <w:notTrueType/>
    <w:pitch w:val="default"/>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华文中宋">
    <w:altName w:val="微软雅黑"/>
    <w:panose1 w:val="00000000000000000000"/>
    <w:charset w:val="86"/>
    <w:family w:val="auto"/>
    <w:notTrueType/>
    <w:pitch w:val="default"/>
    <w:sig w:usb0="00000287" w:usb1="080E0000" w:usb2="00000010" w:usb3="00000000" w:csb0="0004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96F" w:rsidRDefault="0069196F">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52A" w:rsidRDefault="001B252A" w:rsidP="00AF2DCA">
      <w:pPr>
        <w:rPr>
          <w:rFonts w:cs="Times New Roman"/>
        </w:rPr>
      </w:pPr>
      <w:r>
        <w:rPr>
          <w:rFonts w:cs="Times New Roman"/>
        </w:rPr>
        <w:separator/>
      </w:r>
    </w:p>
  </w:footnote>
  <w:footnote w:type="continuationSeparator" w:id="0">
    <w:p w:rsidR="001B252A" w:rsidRDefault="001B252A" w:rsidP="00AF2DCA">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7DE26"/>
    <w:multiLevelType w:val="singleLevel"/>
    <w:tmpl w:val="5D37DE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ocumentProtection w:edit="readOnly"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17574C"/>
    <w:rsid w:val="000127FE"/>
    <w:rsid w:val="00027DA5"/>
    <w:rsid w:val="000411F9"/>
    <w:rsid w:val="00070E13"/>
    <w:rsid w:val="000846F2"/>
    <w:rsid w:val="000A48BA"/>
    <w:rsid w:val="000A7E78"/>
    <w:rsid w:val="000D29BC"/>
    <w:rsid w:val="000E2E6E"/>
    <w:rsid w:val="000F3E8A"/>
    <w:rsid w:val="000F4E64"/>
    <w:rsid w:val="0010332F"/>
    <w:rsid w:val="0010448E"/>
    <w:rsid w:val="00115F37"/>
    <w:rsid w:val="0013604B"/>
    <w:rsid w:val="00146D83"/>
    <w:rsid w:val="001478EA"/>
    <w:rsid w:val="0015577F"/>
    <w:rsid w:val="0018045D"/>
    <w:rsid w:val="001810D9"/>
    <w:rsid w:val="001920E7"/>
    <w:rsid w:val="001933C9"/>
    <w:rsid w:val="001A1957"/>
    <w:rsid w:val="001B05CE"/>
    <w:rsid w:val="001B252A"/>
    <w:rsid w:val="001C2C5E"/>
    <w:rsid w:val="001D3222"/>
    <w:rsid w:val="001D5D62"/>
    <w:rsid w:val="001D6085"/>
    <w:rsid w:val="001E0401"/>
    <w:rsid w:val="001E3057"/>
    <w:rsid w:val="001F014C"/>
    <w:rsid w:val="001F3C41"/>
    <w:rsid w:val="00212E33"/>
    <w:rsid w:val="002368F4"/>
    <w:rsid w:val="00243902"/>
    <w:rsid w:val="00243DFD"/>
    <w:rsid w:val="00253DA1"/>
    <w:rsid w:val="00267C04"/>
    <w:rsid w:val="00281041"/>
    <w:rsid w:val="00292AE6"/>
    <w:rsid w:val="00294857"/>
    <w:rsid w:val="002A187B"/>
    <w:rsid w:val="002B0A0F"/>
    <w:rsid w:val="002B1A16"/>
    <w:rsid w:val="002B2A0D"/>
    <w:rsid w:val="002B6338"/>
    <w:rsid w:val="002C4E70"/>
    <w:rsid w:val="002D0FB0"/>
    <w:rsid w:val="002D104F"/>
    <w:rsid w:val="002E12D3"/>
    <w:rsid w:val="002F105C"/>
    <w:rsid w:val="00326F6A"/>
    <w:rsid w:val="003451E9"/>
    <w:rsid w:val="00345B42"/>
    <w:rsid w:val="003532A4"/>
    <w:rsid w:val="00356D4A"/>
    <w:rsid w:val="00364CD5"/>
    <w:rsid w:val="003679D7"/>
    <w:rsid w:val="00372A04"/>
    <w:rsid w:val="00373D37"/>
    <w:rsid w:val="0037754F"/>
    <w:rsid w:val="00380BBF"/>
    <w:rsid w:val="00387944"/>
    <w:rsid w:val="003A1DAD"/>
    <w:rsid w:val="003B6894"/>
    <w:rsid w:val="003C2D2C"/>
    <w:rsid w:val="003C4DD5"/>
    <w:rsid w:val="003C6ADA"/>
    <w:rsid w:val="003D4267"/>
    <w:rsid w:val="003E0C43"/>
    <w:rsid w:val="003F34C9"/>
    <w:rsid w:val="003F3E4C"/>
    <w:rsid w:val="004005B6"/>
    <w:rsid w:val="004013D8"/>
    <w:rsid w:val="004101E3"/>
    <w:rsid w:val="00416FF7"/>
    <w:rsid w:val="0042464C"/>
    <w:rsid w:val="00430491"/>
    <w:rsid w:val="00432F8A"/>
    <w:rsid w:val="00444156"/>
    <w:rsid w:val="00447DBD"/>
    <w:rsid w:val="00457273"/>
    <w:rsid w:val="00462AD4"/>
    <w:rsid w:val="00462D36"/>
    <w:rsid w:val="00466153"/>
    <w:rsid w:val="00482AAA"/>
    <w:rsid w:val="00483172"/>
    <w:rsid w:val="0048364A"/>
    <w:rsid w:val="0049355B"/>
    <w:rsid w:val="00495620"/>
    <w:rsid w:val="004A05BF"/>
    <w:rsid w:val="004A09D9"/>
    <w:rsid w:val="004A265F"/>
    <w:rsid w:val="004A3CBD"/>
    <w:rsid w:val="004A3D05"/>
    <w:rsid w:val="004B0602"/>
    <w:rsid w:val="004D4D67"/>
    <w:rsid w:val="004D6698"/>
    <w:rsid w:val="004D748A"/>
    <w:rsid w:val="004E2EA4"/>
    <w:rsid w:val="004E7400"/>
    <w:rsid w:val="004F6770"/>
    <w:rsid w:val="005014A7"/>
    <w:rsid w:val="00511895"/>
    <w:rsid w:val="0051585B"/>
    <w:rsid w:val="00526175"/>
    <w:rsid w:val="005336CD"/>
    <w:rsid w:val="00534921"/>
    <w:rsid w:val="00547BB0"/>
    <w:rsid w:val="0055434B"/>
    <w:rsid w:val="005569DC"/>
    <w:rsid w:val="00557288"/>
    <w:rsid w:val="00572416"/>
    <w:rsid w:val="0057487A"/>
    <w:rsid w:val="00575DC2"/>
    <w:rsid w:val="00581266"/>
    <w:rsid w:val="005917E0"/>
    <w:rsid w:val="005924F6"/>
    <w:rsid w:val="00596631"/>
    <w:rsid w:val="005A441A"/>
    <w:rsid w:val="005A6608"/>
    <w:rsid w:val="005D23E9"/>
    <w:rsid w:val="005E622A"/>
    <w:rsid w:val="005E6BD1"/>
    <w:rsid w:val="005F029B"/>
    <w:rsid w:val="00601A70"/>
    <w:rsid w:val="006208DF"/>
    <w:rsid w:val="00621DBF"/>
    <w:rsid w:val="00635C61"/>
    <w:rsid w:val="00642216"/>
    <w:rsid w:val="00643DB9"/>
    <w:rsid w:val="00664BCC"/>
    <w:rsid w:val="006671C0"/>
    <w:rsid w:val="0068135C"/>
    <w:rsid w:val="0069196F"/>
    <w:rsid w:val="006A43F9"/>
    <w:rsid w:val="006B5253"/>
    <w:rsid w:val="006C4000"/>
    <w:rsid w:val="006D114D"/>
    <w:rsid w:val="006D5806"/>
    <w:rsid w:val="006E3E4F"/>
    <w:rsid w:val="006F73D9"/>
    <w:rsid w:val="007040B2"/>
    <w:rsid w:val="00713EC2"/>
    <w:rsid w:val="00717429"/>
    <w:rsid w:val="0073274F"/>
    <w:rsid w:val="00732BB1"/>
    <w:rsid w:val="00734977"/>
    <w:rsid w:val="00736174"/>
    <w:rsid w:val="00736BE4"/>
    <w:rsid w:val="00741D18"/>
    <w:rsid w:val="00752915"/>
    <w:rsid w:val="0075597A"/>
    <w:rsid w:val="00771800"/>
    <w:rsid w:val="00772697"/>
    <w:rsid w:val="00787F2C"/>
    <w:rsid w:val="007A2CBF"/>
    <w:rsid w:val="007B1B76"/>
    <w:rsid w:val="007B59F4"/>
    <w:rsid w:val="007D0B50"/>
    <w:rsid w:val="007D35A2"/>
    <w:rsid w:val="007D50B6"/>
    <w:rsid w:val="007E7521"/>
    <w:rsid w:val="00805687"/>
    <w:rsid w:val="00816C29"/>
    <w:rsid w:val="00826E9E"/>
    <w:rsid w:val="00832E98"/>
    <w:rsid w:val="00834EA2"/>
    <w:rsid w:val="00837E12"/>
    <w:rsid w:val="00841A40"/>
    <w:rsid w:val="008431DF"/>
    <w:rsid w:val="008567DF"/>
    <w:rsid w:val="00864EE9"/>
    <w:rsid w:val="0087443C"/>
    <w:rsid w:val="00892875"/>
    <w:rsid w:val="008A7420"/>
    <w:rsid w:val="008B1883"/>
    <w:rsid w:val="008B203A"/>
    <w:rsid w:val="008B3D09"/>
    <w:rsid w:val="008B707D"/>
    <w:rsid w:val="008D0B8C"/>
    <w:rsid w:val="008D2596"/>
    <w:rsid w:val="008D47D2"/>
    <w:rsid w:val="008D7120"/>
    <w:rsid w:val="008E253A"/>
    <w:rsid w:val="008E5C5C"/>
    <w:rsid w:val="008F7141"/>
    <w:rsid w:val="008F7F62"/>
    <w:rsid w:val="00902CAA"/>
    <w:rsid w:val="009528E1"/>
    <w:rsid w:val="009553F9"/>
    <w:rsid w:val="00970F6F"/>
    <w:rsid w:val="0098150B"/>
    <w:rsid w:val="00981F25"/>
    <w:rsid w:val="009920CB"/>
    <w:rsid w:val="009B5B61"/>
    <w:rsid w:val="009C7F83"/>
    <w:rsid w:val="009D4BD3"/>
    <w:rsid w:val="009E33D4"/>
    <w:rsid w:val="009E34A7"/>
    <w:rsid w:val="009F3617"/>
    <w:rsid w:val="009F5786"/>
    <w:rsid w:val="00A055E9"/>
    <w:rsid w:val="00A11AC0"/>
    <w:rsid w:val="00A143E1"/>
    <w:rsid w:val="00A147F3"/>
    <w:rsid w:val="00A3679B"/>
    <w:rsid w:val="00A53C59"/>
    <w:rsid w:val="00A55356"/>
    <w:rsid w:val="00A736E7"/>
    <w:rsid w:val="00A74CA1"/>
    <w:rsid w:val="00A90BA5"/>
    <w:rsid w:val="00AA52AE"/>
    <w:rsid w:val="00AB4A2B"/>
    <w:rsid w:val="00AC6BD0"/>
    <w:rsid w:val="00AD5E30"/>
    <w:rsid w:val="00AE0881"/>
    <w:rsid w:val="00AE3C59"/>
    <w:rsid w:val="00AE7245"/>
    <w:rsid w:val="00AF2DCA"/>
    <w:rsid w:val="00B03169"/>
    <w:rsid w:val="00B10A31"/>
    <w:rsid w:val="00B254D8"/>
    <w:rsid w:val="00B57BDE"/>
    <w:rsid w:val="00B610E3"/>
    <w:rsid w:val="00B82387"/>
    <w:rsid w:val="00B90109"/>
    <w:rsid w:val="00BA0B84"/>
    <w:rsid w:val="00BA15A0"/>
    <w:rsid w:val="00BA7E74"/>
    <w:rsid w:val="00BB4DEA"/>
    <w:rsid w:val="00BC10FF"/>
    <w:rsid w:val="00BC792A"/>
    <w:rsid w:val="00BD01F0"/>
    <w:rsid w:val="00BD047C"/>
    <w:rsid w:val="00BD19D3"/>
    <w:rsid w:val="00BD6039"/>
    <w:rsid w:val="00BD6850"/>
    <w:rsid w:val="00BD7BE4"/>
    <w:rsid w:val="00BE1837"/>
    <w:rsid w:val="00BF0A56"/>
    <w:rsid w:val="00C15AF7"/>
    <w:rsid w:val="00C23FC6"/>
    <w:rsid w:val="00C379F8"/>
    <w:rsid w:val="00C427B3"/>
    <w:rsid w:val="00C42911"/>
    <w:rsid w:val="00C66465"/>
    <w:rsid w:val="00C674A5"/>
    <w:rsid w:val="00C75D84"/>
    <w:rsid w:val="00C86458"/>
    <w:rsid w:val="00CA4594"/>
    <w:rsid w:val="00CC0EC2"/>
    <w:rsid w:val="00CC199D"/>
    <w:rsid w:val="00CD025D"/>
    <w:rsid w:val="00CE6DFB"/>
    <w:rsid w:val="00CF4218"/>
    <w:rsid w:val="00CF6A2D"/>
    <w:rsid w:val="00D11DE9"/>
    <w:rsid w:val="00D129B2"/>
    <w:rsid w:val="00D21F75"/>
    <w:rsid w:val="00D23F3F"/>
    <w:rsid w:val="00D2446A"/>
    <w:rsid w:val="00D24A0F"/>
    <w:rsid w:val="00D32316"/>
    <w:rsid w:val="00D32BFD"/>
    <w:rsid w:val="00D35ED2"/>
    <w:rsid w:val="00D50800"/>
    <w:rsid w:val="00D52E06"/>
    <w:rsid w:val="00D55622"/>
    <w:rsid w:val="00D62D59"/>
    <w:rsid w:val="00D637C0"/>
    <w:rsid w:val="00D64BB7"/>
    <w:rsid w:val="00D65D34"/>
    <w:rsid w:val="00D67C4B"/>
    <w:rsid w:val="00D67CC9"/>
    <w:rsid w:val="00D74A37"/>
    <w:rsid w:val="00D91D47"/>
    <w:rsid w:val="00DA2B26"/>
    <w:rsid w:val="00DB1E11"/>
    <w:rsid w:val="00DE3FA1"/>
    <w:rsid w:val="00DF545A"/>
    <w:rsid w:val="00DF60CE"/>
    <w:rsid w:val="00E000D2"/>
    <w:rsid w:val="00E028E9"/>
    <w:rsid w:val="00E11FED"/>
    <w:rsid w:val="00E306A0"/>
    <w:rsid w:val="00E50335"/>
    <w:rsid w:val="00E549B3"/>
    <w:rsid w:val="00E568C8"/>
    <w:rsid w:val="00E65B51"/>
    <w:rsid w:val="00E660AC"/>
    <w:rsid w:val="00E709F6"/>
    <w:rsid w:val="00E72FCB"/>
    <w:rsid w:val="00E75BDE"/>
    <w:rsid w:val="00E82073"/>
    <w:rsid w:val="00EA75D4"/>
    <w:rsid w:val="00EB0F6B"/>
    <w:rsid w:val="00EB1BB2"/>
    <w:rsid w:val="00EC7EFD"/>
    <w:rsid w:val="00EE1CC7"/>
    <w:rsid w:val="00EF6470"/>
    <w:rsid w:val="00F16C60"/>
    <w:rsid w:val="00F16CD6"/>
    <w:rsid w:val="00F340E7"/>
    <w:rsid w:val="00F60B4A"/>
    <w:rsid w:val="00F70C95"/>
    <w:rsid w:val="00F743B8"/>
    <w:rsid w:val="00F757EE"/>
    <w:rsid w:val="00F77DE9"/>
    <w:rsid w:val="00F9044D"/>
    <w:rsid w:val="00FA563B"/>
    <w:rsid w:val="00FA6096"/>
    <w:rsid w:val="00FB32A0"/>
    <w:rsid w:val="00FC3620"/>
    <w:rsid w:val="00FC4288"/>
    <w:rsid w:val="00FD1706"/>
    <w:rsid w:val="00FD3089"/>
    <w:rsid w:val="00FD3A0A"/>
    <w:rsid w:val="00FD6A0E"/>
    <w:rsid w:val="00FE5DF3"/>
    <w:rsid w:val="00FF09D0"/>
    <w:rsid w:val="00FF3E89"/>
    <w:rsid w:val="00FF4875"/>
    <w:rsid w:val="05DF577F"/>
    <w:rsid w:val="066E5855"/>
    <w:rsid w:val="0B5D3616"/>
    <w:rsid w:val="0BAD4E0B"/>
    <w:rsid w:val="0CF35131"/>
    <w:rsid w:val="0EEB340B"/>
    <w:rsid w:val="0F2842C3"/>
    <w:rsid w:val="0F680B9E"/>
    <w:rsid w:val="10AE2D8F"/>
    <w:rsid w:val="131727D7"/>
    <w:rsid w:val="13D906ED"/>
    <w:rsid w:val="16702450"/>
    <w:rsid w:val="1AA71346"/>
    <w:rsid w:val="1BA10CAC"/>
    <w:rsid w:val="1BD45095"/>
    <w:rsid w:val="1CA46ADB"/>
    <w:rsid w:val="1E022491"/>
    <w:rsid w:val="1E2B1064"/>
    <w:rsid w:val="212A3855"/>
    <w:rsid w:val="238C6090"/>
    <w:rsid w:val="24737B02"/>
    <w:rsid w:val="27817BF7"/>
    <w:rsid w:val="27C212FD"/>
    <w:rsid w:val="2ECD391C"/>
    <w:rsid w:val="2EF43CB3"/>
    <w:rsid w:val="32AB706D"/>
    <w:rsid w:val="33B91979"/>
    <w:rsid w:val="395778BD"/>
    <w:rsid w:val="3D6D460C"/>
    <w:rsid w:val="3E2C6F3C"/>
    <w:rsid w:val="3FAC0518"/>
    <w:rsid w:val="42F01D3B"/>
    <w:rsid w:val="452D4B0C"/>
    <w:rsid w:val="457446C7"/>
    <w:rsid w:val="4BA20B39"/>
    <w:rsid w:val="4DB374A9"/>
    <w:rsid w:val="4EFE2BAF"/>
    <w:rsid w:val="50996960"/>
    <w:rsid w:val="513856C4"/>
    <w:rsid w:val="52101F5F"/>
    <w:rsid w:val="542F26AE"/>
    <w:rsid w:val="566564DE"/>
    <w:rsid w:val="57564D81"/>
    <w:rsid w:val="5786595D"/>
    <w:rsid w:val="598D0FBE"/>
    <w:rsid w:val="5B7003CF"/>
    <w:rsid w:val="5B983284"/>
    <w:rsid w:val="5C820A1F"/>
    <w:rsid w:val="5EF7291B"/>
    <w:rsid w:val="60B55A87"/>
    <w:rsid w:val="64133513"/>
    <w:rsid w:val="64E27DEC"/>
    <w:rsid w:val="64EA5057"/>
    <w:rsid w:val="68E93FE9"/>
    <w:rsid w:val="6B7B403B"/>
    <w:rsid w:val="6DA65089"/>
    <w:rsid w:val="6DE17FF1"/>
    <w:rsid w:val="71471159"/>
    <w:rsid w:val="71790296"/>
    <w:rsid w:val="72870861"/>
    <w:rsid w:val="7480674A"/>
    <w:rsid w:val="75DD2C1D"/>
    <w:rsid w:val="7C1757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DCA"/>
    <w:pPr>
      <w:widowControl w:val="0"/>
      <w:jc w:val="both"/>
    </w:pPr>
    <w:rPr>
      <w:rFonts w:cs="Calibri"/>
      <w:kern w:val="2"/>
      <w:sz w:val="21"/>
      <w:szCs w:val="21"/>
    </w:rPr>
  </w:style>
  <w:style w:type="paragraph" w:styleId="2">
    <w:name w:val="heading 2"/>
    <w:basedOn w:val="a"/>
    <w:next w:val="a"/>
    <w:link w:val="2Char"/>
    <w:uiPriority w:val="99"/>
    <w:qFormat/>
    <w:rsid w:val="00AF2DCA"/>
    <w:pPr>
      <w:keepNext/>
      <w:keepLines/>
      <w:spacing w:before="260" w:after="260" w:line="413"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981F25"/>
    <w:rPr>
      <w:rFonts w:ascii="Cambria" w:eastAsia="宋体" w:hAnsi="Cambria" w:cs="Cambria"/>
      <w:b/>
      <w:bCs/>
      <w:sz w:val="32"/>
      <w:szCs w:val="32"/>
    </w:rPr>
  </w:style>
  <w:style w:type="paragraph" w:styleId="a3">
    <w:name w:val="Balloon Text"/>
    <w:basedOn w:val="a"/>
    <w:link w:val="Char"/>
    <w:uiPriority w:val="99"/>
    <w:semiHidden/>
    <w:rsid w:val="00AF2DCA"/>
    <w:rPr>
      <w:sz w:val="18"/>
      <w:szCs w:val="18"/>
    </w:rPr>
  </w:style>
  <w:style w:type="character" w:customStyle="1" w:styleId="Char">
    <w:name w:val="批注框文本 Char"/>
    <w:basedOn w:val="a0"/>
    <w:link w:val="a3"/>
    <w:uiPriority w:val="99"/>
    <w:locked/>
    <w:rsid w:val="00AF2DCA"/>
    <w:rPr>
      <w:kern w:val="2"/>
      <w:sz w:val="18"/>
      <w:szCs w:val="18"/>
    </w:rPr>
  </w:style>
  <w:style w:type="paragraph" w:styleId="a4">
    <w:name w:val="footer"/>
    <w:basedOn w:val="a"/>
    <w:link w:val="Char0"/>
    <w:uiPriority w:val="99"/>
    <w:rsid w:val="00AF2DCA"/>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981F25"/>
    <w:rPr>
      <w:sz w:val="18"/>
      <w:szCs w:val="18"/>
    </w:rPr>
  </w:style>
  <w:style w:type="paragraph" w:styleId="a5">
    <w:name w:val="header"/>
    <w:basedOn w:val="a"/>
    <w:link w:val="Char1"/>
    <w:uiPriority w:val="99"/>
    <w:rsid w:val="00AF2DC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AF2DCA"/>
    <w:rPr>
      <w:kern w:val="2"/>
      <w:sz w:val="18"/>
      <w:szCs w:val="18"/>
    </w:rPr>
  </w:style>
  <w:style w:type="character" w:styleId="a6">
    <w:name w:val="page number"/>
    <w:basedOn w:val="a0"/>
    <w:uiPriority w:val="99"/>
    <w:rsid w:val="00AF2DCA"/>
  </w:style>
  <w:style w:type="paragraph" w:customStyle="1" w:styleId="Default">
    <w:name w:val="Default"/>
    <w:uiPriority w:val="99"/>
    <w:rsid w:val="00AF2DCA"/>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7104123">
      <w:bodyDiv w:val="1"/>
      <w:marLeft w:val="0"/>
      <w:marRight w:val="0"/>
      <w:marTop w:val="0"/>
      <w:marBottom w:val="0"/>
      <w:divBdr>
        <w:top w:val="none" w:sz="0" w:space="0" w:color="auto"/>
        <w:left w:val="none" w:sz="0" w:space="0" w:color="auto"/>
        <w:bottom w:val="none" w:sz="0" w:space="0" w:color="auto"/>
        <w:right w:val="none" w:sz="0" w:space="0" w:color="auto"/>
      </w:divBdr>
    </w:div>
    <w:div w:id="32778071">
      <w:bodyDiv w:val="1"/>
      <w:marLeft w:val="0"/>
      <w:marRight w:val="0"/>
      <w:marTop w:val="0"/>
      <w:marBottom w:val="0"/>
      <w:divBdr>
        <w:top w:val="none" w:sz="0" w:space="0" w:color="auto"/>
        <w:left w:val="none" w:sz="0" w:space="0" w:color="auto"/>
        <w:bottom w:val="none" w:sz="0" w:space="0" w:color="auto"/>
        <w:right w:val="none" w:sz="0" w:space="0" w:color="auto"/>
      </w:divBdr>
    </w:div>
    <w:div w:id="91164897">
      <w:bodyDiv w:val="1"/>
      <w:marLeft w:val="0"/>
      <w:marRight w:val="0"/>
      <w:marTop w:val="0"/>
      <w:marBottom w:val="0"/>
      <w:divBdr>
        <w:top w:val="none" w:sz="0" w:space="0" w:color="auto"/>
        <w:left w:val="none" w:sz="0" w:space="0" w:color="auto"/>
        <w:bottom w:val="none" w:sz="0" w:space="0" w:color="auto"/>
        <w:right w:val="none" w:sz="0" w:space="0" w:color="auto"/>
      </w:divBdr>
    </w:div>
    <w:div w:id="136194070">
      <w:bodyDiv w:val="1"/>
      <w:marLeft w:val="0"/>
      <w:marRight w:val="0"/>
      <w:marTop w:val="0"/>
      <w:marBottom w:val="0"/>
      <w:divBdr>
        <w:top w:val="none" w:sz="0" w:space="0" w:color="auto"/>
        <w:left w:val="none" w:sz="0" w:space="0" w:color="auto"/>
        <w:bottom w:val="none" w:sz="0" w:space="0" w:color="auto"/>
        <w:right w:val="none" w:sz="0" w:space="0" w:color="auto"/>
      </w:divBdr>
    </w:div>
    <w:div w:id="138233697">
      <w:bodyDiv w:val="1"/>
      <w:marLeft w:val="0"/>
      <w:marRight w:val="0"/>
      <w:marTop w:val="0"/>
      <w:marBottom w:val="0"/>
      <w:divBdr>
        <w:top w:val="none" w:sz="0" w:space="0" w:color="auto"/>
        <w:left w:val="none" w:sz="0" w:space="0" w:color="auto"/>
        <w:bottom w:val="none" w:sz="0" w:space="0" w:color="auto"/>
        <w:right w:val="none" w:sz="0" w:space="0" w:color="auto"/>
      </w:divBdr>
    </w:div>
    <w:div w:id="150676782">
      <w:bodyDiv w:val="1"/>
      <w:marLeft w:val="0"/>
      <w:marRight w:val="0"/>
      <w:marTop w:val="0"/>
      <w:marBottom w:val="0"/>
      <w:divBdr>
        <w:top w:val="none" w:sz="0" w:space="0" w:color="auto"/>
        <w:left w:val="none" w:sz="0" w:space="0" w:color="auto"/>
        <w:bottom w:val="none" w:sz="0" w:space="0" w:color="auto"/>
        <w:right w:val="none" w:sz="0" w:space="0" w:color="auto"/>
      </w:divBdr>
    </w:div>
    <w:div w:id="153961886">
      <w:bodyDiv w:val="1"/>
      <w:marLeft w:val="0"/>
      <w:marRight w:val="0"/>
      <w:marTop w:val="0"/>
      <w:marBottom w:val="0"/>
      <w:divBdr>
        <w:top w:val="none" w:sz="0" w:space="0" w:color="auto"/>
        <w:left w:val="none" w:sz="0" w:space="0" w:color="auto"/>
        <w:bottom w:val="none" w:sz="0" w:space="0" w:color="auto"/>
        <w:right w:val="none" w:sz="0" w:space="0" w:color="auto"/>
      </w:divBdr>
    </w:div>
    <w:div w:id="168907717">
      <w:bodyDiv w:val="1"/>
      <w:marLeft w:val="0"/>
      <w:marRight w:val="0"/>
      <w:marTop w:val="0"/>
      <w:marBottom w:val="0"/>
      <w:divBdr>
        <w:top w:val="none" w:sz="0" w:space="0" w:color="auto"/>
        <w:left w:val="none" w:sz="0" w:space="0" w:color="auto"/>
        <w:bottom w:val="none" w:sz="0" w:space="0" w:color="auto"/>
        <w:right w:val="none" w:sz="0" w:space="0" w:color="auto"/>
      </w:divBdr>
    </w:div>
    <w:div w:id="231620909">
      <w:bodyDiv w:val="1"/>
      <w:marLeft w:val="0"/>
      <w:marRight w:val="0"/>
      <w:marTop w:val="0"/>
      <w:marBottom w:val="0"/>
      <w:divBdr>
        <w:top w:val="none" w:sz="0" w:space="0" w:color="auto"/>
        <w:left w:val="none" w:sz="0" w:space="0" w:color="auto"/>
        <w:bottom w:val="none" w:sz="0" w:space="0" w:color="auto"/>
        <w:right w:val="none" w:sz="0" w:space="0" w:color="auto"/>
      </w:divBdr>
    </w:div>
    <w:div w:id="246496700">
      <w:bodyDiv w:val="1"/>
      <w:marLeft w:val="0"/>
      <w:marRight w:val="0"/>
      <w:marTop w:val="0"/>
      <w:marBottom w:val="0"/>
      <w:divBdr>
        <w:top w:val="none" w:sz="0" w:space="0" w:color="auto"/>
        <w:left w:val="none" w:sz="0" w:space="0" w:color="auto"/>
        <w:bottom w:val="none" w:sz="0" w:space="0" w:color="auto"/>
        <w:right w:val="none" w:sz="0" w:space="0" w:color="auto"/>
      </w:divBdr>
    </w:div>
    <w:div w:id="255141678">
      <w:bodyDiv w:val="1"/>
      <w:marLeft w:val="0"/>
      <w:marRight w:val="0"/>
      <w:marTop w:val="0"/>
      <w:marBottom w:val="0"/>
      <w:divBdr>
        <w:top w:val="none" w:sz="0" w:space="0" w:color="auto"/>
        <w:left w:val="none" w:sz="0" w:space="0" w:color="auto"/>
        <w:bottom w:val="none" w:sz="0" w:space="0" w:color="auto"/>
        <w:right w:val="none" w:sz="0" w:space="0" w:color="auto"/>
      </w:divBdr>
    </w:div>
    <w:div w:id="261450048">
      <w:bodyDiv w:val="1"/>
      <w:marLeft w:val="0"/>
      <w:marRight w:val="0"/>
      <w:marTop w:val="0"/>
      <w:marBottom w:val="0"/>
      <w:divBdr>
        <w:top w:val="none" w:sz="0" w:space="0" w:color="auto"/>
        <w:left w:val="none" w:sz="0" w:space="0" w:color="auto"/>
        <w:bottom w:val="none" w:sz="0" w:space="0" w:color="auto"/>
        <w:right w:val="none" w:sz="0" w:space="0" w:color="auto"/>
      </w:divBdr>
    </w:div>
    <w:div w:id="303657558">
      <w:bodyDiv w:val="1"/>
      <w:marLeft w:val="0"/>
      <w:marRight w:val="0"/>
      <w:marTop w:val="0"/>
      <w:marBottom w:val="0"/>
      <w:divBdr>
        <w:top w:val="none" w:sz="0" w:space="0" w:color="auto"/>
        <w:left w:val="none" w:sz="0" w:space="0" w:color="auto"/>
        <w:bottom w:val="none" w:sz="0" w:space="0" w:color="auto"/>
        <w:right w:val="none" w:sz="0" w:space="0" w:color="auto"/>
      </w:divBdr>
    </w:div>
    <w:div w:id="344481791">
      <w:bodyDiv w:val="1"/>
      <w:marLeft w:val="0"/>
      <w:marRight w:val="0"/>
      <w:marTop w:val="0"/>
      <w:marBottom w:val="0"/>
      <w:divBdr>
        <w:top w:val="none" w:sz="0" w:space="0" w:color="auto"/>
        <w:left w:val="none" w:sz="0" w:space="0" w:color="auto"/>
        <w:bottom w:val="none" w:sz="0" w:space="0" w:color="auto"/>
        <w:right w:val="none" w:sz="0" w:space="0" w:color="auto"/>
      </w:divBdr>
    </w:div>
    <w:div w:id="473329375">
      <w:bodyDiv w:val="1"/>
      <w:marLeft w:val="0"/>
      <w:marRight w:val="0"/>
      <w:marTop w:val="0"/>
      <w:marBottom w:val="0"/>
      <w:divBdr>
        <w:top w:val="none" w:sz="0" w:space="0" w:color="auto"/>
        <w:left w:val="none" w:sz="0" w:space="0" w:color="auto"/>
        <w:bottom w:val="none" w:sz="0" w:space="0" w:color="auto"/>
        <w:right w:val="none" w:sz="0" w:space="0" w:color="auto"/>
      </w:divBdr>
    </w:div>
    <w:div w:id="494611008">
      <w:bodyDiv w:val="1"/>
      <w:marLeft w:val="0"/>
      <w:marRight w:val="0"/>
      <w:marTop w:val="0"/>
      <w:marBottom w:val="0"/>
      <w:divBdr>
        <w:top w:val="none" w:sz="0" w:space="0" w:color="auto"/>
        <w:left w:val="none" w:sz="0" w:space="0" w:color="auto"/>
        <w:bottom w:val="none" w:sz="0" w:space="0" w:color="auto"/>
        <w:right w:val="none" w:sz="0" w:space="0" w:color="auto"/>
      </w:divBdr>
    </w:div>
    <w:div w:id="513417586">
      <w:bodyDiv w:val="1"/>
      <w:marLeft w:val="0"/>
      <w:marRight w:val="0"/>
      <w:marTop w:val="0"/>
      <w:marBottom w:val="0"/>
      <w:divBdr>
        <w:top w:val="none" w:sz="0" w:space="0" w:color="auto"/>
        <w:left w:val="none" w:sz="0" w:space="0" w:color="auto"/>
        <w:bottom w:val="none" w:sz="0" w:space="0" w:color="auto"/>
        <w:right w:val="none" w:sz="0" w:space="0" w:color="auto"/>
      </w:divBdr>
    </w:div>
    <w:div w:id="548079487">
      <w:bodyDiv w:val="1"/>
      <w:marLeft w:val="0"/>
      <w:marRight w:val="0"/>
      <w:marTop w:val="0"/>
      <w:marBottom w:val="0"/>
      <w:divBdr>
        <w:top w:val="none" w:sz="0" w:space="0" w:color="auto"/>
        <w:left w:val="none" w:sz="0" w:space="0" w:color="auto"/>
        <w:bottom w:val="none" w:sz="0" w:space="0" w:color="auto"/>
        <w:right w:val="none" w:sz="0" w:space="0" w:color="auto"/>
      </w:divBdr>
    </w:div>
    <w:div w:id="549078461">
      <w:bodyDiv w:val="1"/>
      <w:marLeft w:val="0"/>
      <w:marRight w:val="0"/>
      <w:marTop w:val="0"/>
      <w:marBottom w:val="0"/>
      <w:divBdr>
        <w:top w:val="none" w:sz="0" w:space="0" w:color="auto"/>
        <w:left w:val="none" w:sz="0" w:space="0" w:color="auto"/>
        <w:bottom w:val="none" w:sz="0" w:space="0" w:color="auto"/>
        <w:right w:val="none" w:sz="0" w:space="0" w:color="auto"/>
      </w:divBdr>
    </w:div>
    <w:div w:id="623343996">
      <w:bodyDiv w:val="1"/>
      <w:marLeft w:val="0"/>
      <w:marRight w:val="0"/>
      <w:marTop w:val="0"/>
      <w:marBottom w:val="0"/>
      <w:divBdr>
        <w:top w:val="none" w:sz="0" w:space="0" w:color="auto"/>
        <w:left w:val="none" w:sz="0" w:space="0" w:color="auto"/>
        <w:bottom w:val="none" w:sz="0" w:space="0" w:color="auto"/>
        <w:right w:val="none" w:sz="0" w:space="0" w:color="auto"/>
      </w:divBdr>
    </w:div>
    <w:div w:id="637806434">
      <w:bodyDiv w:val="1"/>
      <w:marLeft w:val="0"/>
      <w:marRight w:val="0"/>
      <w:marTop w:val="0"/>
      <w:marBottom w:val="0"/>
      <w:divBdr>
        <w:top w:val="none" w:sz="0" w:space="0" w:color="auto"/>
        <w:left w:val="none" w:sz="0" w:space="0" w:color="auto"/>
        <w:bottom w:val="none" w:sz="0" w:space="0" w:color="auto"/>
        <w:right w:val="none" w:sz="0" w:space="0" w:color="auto"/>
      </w:divBdr>
    </w:div>
    <w:div w:id="756175435">
      <w:bodyDiv w:val="1"/>
      <w:marLeft w:val="0"/>
      <w:marRight w:val="0"/>
      <w:marTop w:val="0"/>
      <w:marBottom w:val="0"/>
      <w:divBdr>
        <w:top w:val="none" w:sz="0" w:space="0" w:color="auto"/>
        <w:left w:val="none" w:sz="0" w:space="0" w:color="auto"/>
        <w:bottom w:val="none" w:sz="0" w:space="0" w:color="auto"/>
        <w:right w:val="none" w:sz="0" w:space="0" w:color="auto"/>
      </w:divBdr>
    </w:div>
    <w:div w:id="760838199">
      <w:bodyDiv w:val="1"/>
      <w:marLeft w:val="0"/>
      <w:marRight w:val="0"/>
      <w:marTop w:val="0"/>
      <w:marBottom w:val="0"/>
      <w:divBdr>
        <w:top w:val="none" w:sz="0" w:space="0" w:color="auto"/>
        <w:left w:val="none" w:sz="0" w:space="0" w:color="auto"/>
        <w:bottom w:val="none" w:sz="0" w:space="0" w:color="auto"/>
        <w:right w:val="none" w:sz="0" w:space="0" w:color="auto"/>
      </w:divBdr>
    </w:div>
    <w:div w:id="857543373">
      <w:bodyDiv w:val="1"/>
      <w:marLeft w:val="0"/>
      <w:marRight w:val="0"/>
      <w:marTop w:val="0"/>
      <w:marBottom w:val="0"/>
      <w:divBdr>
        <w:top w:val="none" w:sz="0" w:space="0" w:color="auto"/>
        <w:left w:val="none" w:sz="0" w:space="0" w:color="auto"/>
        <w:bottom w:val="none" w:sz="0" w:space="0" w:color="auto"/>
        <w:right w:val="none" w:sz="0" w:space="0" w:color="auto"/>
      </w:divBdr>
    </w:div>
    <w:div w:id="868300111">
      <w:bodyDiv w:val="1"/>
      <w:marLeft w:val="0"/>
      <w:marRight w:val="0"/>
      <w:marTop w:val="0"/>
      <w:marBottom w:val="0"/>
      <w:divBdr>
        <w:top w:val="none" w:sz="0" w:space="0" w:color="auto"/>
        <w:left w:val="none" w:sz="0" w:space="0" w:color="auto"/>
        <w:bottom w:val="none" w:sz="0" w:space="0" w:color="auto"/>
        <w:right w:val="none" w:sz="0" w:space="0" w:color="auto"/>
      </w:divBdr>
    </w:div>
    <w:div w:id="874661107">
      <w:bodyDiv w:val="1"/>
      <w:marLeft w:val="0"/>
      <w:marRight w:val="0"/>
      <w:marTop w:val="0"/>
      <w:marBottom w:val="0"/>
      <w:divBdr>
        <w:top w:val="none" w:sz="0" w:space="0" w:color="auto"/>
        <w:left w:val="none" w:sz="0" w:space="0" w:color="auto"/>
        <w:bottom w:val="none" w:sz="0" w:space="0" w:color="auto"/>
        <w:right w:val="none" w:sz="0" w:space="0" w:color="auto"/>
      </w:divBdr>
    </w:div>
    <w:div w:id="929191887">
      <w:bodyDiv w:val="1"/>
      <w:marLeft w:val="0"/>
      <w:marRight w:val="0"/>
      <w:marTop w:val="0"/>
      <w:marBottom w:val="0"/>
      <w:divBdr>
        <w:top w:val="none" w:sz="0" w:space="0" w:color="auto"/>
        <w:left w:val="none" w:sz="0" w:space="0" w:color="auto"/>
        <w:bottom w:val="none" w:sz="0" w:space="0" w:color="auto"/>
        <w:right w:val="none" w:sz="0" w:space="0" w:color="auto"/>
      </w:divBdr>
    </w:div>
    <w:div w:id="946693325">
      <w:bodyDiv w:val="1"/>
      <w:marLeft w:val="0"/>
      <w:marRight w:val="0"/>
      <w:marTop w:val="0"/>
      <w:marBottom w:val="0"/>
      <w:divBdr>
        <w:top w:val="none" w:sz="0" w:space="0" w:color="auto"/>
        <w:left w:val="none" w:sz="0" w:space="0" w:color="auto"/>
        <w:bottom w:val="none" w:sz="0" w:space="0" w:color="auto"/>
        <w:right w:val="none" w:sz="0" w:space="0" w:color="auto"/>
      </w:divBdr>
    </w:div>
    <w:div w:id="952788518">
      <w:bodyDiv w:val="1"/>
      <w:marLeft w:val="0"/>
      <w:marRight w:val="0"/>
      <w:marTop w:val="0"/>
      <w:marBottom w:val="0"/>
      <w:divBdr>
        <w:top w:val="none" w:sz="0" w:space="0" w:color="auto"/>
        <w:left w:val="none" w:sz="0" w:space="0" w:color="auto"/>
        <w:bottom w:val="none" w:sz="0" w:space="0" w:color="auto"/>
        <w:right w:val="none" w:sz="0" w:space="0" w:color="auto"/>
      </w:divBdr>
    </w:div>
    <w:div w:id="965617928">
      <w:marLeft w:val="0"/>
      <w:marRight w:val="0"/>
      <w:marTop w:val="0"/>
      <w:marBottom w:val="0"/>
      <w:divBdr>
        <w:top w:val="none" w:sz="0" w:space="0" w:color="auto"/>
        <w:left w:val="none" w:sz="0" w:space="0" w:color="auto"/>
        <w:bottom w:val="none" w:sz="0" w:space="0" w:color="auto"/>
        <w:right w:val="none" w:sz="0" w:space="0" w:color="auto"/>
      </w:divBdr>
    </w:div>
    <w:div w:id="965617929">
      <w:marLeft w:val="0"/>
      <w:marRight w:val="0"/>
      <w:marTop w:val="0"/>
      <w:marBottom w:val="0"/>
      <w:divBdr>
        <w:top w:val="none" w:sz="0" w:space="0" w:color="auto"/>
        <w:left w:val="none" w:sz="0" w:space="0" w:color="auto"/>
        <w:bottom w:val="none" w:sz="0" w:space="0" w:color="auto"/>
        <w:right w:val="none" w:sz="0" w:space="0" w:color="auto"/>
      </w:divBdr>
    </w:div>
    <w:div w:id="965617930">
      <w:marLeft w:val="0"/>
      <w:marRight w:val="0"/>
      <w:marTop w:val="0"/>
      <w:marBottom w:val="0"/>
      <w:divBdr>
        <w:top w:val="none" w:sz="0" w:space="0" w:color="auto"/>
        <w:left w:val="none" w:sz="0" w:space="0" w:color="auto"/>
        <w:bottom w:val="none" w:sz="0" w:space="0" w:color="auto"/>
        <w:right w:val="none" w:sz="0" w:space="0" w:color="auto"/>
      </w:divBdr>
    </w:div>
    <w:div w:id="965617931">
      <w:marLeft w:val="0"/>
      <w:marRight w:val="0"/>
      <w:marTop w:val="0"/>
      <w:marBottom w:val="0"/>
      <w:divBdr>
        <w:top w:val="none" w:sz="0" w:space="0" w:color="auto"/>
        <w:left w:val="none" w:sz="0" w:space="0" w:color="auto"/>
        <w:bottom w:val="none" w:sz="0" w:space="0" w:color="auto"/>
        <w:right w:val="none" w:sz="0" w:space="0" w:color="auto"/>
      </w:divBdr>
    </w:div>
    <w:div w:id="965617932">
      <w:marLeft w:val="0"/>
      <w:marRight w:val="0"/>
      <w:marTop w:val="0"/>
      <w:marBottom w:val="0"/>
      <w:divBdr>
        <w:top w:val="none" w:sz="0" w:space="0" w:color="auto"/>
        <w:left w:val="none" w:sz="0" w:space="0" w:color="auto"/>
        <w:bottom w:val="none" w:sz="0" w:space="0" w:color="auto"/>
        <w:right w:val="none" w:sz="0" w:space="0" w:color="auto"/>
      </w:divBdr>
    </w:div>
    <w:div w:id="965617933">
      <w:marLeft w:val="0"/>
      <w:marRight w:val="0"/>
      <w:marTop w:val="0"/>
      <w:marBottom w:val="0"/>
      <w:divBdr>
        <w:top w:val="none" w:sz="0" w:space="0" w:color="auto"/>
        <w:left w:val="none" w:sz="0" w:space="0" w:color="auto"/>
        <w:bottom w:val="none" w:sz="0" w:space="0" w:color="auto"/>
        <w:right w:val="none" w:sz="0" w:space="0" w:color="auto"/>
      </w:divBdr>
    </w:div>
    <w:div w:id="965617934">
      <w:marLeft w:val="0"/>
      <w:marRight w:val="0"/>
      <w:marTop w:val="0"/>
      <w:marBottom w:val="0"/>
      <w:divBdr>
        <w:top w:val="none" w:sz="0" w:space="0" w:color="auto"/>
        <w:left w:val="none" w:sz="0" w:space="0" w:color="auto"/>
        <w:bottom w:val="none" w:sz="0" w:space="0" w:color="auto"/>
        <w:right w:val="none" w:sz="0" w:space="0" w:color="auto"/>
      </w:divBdr>
    </w:div>
    <w:div w:id="965617935">
      <w:marLeft w:val="0"/>
      <w:marRight w:val="0"/>
      <w:marTop w:val="0"/>
      <w:marBottom w:val="0"/>
      <w:divBdr>
        <w:top w:val="none" w:sz="0" w:space="0" w:color="auto"/>
        <w:left w:val="none" w:sz="0" w:space="0" w:color="auto"/>
        <w:bottom w:val="none" w:sz="0" w:space="0" w:color="auto"/>
        <w:right w:val="none" w:sz="0" w:space="0" w:color="auto"/>
      </w:divBdr>
    </w:div>
    <w:div w:id="965617936">
      <w:marLeft w:val="0"/>
      <w:marRight w:val="0"/>
      <w:marTop w:val="0"/>
      <w:marBottom w:val="0"/>
      <w:divBdr>
        <w:top w:val="none" w:sz="0" w:space="0" w:color="auto"/>
        <w:left w:val="none" w:sz="0" w:space="0" w:color="auto"/>
        <w:bottom w:val="none" w:sz="0" w:space="0" w:color="auto"/>
        <w:right w:val="none" w:sz="0" w:space="0" w:color="auto"/>
      </w:divBdr>
    </w:div>
    <w:div w:id="965617937">
      <w:marLeft w:val="0"/>
      <w:marRight w:val="0"/>
      <w:marTop w:val="0"/>
      <w:marBottom w:val="0"/>
      <w:divBdr>
        <w:top w:val="none" w:sz="0" w:space="0" w:color="auto"/>
        <w:left w:val="none" w:sz="0" w:space="0" w:color="auto"/>
        <w:bottom w:val="none" w:sz="0" w:space="0" w:color="auto"/>
        <w:right w:val="none" w:sz="0" w:space="0" w:color="auto"/>
      </w:divBdr>
    </w:div>
    <w:div w:id="965617938">
      <w:marLeft w:val="0"/>
      <w:marRight w:val="0"/>
      <w:marTop w:val="0"/>
      <w:marBottom w:val="0"/>
      <w:divBdr>
        <w:top w:val="none" w:sz="0" w:space="0" w:color="auto"/>
        <w:left w:val="none" w:sz="0" w:space="0" w:color="auto"/>
        <w:bottom w:val="none" w:sz="0" w:space="0" w:color="auto"/>
        <w:right w:val="none" w:sz="0" w:space="0" w:color="auto"/>
      </w:divBdr>
    </w:div>
    <w:div w:id="965617939">
      <w:marLeft w:val="0"/>
      <w:marRight w:val="0"/>
      <w:marTop w:val="0"/>
      <w:marBottom w:val="0"/>
      <w:divBdr>
        <w:top w:val="none" w:sz="0" w:space="0" w:color="auto"/>
        <w:left w:val="none" w:sz="0" w:space="0" w:color="auto"/>
        <w:bottom w:val="none" w:sz="0" w:space="0" w:color="auto"/>
        <w:right w:val="none" w:sz="0" w:space="0" w:color="auto"/>
      </w:divBdr>
    </w:div>
    <w:div w:id="965617940">
      <w:marLeft w:val="0"/>
      <w:marRight w:val="0"/>
      <w:marTop w:val="0"/>
      <w:marBottom w:val="0"/>
      <w:divBdr>
        <w:top w:val="none" w:sz="0" w:space="0" w:color="auto"/>
        <w:left w:val="none" w:sz="0" w:space="0" w:color="auto"/>
        <w:bottom w:val="none" w:sz="0" w:space="0" w:color="auto"/>
        <w:right w:val="none" w:sz="0" w:space="0" w:color="auto"/>
      </w:divBdr>
    </w:div>
    <w:div w:id="986055876">
      <w:bodyDiv w:val="1"/>
      <w:marLeft w:val="0"/>
      <w:marRight w:val="0"/>
      <w:marTop w:val="0"/>
      <w:marBottom w:val="0"/>
      <w:divBdr>
        <w:top w:val="none" w:sz="0" w:space="0" w:color="auto"/>
        <w:left w:val="none" w:sz="0" w:space="0" w:color="auto"/>
        <w:bottom w:val="none" w:sz="0" w:space="0" w:color="auto"/>
        <w:right w:val="none" w:sz="0" w:space="0" w:color="auto"/>
      </w:divBdr>
    </w:div>
    <w:div w:id="1005665643">
      <w:bodyDiv w:val="1"/>
      <w:marLeft w:val="0"/>
      <w:marRight w:val="0"/>
      <w:marTop w:val="0"/>
      <w:marBottom w:val="0"/>
      <w:divBdr>
        <w:top w:val="none" w:sz="0" w:space="0" w:color="auto"/>
        <w:left w:val="none" w:sz="0" w:space="0" w:color="auto"/>
        <w:bottom w:val="none" w:sz="0" w:space="0" w:color="auto"/>
        <w:right w:val="none" w:sz="0" w:space="0" w:color="auto"/>
      </w:divBdr>
    </w:div>
    <w:div w:id="1080951756">
      <w:bodyDiv w:val="1"/>
      <w:marLeft w:val="0"/>
      <w:marRight w:val="0"/>
      <w:marTop w:val="0"/>
      <w:marBottom w:val="0"/>
      <w:divBdr>
        <w:top w:val="none" w:sz="0" w:space="0" w:color="auto"/>
        <w:left w:val="none" w:sz="0" w:space="0" w:color="auto"/>
        <w:bottom w:val="none" w:sz="0" w:space="0" w:color="auto"/>
        <w:right w:val="none" w:sz="0" w:space="0" w:color="auto"/>
      </w:divBdr>
    </w:div>
    <w:div w:id="1092045683">
      <w:bodyDiv w:val="1"/>
      <w:marLeft w:val="0"/>
      <w:marRight w:val="0"/>
      <w:marTop w:val="0"/>
      <w:marBottom w:val="0"/>
      <w:divBdr>
        <w:top w:val="none" w:sz="0" w:space="0" w:color="auto"/>
        <w:left w:val="none" w:sz="0" w:space="0" w:color="auto"/>
        <w:bottom w:val="none" w:sz="0" w:space="0" w:color="auto"/>
        <w:right w:val="none" w:sz="0" w:space="0" w:color="auto"/>
      </w:divBdr>
    </w:div>
    <w:div w:id="1123690375">
      <w:bodyDiv w:val="1"/>
      <w:marLeft w:val="0"/>
      <w:marRight w:val="0"/>
      <w:marTop w:val="0"/>
      <w:marBottom w:val="0"/>
      <w:divBdr>
        <w:top w:val="none" w:sz="0" w:space="0" w:color="auto"/>
        <w:left w:val="none" w:sz="0" w:space="0" w:color="auto"/>
        <w:bottom w:val="none" w:sz="0" w:space="0" w:color="auto"/>
        <w:right w:val="none" w:sz="0" w:space="0" w:color="auto"/>
      </w:divBdr>
    </w:div>
    <w:div w:id="1136945135">
      <w:bodyDiv w:val="1"/>
      <w:marLeft w:val="0"/>
      <w:marRight w:val="0"/>
      <w:marTop w:val="0"/>
      <w:marBottom w:val="0"/>
      <w:divBdr>
        <w:top w:val="none" w:sz="0" w:space="0" w:color="auto"/>
        <w:left w:val="none" w:sz="0" w:space="0" w:color="auto"/>
        <w:bottom w:val="none" w:sz="0" w:space="0" w:color="auto"/>
        <w:right w:val="none" w:sz="0" w:space="0" w:color="auto"/>
      </w:divBdr>
    </w:div>
    <w:div w:id="1137183148">
      <w:bodyDiv w:val="1"/>
      <w:marLeft w:val="0"/>
      <w:marRight w:val="0"/>
      <w:marTop w:val="0"/>
      <w:marBottom w:val="0"/>
      <w:divBdr>
        <w:top w:val="none" w:sz="0" w:space="0" w:color="auto"/>
        <w:left w:val="none" w:sz="0" w:space="0" w:color="auto"/>
        <w:bottom w:val="none" w:sz="0" w:space="0" w:color="auto"/>
        <w:right w:val="none" w:sz="0" w:space="0" w:color="auto"/>
      </w:divBdr>
    </w:div>
    <w:div w:id="1144808313">
      <w:bodyDiv w:val="1"/>
      <w:marLeft w:val="0"/>
      <w:marRight w:val="0"/>
      <w:marTop w:val="0"/>
      <w:marBottom w:val="0"/>
      <w:divBdr>
        <w:top w:val="none" w:sz="0" w:space="0" w:color="auto"/>
        <w:left w:val="none" w:sz="0" w:space="0" w:color="auto"/>
        <w:bottom w:val="none" w:sz="0" w:space="0" w:color="auto"/>
        <w:right w:val="none" w:sz="0" w:space="0" w:color="auto"/>
      </w:divBdr>
    </w:div>
    <w:div w:id="1168137377">
      <w:bodyDiv w:val="1"/>
      <w:marLeft w:val="0"/>
      <w:marRight w:val="0"/>
      <w:marTop w:val="0"/>
      <w:marBottom w:val="0"/>
      <w:divBdr>
        <w:top w:val="none" w:sz="0" w:space="0" w:color="auto"/>
        <w:left w:val="none" w:sz="0" w:space="0" w:color="auto"/>
        <w:bottom w:val="none" w:sz="0" w:space="0" w:color="auto"/>
        <w:right w:val="none" w:sz="0" w:space="0" w:color="auto"/>
      </w:divBdr>
    </w:div>
    <w:div w:id="1183325864">
      <w:bodyDiv w:val="1"/>
      <w:marLeft w:val="0"/>
      <w:marRight w:val="0"/>
      <w:marTop w:val="0"/>
      <w:marBottom w:val="0"/>
      <w:divBdr>
        <w:top w:val="none" w:sz="0" w:space="0" w:color="auto"/>
        <w:left w:val="none" w:sz="0" w:space="0" w:color="auto"/>
        <w:bottom w:val="none" w:sz="0" w:space="0" w:color="auto"/>
        <w:right w:val="none" w:sz="0" w:space="0" w:color="auto"/>
      </w:divBdr>
    </w:div>
    <w:div w:id="1217158807">
      <w:bodyDiv w:val="1"/>
      <w:marLeft w:val="0"/>
      <w:marRight w:val="0"/>
      <w:marTop w:val="0"/>
      <w:marBottom w:val="0"/>
      <w:divBdr>
        <w:top w:val="none" w:sz="0" w:space="0" w:color="auto"/>
        <w:left w:val="none" w:sz="0" w:space="0" w:color="auto"/>
        <w:bottom w:val="none" w:sz="0" w:space="0" w:color="auto"/>
        <w:right w:val="none" w:sz="0" w:space="0" w:color="auto"/>
      </w:divBdr>
    </w:div>
    <w:div w:id="1283270298">
      <w:bodyDiv w:val="1"/>
      <w:marLeft w:val="0"/>
      <w:marRight w:val="0"/>
      <w:marTop w:val="0"/>
      <w:marBottom w:val="0"/>
      <w:divBdr>
        <w:top w:val="none" w:sz="0" w:space="0" w:color="auto"/>
        <w:left w:val="none" w:sz="0" w:space="0" w:color="auto"/>
        <w:bottom w:val="none" w:sz="0" w:space="0" w:color="auto"/>
        <w:right w:val="none" w:sz="0" w:space="0" w:color="auto"/>
      </w:divBdr>
    </w:div>
    <w:div w:id="1387412340">
      <w:bodyDiv w:val="1"/>
      <w:marLeft w:val="0"/>
      <w:marRight w:val="0"/>
      <w:marTop w:val="0"/>
      <w:marBottom w:val="0"/>
      <w:divBdr>
        <w:top w:val="none" w:sz="0" w:space="0" w:color="auto"/>
        <w:left w:val="none" w:sz="0" w:space="0" w:color="auto"/>
        <w:bottom w:val="none" w:sz="0" w:space="0" w:color="auto"/>
        <w:right w:val="none" w:sz="0" w:space="0" w:color="auto"/>
      </w:divBdr>
    </w:div>
    <w:div w:id="1401636187">
      <w:bodyDiv w:val="1"/>
      <w:marLeft w:val="0"/>
      <w:marRight w:val="0"/>
      <w:marTop w:val="0"/>
      <w:marBottom w:val="0"/>
      <w:divBdr>
        <w:top w:val="none" w:sz="0" w:space="0" w:color="auto"/>
        <w:left w:val="none" w:sz="0" w:space="0" w:color="auto"/>
        <w:bottom w:val="none" w:sz="0" w:space="0" w:color="auto"/>
        <w:right w:val="none" w:sz="0" w:space="0" w:color="auto"/>
      </w:divBdr>
    </w:div>
    <w:div w:id="1425109502">
      <w:bodyDiv w:val="1"/>
      <w:marLeft w:val="0"/>
      <w:marRight w:val="0"/>
      <w:marTop w:val="0"/>
      <w:marBottom w:val="0"/>
      <w:divBdr>
        <w:top w:val="none" w:sz="0" w:space="0" w:color="auto"/>
        <w:left w:val="none" w:sz="0" w:space="0" w:color="auto"/>
        <w:bottom w:val="none" w:sz="0" w:space="0" w:color="auto"/>
        <w:right w:val="none" w:sz="0" w:space="0" w:color="auto"/>
      </w:divBdr>
    </w:div>
    <w:div w:id="1465394468">
      <w:bodyDiv w:val="1"/>
      <w:marLeft w:val="0"/>
      <w:marRight w:val="0"/>
      <w:marTop w:val="0"/>
      <w:marBottom w:val="0"/>
      <w:divBdr>
        <w:top w:val="none" w:sz="0" w:space="0" w:color="auto"/>
        <w:left w:val="none" w:sz="0" w:space="0" w:color="auto"/>
        <w:bottom w:val="none" w:sz="0" w:space="0" w:color="auto"/>
        <w:right w:val="none" w:sz="0" w:space="0" w:color="auto"/>
      </w:divBdr>
    </w:div>
    <w:div w:id="1468474852">
      <w:bodyDiv w:val="1"/>
      <w:marLeft w:val="0"/>
      <w:marRight w:val="0"/>
      <w:marTop w:val="0"/>
      <w:marBottom w:val="0"/>
      <w:divBdr>
        <w:top w:val="none" w:sz="0" w:space="0" w:color="auto"/>
        <w:left w:val="none" w:sz="0" w:space="0" w:color="auto"/>
        <w:bottom w:val="none" w:sz="0" w:space="0" w:color="auto"/>
        <w:right w:val="none" w:sz="0" w:space="0" w:color="auto"/>
      </w:divBdr>
    </w:div>
    <w:div w:id="1501191391">
      <w:bodyDiv w:val="1"/>
      <w:marLeft w:val="0"/>
      <w:marRight w:val="0"/>
      <w:marTop w:val="0"/>
      <w:marBottom w:val="0"/>
      <w:divBdr>
        <w:top w:val="none" w:sz="0" w:space="0" w:color="auto"/>
        <w:left w:val="none" w:sz="0" w:space="0" w:color="auto"/>
        <w:bottom w:val="none" w:sz="0" w:space="0" w:color="auto"/>
        <w:right w:val="none" w:sz="0" w:space="0" w:color="auto"/>
      </w:divBdr>
    </w:div>
    <w:div w:id="1505054987">
      <w:bodyDiv w:val="1"/>
      <w:marLeft w:val="0"/>
      <w:marRight w:val="0"/>
      <w:marTop w:val="0"/>
      <w:marBottom w:val="0"/>
      <w:divBdr>
        <w:top w:val="none" w:sz="0" w:space="0" w:color="auto"/>
        <w:left w:val="none" w:sz="0" w:space="0" w:color="auto"/>
        <w:bottom w:val="none" w:sz="0" w:space="0" w:color="auto"/>
        <w:right w:val="none" w:sz="0" w:space="0" w:color="auto"/>
      </w:divBdr>
    </w:div>
    <w:div w:id="1574394689">
      <w:bodyDiv w:val="1"/>
      <w:marLeft w:val="0"/>
      <w:marRight w:val="0"/>
      <w:marTop w:val="0"/>
      <w:marBottom w:val="0"/>
      <w:divBdr>
        <w:top w:val="none" w:sz="0" w:space="0" w:color="auto"/>
        <w:left w:val="none" w:sz="0" w:space="0" w:color="auto"/>
        <w:bottom w:val="none" w:sz="0" w:space="0" w:color="auto"/>
        <w:right w:val="none" w:sz="0" w:space="0" w:color="auto"/>
      </w:divBdr>
    </w:div>
    <w:div w:id="1581518944">
      <w:bodyDiv w:val="1"/>
      <w:marLeft w:val="0"/>
      <w:marRight w:val="0"/>
      <w:marTop w:val="0"/>
      <w:marBottom w:val="0"/>
      <w:divBdr>
        <w:top w:val="none" w:sz="0" w:space="0" w:color="auto"/>
        <w:left w:val="none" w:sz="0" w:space="0" w:color="auto"/>
        <w:bottom w:val="none" w:sz="0" w:space="0" w:color="auto"/>
        <w:right w:val="none" w:sz="0" w:space="0" w:color="auto"/>
      </w:divBdr>
    </w:div>
    <w:div w:id="1593782580">
      <w:bodyDiv w:val="1"/>
      <w:marLeft w:val="0"/>
      <w:marRight w:val="0"/>
      <w:marTop w:val="0"/>
      <w:marBottom w:val="0"/>
      <w:divBdr>
        <w:top w:val="none" w:sz="0" w:space="0" w:color="auto"/>
        <w:left w:val="none" w:sz="0" w:space="0" w:color="auto"/>
        <w:bottom w:val="none" w:sz="0" w:space="0" w:color="auto"/>
        <w:right w:val="none" w:sz="0" w:space="0" w:color="auto"/>
      </w:divBdr>
    </w:div>
    <w:div w:id="1660382408">
      <w:bodyDiv w:val="1"/>
      <w:marLeft w:val="0"/>
      <w:marRight w:val="0"/>
      <w:marTop w:val="0"/>
      <w:marBottom w:val="0"/>
      <w:divBdr>
        <w:top w:val="none" w:sz="0" w:space="0" w:color="auto"/>
        <w:left w:val="none" w:sz="0" w:space="0" w:color="auto"/>
        <w:bottom w:val="none" w:sz="0" w:space="0" w:color="auto"/>
        <w:right w:val="none" w:sz="0" w:space="0" w:color="auto"/>
      </w:divBdr>
    </w:div>
    <w:div w:id="1661233144">
      <w:bodyDiv w:val="1"/>
      <w:marLeft w:val="0"/>
      <w:marRight w:val="0"/>
      <w:marTop w:val="0"/>
      <w:marBottom w:val="0"/>
      <w:divBdr>
        <w:top w:val="none" w:sz="0" w:space="0" w:color="auto"/>
        <w:left w:val="none" w:sz="0" w:space="0" w:color="auto"/>
        <w:bottom w:val="none" w:sz="0" w:space="0" w:color="auto"/>
        <w:right w:val="none" w:sz="0" w:space="0" w:color="auto"/>
      </w:divBdr>
    </w:div>
    <w:div w:id="1693338321">
      <w:bodyDiv w:val="1"/>
      <w:marLeft w:val="0"/>
      <w:marRight w:val="0"/>
      <w:marTop w:val="0"/>
      <w:marBottom w:val="0"/>
      <w:divBdr>
        <w:top w:val="none" w:sz="0" w:space="0" w:color="auto"/>
        <w:left w:val="none" w:sz="0" w:space="0" w:color="auto"/>
        <w:bottom w:val="none" w:sz="0" w:space="0" w:color="auto"/>
        <w:right w:val="none" w:sz="0" w:space="0" w:color="auto"/>
      </w:divBdr>
    </w:div>
    <w:div w:id="1717968018">
      <w:bodyDiv w:val="1"/>
      <w:marLeft w:val="0"/>
      <w:marRight w:val="0"/>
      <w:marTop w:val="0"/>
      <w:marBottom w:val="0"/>
      <w:divBdr>
        <w:top w:val="none" w:sz="0" w:space="0" w:color="auto"/>
        <w:left w:val="none" w:sz="0" w:space="0" w:color="auto"/>
        <w:bottom w:val="none" w:sz="0" w:space="0" w:color="auto"/>
        <w:right w:val="none" w:sz="0" w:space="0" w:color="auto"/>
      </w:divBdr>
    </w:div>
    <w:div w:id="1718966718">
      <w:bodyDiv w:val="1"/>
      <w:marLeft w:val="0"/>
      <w:marRight w:val="0"/>
      <w:marTop w:val="0"/>
      <w:marBottom w:val="0"/>
      <w:divBdr>
        <w:top w:val="none" w:sz="0" w:space="0" w:color="auto"/>
        <w:left w:val="none" w:sz="0" w:space="0" w:color="auto"/>
        <w:bottom w:val="none" w:sz="0" w:space="0" w:color="auto"/>
        <w:right w:val="none" w:sz="0" w:space="0" w:color="auto"/>
      </w:divBdr>
    </w:div>
    <w:div w:id="1722241857">
      <w:bodyDiv w:val="1"/>
      <w:marLeft w:val="0"/>
      <w:marRight w:val="0"/>
      <w:marTop w:val="0"/>
      <w:marBottom w:val="0"/>
      <w:divBdr>
        <w:top w:val="none" w:sz="0" w:space="0" w:color="auto"/>
        <w:left w:val="none" w:sz="0" w:space="0" w:color="auto"/>
        <w:bottom w:val="none" w:sz="0" w:space="0" w:color="auto"/>
        <w:right w:val="none" w:sz="0" w:space="0" w:color="auto"/>
      </w:divBdr>
    </w:div>
    <w:div w:id="1722511896">
      <w:bodyDiv w:val="1"/>
      <w:marLeft w:val="0"/>
      <w:marRight w:val="0"/>
      <w:marTop w:val="0"/>
      <w:marBottom w:val="0"/>
      <w:divBdr>
        <w:top w:val="none" w:sz="0" w:space="0" w:color="auto"/>
        <w:left w:val="none" w:sz="0" w:space="0" w:color="auto"/>
        <w:bottom w:val="none" w:sz="0" w:space="0" w:color="auto"/>
        <w:right w:val="none" w:sz="0" w:space="0" w:color="auto"/>
      </w:divBdr>
    </w:div>
    <w:div w:id="1754664988">
      <w:bodyDiv w:val="1"/>
      <w:marLeft w:val="0"/>
      <w:marRight w:val="0"/>
      <w:marTop w:val="0"/>
      <w:marBottom w:val="0"/>
      <w:divBdr>
        <w:top w:val="none" w:sz="0" w:space="0" w:color="auto"/>
        <w:left w:val="none" w:sz="0" w:space="0" w:color="auto"/>
        <w:bottom w:val="none" w:sz="0" w:space="0" w:color="auto"/>
        <w:right w:val="none" w:sz="0" w:space="0" w:color="auto"/>
      </w:divBdr>
    </w:div>
    <w:div w:id="1756439109">
      <w:bodyDiv w:val="1"/>
      <w:marLeft w:val="0"/>
      <w:marRight w:val="0"/>
      <w:marTop w:val="0"/>
      <w:marBottom w:val="0"/>
      <w:divBdr>
        <w:top w:val="none" w:sz="0" w:space="0" w:color="auto"/>
        <w:left w:val="none" w:sz="0" w:space="0" w:color="auto"/>
        <w:bottom w:val="none" w:sz="0" w:space="0" w:color="auto"/>
        <w:right w:val="none" w:sz="0" w:space="0" w:color="auto"/>
      </w:divBdr>
    </w:div>
    <w:div w:id="1756979055">
      <w:bodyDiv w:val="1"/>
      <w:marLeft w:val="0"/>
      <w:marRight w:val="0"/>
      <w:marTop w:val="0"/>
      <w:marBottom w:val="0"/>
      <w:divBdr>
        <w:top w:val="none" w:sz="0" w:space="0" w:color="auto"/>
        <w:left w:val="none" w:sz="0" w:space="0" w:color="auto"/>
        <w:bottom w:val="none" w:sz="0" w:space="0" w:color="auto"/>
        <w:right w:val="none" w:sz="0" w:space="0" w:color="auto"/>
      </w:divBdr>
    </w:div>
    <w:div w:id="1759212766">
      <w:bodyDiv w:val="1"/>
      <w:marLeft w:val="0"/>
      <w:marRight w:val="0"/>
      <w:marTop w:val="0"/>
      <w:marBottom w:val="0"/>
      <w:divBdr>
        <w:top w:val="none" w:sz="0" w:space="0" w:color="auto"/>
        <w:left w:val="none" w:sz="0" w:space="0" w:color="auto"/>
        <w:bottom w:val="none" w:sz="0" w:space="0" w:color="auto"/>
        <w:right w:val="none" w:sz="0" w:space="0" w:color="auto"/>
      </w:divBdr>
    </w:div>
    <w:div w:id="1817338368">
      <w:bodyDiv w:val="1"/>
      <w:marLeft w:val="0"/>
      <w:marRight w:val="0"/>
      <w:marTop w:val="0"/>
      <w:marBottom w:val="0"/>
      <w:divBdr>
        <w:top w:val="none" w:sz="0" w:space="0" w:color="auto"/>
        <w:left w:val="none" w:sz="0" w:space="0" w:color="auto"/>
        <w:bottom w:val="none" w:sz="0" w:space="0" w:color="auto"/>
        <w:right w:val="none" w:sz="0" w:space="0" w:color="auto"/>
      </w:divBdr>
    </w:div>
    <w:div w:id="1822117783">
      <w:bodyDiv w:val="1"/>
      <w:marLeft w:val="0"/>
      <w:marRight w:val="0"/>
      <w:marTop w:val="0"/>
      <w:marBottom w:val="0"/>
      <w:divBdr>
        <w:top w:val="none" w:sz="0" w:space="0" w:color="auto"/>
        <w:left w:val="none" w:sz="0" w:space="0" w:color="auto"/>
        <w:bottom w:val="none" w:sz="0" w:space="0" w:color="auto"/>
        <w:right w:val="none" w:sz="0" w:space="0" w:color="auto"/>
      </w:divBdr>
    </w:div>
    <w:div w:id="1831948881">
      <w:bodyDiv w:val="1"/>
      <w:marLeft w:val="0"/>
      <w:marRight w:val="0"/>
      <w:marTop w:val="0"/>
      <w:marBottom w:val="0"/>
      <w:divBdr>
        <w:top w:val="none" w:sz="0" w:space="0" w:color="auto"/>
        <w:left w:val="none" w:sz="0" w:space="0" w:color="auto"/>
        <w:bottom w:val="none" w:sz="0" w:space="0" w:color="auto"/>
        <w:right w:val="none" w:sz="0" w:space="0" w:color="auto"/>
      </w:divBdr>
    </w:div>
    <w:div w:id="1846749881">
      <w:bodyDiv w:val="1"/>
      <w:marLeft w:val="0"/>
      <w:marRight w:val="0"/>
      <w:marTop w:val="0"/>
      <w:marBottom w:val="0"/>
      <w:divBdr>
        <w:top w:val="none" w:sz="0" w:space="0" w:color="auto"/>
        <w:left w:val="none" w:sz="0" w:space="0" w:color="auto"/>
        <w:bottom w:val="none" w:sz="0" w:space="0" w:color="auto"/>
        <w:right w:val="none" w:sz="0" w:space="0" w:color="auto"/>
      </w:divBdr>
    </w:div>
    <w:div w:id="1878925320">
      <w:bodyDiv w:val="1"/>
      <w:marLeft w:val="0"/>
      <w:marRight w:val="0"/>
      <w:marTop w:val="0"/>
      <w:marBottom w:val="0"/>
      <w:divBdr>
        <w:top w:val="none" w:sz="0" w:space="0" w:color="auto"/>
        <w:left w:val="none" w:sz="0" w:space="0" w:color="auto"/>
        <w:bottom w:val="none" w:sz="0" w:space="0" w:color="auto"/>
        <w:right w:val="none" w:sz="0" w:space="0" w:color="auto"/>
      </w:divBdr>
    </w:div>
    <w:div w:id="1880700837">
      <w:bodyDiv w:val="1"/>
      <w:marLeft w:val="0"/>
      <w:marRight w:val="0"/>
      <w:marTop w:val="0"/>
      <w:marBottom w:val="0"/>
      <w:divBdr>
        <w:top w:val="none" w:sz="0" w:space="0" w:color="auto"/>
        <w:left w:val="none" w:sz="0" w:space="0" w:color="auto"/>
        <w:bottom w:val="none" w:sz="0" w:space="0" w:color="auto"/>
        <w:right w:val="none" w:sz="0" w:space="0" w:color="auto"/>
      </w:divBdr>
    </w:div>
    <w:div w:id="1884320148">
      <w:bodyDiv w:val="1"/>
      <w:marLeft w:val="0"/>
      <w:marRight w:val="0"/>
      <w:marTop w:val="0"/>
      <w:marBottom w:val="0"/>
      <w:divBdr>
        <w:top w:val="none" w:sz="0" w:space="0" w:color="auto"/>
        <w:left w:val="none" w:sz="0" w:space="0" w:color="auto"/>
        <w:bottom w:val="none" w:sz="0" w:space="0" w:color="auto"/>
        <w:right w:val="none" w:sz="0" w:space="0" w:color="auto"/>
      </w:divBdr>
    </w:div>
    <w:div w:id="1891303555">
      <w:bodyDiv w:val="1"/>
      <w:marLeft w:val="0"/>
      <w:marRight w:val="0"/>
      <w:marTop w:val="0"/>
      <w:marBottom w:val="0"/>
      <w:divBdr>
        <w:top w:val="none" w:sz="0" w:space="0" w:color="auto"/>
        <w:left w:val="none" w:sz="0" w:space="0" w:color="auto"/>
        <w:bottom w:val="none" w:sz="0" w:space="0" w:color="auto"/>
        <w:right w:val="none" w:sz="0" w:space="0" w:color="auto"/>
      </w:divBdr>
    </w:div>
    <w:div w:id="1914241910">
      <w:bodyDiv w:val="1"/>
      <w:marLeft w:val="0"/>
      <w:marRight w:val="0"/>
      <w:marTop w:val="0"/>
      <w:marBottom w:val="0"/>
      <w:divBdr>
        <w:top w:val="none" w:sz="0" w:space="0" w:color="auto"/>
        <w:left w:val="none" w:sz="0" w:space="0" w:color="auto"/>
        <w:bottom w:val="none" w:sz="0" w:space="0" w:color="auto"/>
        <w:right w:val="none" w:sz="0" w:space="0" w:color="auto"/>
      </w:divBdr>
    </w:div>
    <w:div w:id="1919168369">
      <w:bodyDiv w:val="1"/>
      <w:marLeft w:val="0"/>
      <w:marRight w:val="0"/>
      <w:marTop w:val="0"/>
      <w:marBottom w:val="0"/>
      <w:divBdr>
        <w:top w:val="none" w:sz="0" w:space="0" w:color="auto"/>
        <w:left w:val="none" w:sz="0" w:space="0" w:color="auto"/>
        <w:bottom w:val="none" w:sz="0" w:space="0" w:color="auto"/>
        <w:right w:val="none" w:sz="0" w:space="0" w:color="auto"/>
      </w:divBdr>
    </w:div>
    <w:div w:id="1920553346">
      <w:bodyDiv w:val="1"/>
      <w:marLeft w:val="0"/>
      <w:marRight w:val="0"/>
      <w:marTop w:val="0"/>
      <w:marBottom w:val="0"/>
      <w:divBdr>
        <w:top w:val="none" w:sz="0" w:space="0" w:color="auto"/>
        <w:left w:val="none" w:sz="0" w:space="0" w:color="auto"/>
        <w:bottom w:val="none" w:sz="0" w:space="0" w:color="auto"/>
        <w:right w:val="none" w:sz="0" w:space="0" w:color="auto"/>
      </w:divBdr>
    </w:div>
    <w:div w:id="1922249799">
      <w:bodyDiv w:val="1"/>
      <w:marLeft w:val="0"/>
      <w:marRight w:val="0"/>
      <w:marTop w:val="0"/>
      <w:marBottom w:val="0"/>
      <w:divBdr>
        <w:top w:val="none" w:sz="0" w:space="0" w:color="auto"/>
        <w:left w:val="none" w:sz="0" w:space="0" w:color="auto"/>
        <w:bottom w:val="none" w:sz="0" w:space="0" w:color="auto"/>
        <w:right w:val="none" w:sz="0" w:space="0" w:color="auto"/>
      </w:divBdr>
    </w:div>
    <w:div w:id="1949661432">
      <w:bodyDiv w:val="1"/>
      <w:marLeft w:val="0"/>
      <w:marRight w:val="0"/>
      <w:marTop w:val="0"/>
      <w:marBottom w:val="0"/>
      <w:divBdr>
        <w:top w:val="none" w:sz="0" w:space="0" w:color="auto"/>
        <w:left w:val="none" w:sz="0" w:space="0" w:color="auto"/>
        <w:bottom w:val="none" w:sz="0" w:space="0" w:color="auto"/>
        <w:right w:val="none" w:sz="0" w:space="0" w:color="auto"/>
      </w:divBdr>
    </w:div>
    <w:div w:id="1952349764">
      <w:bodyDiv w:val="1"/>
      <w:marLeft w:val="0"/>
      <w:marRight w:val="0"/>
      <w:marTop w:val="0"/>
      <w:marBottom w:val="0"/>
      <w:divBdr>
        <w:top w:val="none" w:sz="0" w:space="0" w:color="auto"/>
        <w:left w:val="none" w:sz="0" w:space="0" w:color="auto"/>
        <w:bottom w:val="none" w:sz="0" w:space="0" w:color="auto"/>
        <w:right w:val="none" w:sz="0" w:space="0" w:color="auto"/>
      </w:divBdr>
    </w:div>
    <w:div w:id="1958949611">
      <w:bodyDiv w:val="1"/>
      <w:marLeft w:val="0"/>
      <w:marRight w:val="0"/>
      <w:marTop w:val="0"/>
      <w:marBottom w:val="0"/>
      <w:divBdr>
        <w:top w:val="none" w:sz="0" w:space="0" w:color="auto"/>
        <w:left w:val="none" w:sz="0" w:space="0" w:color="auto"/>
        <w:bottom w:val="none" w:sz="0" w:space="0" w:color="auto"/>
        <w:right w:val="none" w:sz="0" w:space="0" w:color="auto"/>
      </w:divBdr>
    </w:div>
    <w:div w:id="1960528647">
      <w:bodyDiv w:val="1"/>
      <w:marLeft w:val="0"/>
      <w:marRight w:val="0"/>
      <w:marTop w:val="0"/>
      <w:marBottom w:val="0"/>
      <w:divBdr>
        <w:top w:val="none" w:sz="0" w:space="0" w:color="auto"/>
        <w:left w:val="none" w:sz="0" w:space="0" w:color="auto"/>
        <w:bottom w:val="none" w:sz="0" w:space="0" w:color="auto"/>
        <w:right w:val="none" w:sz="0" w:space="0" w:color="auto"/>
      </w:divBdr>
    </w:div>
    <w:div w:id="2008091896">
      <w:bodyDiv w:val="1"/>
      <w:marLeft w:val="0"/>
      <w:marRight w:val="0"/>
      <w:marTop w:val="0"/>
      <w:marBottom w:val="0"/>
      <w:divBdr>
        <w:top w:val="none" w:sz="0" w:space="0" w:color="auto"/>
        <w:left w:val="none" w:sz="0" w:space="0" w:color="auto"/>
        <w:bottom w:val="none" w:sz="0" w:space="0" w:color="auto"/>
        <w:right w:val="none" w:sz="0" w:space="0" w:color="auto"/>
      </w:divBdr>
    </w:div>
    <w:div w:id="2018775797">
      <w:bodyDiv w:val="1"/>
      <w:marLeft w:val="0"/>
      <w:marRight w:val="0"/>
      <w:marTop w:val="0"/>
      <w:marBottom w:val="0"/>
      <w:divBdr>
        <w:top w:val="none" w:sz="0" w:space="0" w:color="auto"/>
        <w:left w:val="none" w:sz="0" w:space="0" w:color="auto"/>
        <w:bottom w:val="none" w:sz="0" w:space="0" w:color="auto"/>
        <w:right w:val="none" w:sz="0" w:space="0" w:color="auto"/>
      </w:divBdr>
    </w:div>
    <w:div w:id="2046983390">
      <w:bodyDiv w:val="1"/>
      <w:marLeft w:val="0"/>
      <w:marRight w:val="0"/>
      <w:marTop w:val="0"/>
      <w:marBottom w:val="0"/>
      <w:divBdr>
        <w:top w:val="none" w:sz="0" w:space="0" w:color="auto"/>
        <w:left w:val="none" w:sz="0" w:space="0" w:color="auto"/>
        <w:bottom w:val="none" w:sz="0" w:space="0" w:color="auto"/>
        <w:right w:val="none" w:sz="0" w:space="0" w:color="auto"/>
      </w:divBdr>
    </w:div>
    <w:div w:id="2048413071">
      <w:bodyDiv w:val="1"/>
      <w:marLeft w:val="0"/>
      <w:marRight w:val="0"/>
      <w:marTop w:val="0"/>
      <w:marBottom w:val="0"/>
      <w:divBdr>
        <w:top w:val="none" w:sz="0" w:space="0" w:color="auto"/>
        <w:left w:val="none" w:sz="0" w:space="0" w:color="auto"/>
        <w:bottom w:val="none" w:sz="0" w:space="0" w:color="auto"/>
        <w:right w:val="none" w:sz="0" w:space="0" w:color="auto"/>
      </w:divBdr>
    </w:div>
    <w:div w:id="2062511976">
      <w:bodyDiv w:val="1"/>
      <w:marLeft w:val="0"/>
      <w:marRight w:val="0"/>
      <w:marTop w:val="0"/>
      <w:marBottom w:val="0"/>
      <w:divBdr>
        <w:top w:val="none" w:sz="0" w:space="0" w:color="auto"/>
        <w:left w:val="none" w:sz="0" w:space="0" w:color="auto"/>
        <w:bottom w:val="none" w:sz="0" w:space="0" w:color="auto"/>
        <w:right w:val="none" w:sz="0" w:space="0" w:color="auto"/>
      </w:divBdr>
    </w:div>
    <w:div w:id="2066758119">
      <w:bodyDiv w:val="1"/>
      <w:marLeft w:val="0"/>
      <w:marRight w:val="0"/>
      <w:marTop w:val="0"/>
      <w:marBottom w:val="0"/>
      <w:divBdr>
        <w:top w:val="none" w:sz="0" w:space="0" w:color="auto"/>
        <w:left w:val="none" w:sz="0" w:space="0" w:color="auto"/>
        <w:bottom w:val="none" w:sz="0" w:space="0" w:color="auto"/>
        <w:right w:val="none" w:sz="0" w:space="0" w:color="auto"/>
      </w:divBdr>
    </w:div>
    <w:div w:id="2088263587">
      <w:bodyDiv w:val="1"/>
      <w:marLeft w:val="0"/>
      <w:marRight w:val="0"/>
      <w:marTop w:val="0"/>
      <w:marBottom w:val="0"/>
      <w:divBdr>
        <w:top w:val="none" w:sz="0" w:space="0" w:color="auto"/>
        <w:left w:val="none" w:sz="0" w:space="0" w:color="auto"/>
        <w:bottom w:val="none" w:sz="0" w:space="0" w:color="auto"/>
        <w:right w:val="none" w:sz="0" w:space="0" w:color="auto"/>
      </w:divBdr>
    </w:div>
    <w:div w:id="2108888871">
      <w:bodyDiv w:val="1"/>
      <w:marLeft w:val="0"/>
      <w:marRight w:val="0"/>
      <w:marTop w:val="0"/>
      <w:marBottom w:val="0"/>
      <w:divBdr>
        <w:top w:val="none" w:sz="0" w:space="0" w:color="auto"/>
        <w:left w:val="none" w:sz="0" w:space="0" w:color="auto"/>
        <w:bottom w:val="none" w:sz="0" w:space="0" w:color="auto"/>
        <w:right w:val="none" w:sz="0" w:space="0" w:color="auto"/>
      </w:divBdr>
    </w:div>
    <w:div w:id="2109809055">
      <w:bodyDiv w:val="1"/>
      <w:marLeft w:val="0"/>
      <w:marRight w:val="0"/>
      <w:marTop w:val="0"/>
      <w:marBottom w:val="0"/>
      <w:divBdr>
        <w:top w:val="none" w:sz="0" w:space="0" w:color="auto"/>
        <w:left w:val="none" w:sz="0" w:space="0" w:color="auto"/>
        <w:bottom w:val="none" w:sz="0" w:space="0" w:color="auto"/>
        <w:right w:val="none" w:sz="0" w:space="0" w:color="auto"/>
      </w:divBdr>
    </w:div>
    <w:div w:id="2124299568">
      <w:bodyDiv w:val="1"/>
      <w:marLeft w:val="0"/>
      <w:marRight w:val="0"/>
      <w:marTop w:val="0"/>
      <w:marBottom w:val="0"/>
      <w:divBdr>
        <w:top w:val="none" w:sz="0" w:space="0" w:color="auto"/>
        <w:left w:val="none" w:sz="0" w:space="0" w:color="auto"/>
        <w:bottom w:val="none" w:sz="0" w:space="0" w:color="auto"/>
        <w:right w:val="none" w:sz="0" w:space="0" w:color="auto"/>
      </w:divBdr>
    </w:div>
    <w:div w:id="213119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23</Pages>
  <Words>2123</Words>
  <Characters>12103</Characters>
  <Application>Microsoft Office Word</Application>
  <DocSecurity>0</DocSecurity>
  <Lines>100</Lines>
  <Paragraphs>28</Paragraphs>
  <ScaleCrop>false</ScaleCrop>
  <Company>Microsoft</Company>
  <LinksUpToDate>false</LinksUpToDate>
  <CharactersWithSpaces>14198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李海英</dc:creator>
  <cp:keywords/>
  <dc:description/>
  <cp:lastModifiedBy>User</cp:lastModifiedBy>
  <cp:revision>317</cp:revision>
  <cp:lastPrinted>2022-08-09T02:54:00Z</cp:lastPrinted>
  <dcterms:created xsi:type="dcterms:W3CDTF">2020-10-14T06:32:00Z</dcterms:created>
  <dcterms:modified xsi:type="dcterms:W3CDTF">2024-08-29T00:28:00Z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