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宁东能源化工基地管理委员会环境监测站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/>
          <w:b/>
          <w:kern w:val="0"/>
          <w:sz w:val="44"/>
          <w:szCs w:val="44"/>
        </w:rPr>
        <w:t>201</w:t>
      </w:r>
      <w:r>
        <w:rPr>
          <w:rFonts w:hint="eastAsia" w:ascii="宋体" w:hAnsi="宋体"/>
          <w:b/>
          <w:kern w:val="0"/>
          <w:sz w:val="44"/>
          <w:szCs w:val="44"/>
        </w:rPr>
        <w:t>7年部门预算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/>
    <w:p/>
    <w:p/>
    <w:p/>
    <w:p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目录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单位概况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二、部门预算单位构成</w:t>
      </w:r>
    </w:p>
    <w:p>
      <w:pPr>
        <w:widowControl/>
        <w:spacing w:before="156" w:beforeLines="50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 2017年部门预算表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(见附件)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一、财政拨款收支总表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二、财政拨款支出总表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三、一般公共预算支出表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四、一般公共预算基本支出表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五、一般公共预算“三公”经费支出表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六、政府性基金预算支出表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七、部门收支总表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八、部门收入总表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九、部门支出总表</w:t>
      </w:r>
    </w:p>
    <w:p>
      <w:pPr>
        <w:widowControl/>
        <w:spacing w:before="156" w:beforeLines="50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2017年部门预算情况说明</w:t>
      </w:r>
    </w:p>
    <w:p/>
    <w:p/>
    <w:p/>
    <w:p/>
    <w:p/>
    <w:p/>
    <w:p/>
    <w:p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宁东环境监测站2017年部门预算——单位概况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ind w:firstLine="707" w:firstLineChars="221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完成自治区环保厅下达的大气、地表水、生活饮用水水源地、噪声的监测任务；承担宁东地区矿山、工业污染源以及医院、学校、服务行业的废水、废气、废渣的监测等工作。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二、部门预算单位构成</w:t>
      </w:r>
    </w:p>
    <w:p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环境监测站于2011年9月成立，隶属宁夏回族自治区宁东能源化工基地管理委员会环境保护局管理，属全额拨款的事业单位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  <w:t>。</w:t>
      </w:r>
    </w:p>
    <w:p/>
    <w:p/>
    <w:p/>
    <w:p/>
    <w:p/>
    <w:p/>
    <w:p/>
    <w:p/>
    <w:p/>
    <w:p/>
    <w:p/>
    <w:p/>
    <w:p/>
    <w:p/>
    <w:p/>
    <w:p/>
    <w:p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宁东环境监测站2017年部门预算——部门预算情况说明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一、关于宁东环境监测站2017年财政拨款收支预算情况的总体说明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　宁东环境监测站2017年财政拨款收支总预算305.4万元。收入预算包括：一般公共预算拨款305.4万元。支出预算包括：一般公共服务支出305.4万元。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二、关于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宁东环境监测站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2017年一般公共预算本年拨款情况说明</w:t>
      </w:r>
    </w:p>
    <w:p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（一）基本支出情况说明。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东环境监测站2017年一般公共预算拨款基本支7.4万元，比2016年执行数据减少1万元，下降11.9%。其中：公用经费7.4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支出、办公设备购置、专用设备购置。</w:t>
      </w:r>
    </w:p>
    <w:p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（二）项目支出情况说明。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宁东环境监测站2017年一般公共预算拨款项目支出298万元，其中：2110299节能环保支出-环境监测与监察-其他环境监测与监察支出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2017年预算78万元，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2016年执行数据增加53.38万元，增长216.82%，主要用于环境监测委托监测项目及司机劳务费；2110399节能环保支出-污染防治-其他污染防治支出2017年预算13万元，比2016年执行数据减少57.83万元，减少81.65%，主要用于环境监测与监察耗材、公务车运行经费；2110203节能环保支出-环境监测与监察-建设项目环评审查与监督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2017年预算20万元，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比2016年执行数据增加减少12.72万元，减少38.88%，主要用于污染减排工作；</w:t>
      </w:r>
      <w:r>
        <w:rPr>
          <w:rFonts w:ascii="仿宋_GB2312" w:hAnsi="宋体" w:eastAsia="仿宋_GB2312" w:cs="宋体"/>
          <w:kern w:val="0"/>
          <w:sz w:val="32"/>
          <w:szCs w:val="32"/>
        </w:rPr>
        <w:t>2110301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节能环保支出-污染防治-大气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大气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2017年预算187万元，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比2016年执行数据减少8.55万元，减少4.37%，主要用于环境监测运行经费及环保监测楼水电、物业管理费。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三、关于宁东环境监测站2017年一般公共预算“三公”经费预算情况说明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宁东环境监测站2017年“三公”经费财政拨款预算数为3.4万元，其中：公务用车运行费3万元，公务接待费0.4万元。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2017年“三公”经费财政拨款预算比2016年增加0.1万元，其中：公务接待费增加0.1万元，主要原因2016年公务接待次数少。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四、关于宁东环境监测站2017年政府性基金预算拨款情况说明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五、关于宁东环境监测站2017年收支预算情况的总体说明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按照全口径预算的原则，宁东环境监测站2017年所有收入和支出均纳入部门预算管理。收入总预算305.4万元，支出总预算    305.4万元。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收入预算包括：财政拨款收305.4万元，占100%。</w:t>
      </w:r>
    </w:p>
    <w:p>
      <w:pPr>
        <w:widowControl/>
        <w:spacing w:line="560" w:lineRule="exact"/>
        <w:ind w:left="178" w:leftChars="85" w:firstLine="362" w:firstLineChars="11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支出预算包括：基本支出7.4万元，占2.42%；项目支出298    </w:t>
      </w:r>
      <w:r>
        <w:rPr>
          <w:rFonts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万元，占97.58%。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六、其他重要事项的情况说明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（一）政府采购情况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2017年，宁东环境监测站政府采购预算504.05万元，其中：政府采购货物预算320.28万元，政府采购服务预算183.76万元。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（二）国有资产占用使用情况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截至2016年12月31日，宁东环境监测站占用使用国有资产总体情况为房屋3600平方米；车辆1辆，价值22.1万元；办公家具价值32.83万元；其他资产价值1124.59万元。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jc w:val="left"/>
        <w:outlineLvl w:val="1"/>
      </w:pP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CC"/>
    <w:rsid w:val="00034EEF"/>
    <w:rsid w:val="000C6937"/>
    <w:rsid w:val="00190481"/>
    <w:rsid w:val="001E1ADE"/>
    <w:rsid w:val="001F6CF1"/>
    <w:rsid w:val="00277E9A"/>
    <w:rsid w:val="00347FB0"/>
    <w:rsid w:val="003B40D0"/>
    <w:rsid w:val="00410458"/>
    <w:rsid w:val="004D2D7A"/>
    <w:rsid w:val="005500C3"/>
    <w:rsid w:val="006476C7"/>
    <w:rsid w:val="0070420B"/>
    <w:rsid w:val="00714E95"/>
    <w:rsid w:val="00720D06"/>
    <w:rsid w:val="007924DE"/>
    <w:rsid w:val="007D12C5"/>
    <w:rsid w:val="007D2CCA"/>
    <w:rsid w:val="007F5429"/>
    <w:rsid w:val="00813D97"/>
    <w:rsid w:val="0082291F"/>
    <w:rsid w:val="00847490"/>
    <w:rsid w:val="008C7594"/>
    <w:rsid w:val="008D45E1"/>
    <w:rsid w:val="008E60E4"/>
    <w:rsid w:val="0097313B"/>
    <w:rsid w:val="009A40BA"/>
    <w:rsid w:val="009B4EDC"/>
    <w:rsid w:val="00A03E19"/>
    <w:rsid w:val="00A60DCC"/>
    <w:rsid w:val="00A81574"/>
    <w:rsid w:val="00AD0CD7"/>
    <w:rsid w:val="00AD6F66"/>
    <w:rsid w:val="00AE158B"/>
    <w:rsid w:val="00AE7336"/>
    <w:rsid w:val="00BF0831"/>
    <w:rsid w:val="00D72B4D"/>
    <w:rsid w:val="00DE774C"/>
    <w:rsid w:val="00E02B6D"/>
    <w:rsid w:val="00E1006C"/>
    <w:rsid w:val="00E40EC8"/>
    <w:rsid w:val="7B9343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1061</Words>
  <Characters>6053</Characters>
  <Lines>50</Lines>
  <Paragraphs>14</Paragraphs>
  <TotalTime>0</TotalTime>
  <ScaleCrop>false</ScaleCrop>
  <LinksUpToDate>false</LinksUpToDate>
  <CharactersWithSpaces>7100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2017-03-06T03:45:00Z</dcterms:created>
  <dc:creator>AutoBVT</dc:creator>
  <cp:lastModifiedBy>LENOVO</cp:lastModifiedBy>
  <dcterms:modified xsi:type="dcterms:W3CDTF">2017-03-20T02:34:03Z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