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600" w:lineRule="exact"/>
        <w:rPr>
          <w:rFonts w:hint="default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beforeLines="0" w:afterLines="0" w:line="600" w:lineRule="exact"/>
        <w:rPr>
          <w:rFonts w:hint="default" w:ascii="仿宋_GB2312" w:hAnsi="宋体" w:eastAsia="仿宋_GB2312"/>
          <w:sz w:val="32"/>
          <w:szCs w:val="32"/>
        </w:rPr>
      </w:pPr>
    </w:p>
    <w:p>
      <w:pPr>
        <w:spacing w:beforeLines="0" w:afterLines="0" w:line="600" w:lineRule="exact"/>
        <w:jc w:val="center"/>
        <w:rPr>
          <w:rFonts w:hint="default" w:asci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宁东管委会2016年财政总决算</w:t>
      </w:r>
    </w:p>
    <w:p>
      <w:pPr>
        <w:spacing w:beforeLines="0" w:afterLines="0" w:line="600" w:lineRule="exact"/>
        <w:jc w:val="center"/>
        <w:rPr>
          <w:rFonts w:hint="default" w:ascii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公开情况说明</w:t>
      </w:r>
    </w:p>
    <w:p>
      <w:pPr>
        <w:spacing w:beforeLines="0" w:afterLines="0" w:line="600" w:lineRule="exact"/>
        <w:rPr>
          <w:rFonts w:hint="default" w:ascii="仿宋_GB2312" w:hAnsi="宋体" w:eastAsia="仿宋_GB2312"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中华人民共和国预算法》、《中华人民共和国政府信息公开条例》、《地方预决算公开操作规程》（财预〔2016〕143号）精神，现将宁东管委会2016年财政总决算予以公开。总决算的公开内容包括文字和表格两部分。文字部分包括2016年度宁东管委会财政总决算编制说明；表格部分包括2016年度宁东管委会公共财政收支总表等24张表格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一、一般公共预算收支决算情况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2016年宁东管委会一般公共预算收入安排调整预算数为143757万元（决算01表）。实际执行结果为：宁东管委会一般公共预算收入完成143757万元，为年度预算的100%，较2015年同比增长44%；自治区返还性收入-33196万元，一般性转移支付收入14186万元，专项转移支付收入23665万元，上年结余结转收入12070万元，调入资金14947万元，债务（转贷）收入134349万元，宁东管委会一般公共预算决算收入总计为309778万元（决算01-2表）。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2016年宁东管委会一般公共预算支出调整预算数为179687万元（决算01表）。实际执行结果为：宁东管委会一般公共预算支出完成173056万元，为年度变动预算的96%，较2015年同比增长68%；专项上解支出65742万元，债务还本支出64349万元，年终滚存结余6631万元，全部结转下年使用（决算01-2表）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二、宁东管委会政府性基金预算收支决算情况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2016年宁东管委会政府性基金预算收入安排调整预算数为24997万元（决算10表）。实际执行结果为：宁东管委会政府性基金收入完成29918万元，为年度预算的118%，较2015年同比增长30.24%；上级补助收入29519万元，上年结转资金4817万元，宁东管委会政府性基金决收入总计为64254万元（决算10表）。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2016年宁东管委会政府性基金支出预算调整预算数为49307万元（决算12表）。实际执行结果为：宁东管委会政府性基金预算支出完成43659万元，为年度变动预算的88%，较2015年同比增长28.9%；调出资金14947万元，年终结余5648万元，全部结转下年使用（决算10表）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三、宁东管委会国有资本经营预算收支情况</w:t>
      </w:r>
    </w:p>
    <w:p>
      <w:pPr>
        <w:spacing w:beforeLines="0" w:afterLines="0" w:line="600" w:lineRule="exact"/>
        <w:ind w:firstLine="480" w:firstLineChars="150"/>
        <w:rPr>
          <w:rFonts w:hint="default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2016年宁东管委会国有资本经营预算收支无数据，表16-表19为空表。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四、宁东管委会社会保险基金预算收支决算情况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因于体制的原因，宁东管委会社会保险由灵武市代管，因此，2016年社会保险基金预算收支决算无数据，表20为空表。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五、“三公”经费落实情况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自治区党委办公厅人民政府办公厅关于进一步加强“三公”经费支出管理的通知》（宁党办[2011]36号）文件要求，管委会各部门树立过紧日子的思想，制止奢侈浪费，有效推进节约型机关建设。2016年1-12月宁东管委会“三公”经费支出（包括公务接待费支出、因公出国（境）费用支出、公务用车购置及运行维护费支出）总额为213万元，较上年同期278万元支出减少65万元，同比下降23%。其中：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因公出国（境）费用</w:t>
      </w:r>
      <w:r>
        <w:rPr>
          <w:rFonts w:hint="eastAsia" w:ascii="仿宋_GB2312" w:hAnsi="仿宋" w:eastAsia="仿宋_GB2312"/>
          <w:sz w:val="32"/>
          <w:szCs w:val="32"/>
        </w:rPr>
        <w:t>支出35万元，较上年同期38万元相比减少3万元，同比下降7%。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公务接待费支出</w:t>
      </w:r>
      <w:r>
        <w:rPr>
          <w:rFonts w:hint="eastAsia" w:ascii="仿宋_GB2312" w:hAnsi="仿宋" w:eastAsia="仿宋_GB2312"/>
          <w:sz w:val="32"/>
          <w:szCs w:val="32"/>
        </w:rPr>
        <w:t>42万元，较上年同期56万元相比减少14万元，同比下降25%。</w:t>
      </w:r>
    </w:p>
    <w:p>
      <w:pPr>
        <w:spacing w:beforeLines="0" w:afterLines="0" w:line="600" w:lineRule="exact"/>
        <w:ind w:firstLine="643" w:firstLineChars="200"/>
        <w:rPr>
          <w:rFonts w:hint="default" w:ascii="仿宋_GB2312" w:eastAsia="仿宋_GB2312"/>
          <w:color w:val="0000FF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公务用车购置及运行维护费支出</w:t>
      </w:r>
      <w:r>
        <w:rPr>
          <w:rFonts w:hint="eastAsia" w:ascii="仿宋_GB2312" w:hAnsi="仿宋" w:eastAsia="仿宋_GB2312"/>
          <w:sz w:val="32"/>
          <w:szCs w:val="32"/>
        </w:rPr>
        <w:t>136万元，较上年同期184万元相比减少48万元，同比下降26%。该项经费下降幅度较大的主要原因是2016年行政单位进行公务车改革，大部分车辆已封存，现保留使用公务车5辆，较上年12辆减少7辆。</w:t>
      </w:r>
    </w:p>
    <w:p>
      <w:pPr>
        <w:spacing w:beforeLines="0" w:afterLines="0" w:line="600" w:lineRule="exact"/>
        <w:ind w:firstLine="640" w:firstLineChars="200"/>
        <w:rPr>
          <w:rFonts w:hint="default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总体来看，2016年宁东管委会财政预算执行情况良好，各项财政政策落实到位，重点支出保障有力，财政改革不断深化，财政管理水平稳步提升。但也存在一些矛盾和问题，主要表现在：财政刚性支出增长较快，收支矛盾较为突出。对此，我们将高度重视，采取有效措施逐步加以解决。</w:t>
      </w:r>
    </w:p>
    <w:p>
      <w:pPr>
        <w:spacing w:beforeLines="0" w:afterLines="0" w:line="600" w:lineRule="exact"/>
        <w:rPr>
          <w:rFonts w:hint="default" w:ascii="仿宋_GB2312" w:hAnsi="宋体" w:eastAsia="仿宋_GB2312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17E6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iPriority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name="Title" w:locked="1"/>
    <w:lsdException w:unhideWhenUsed="0" w:uiPriority="0" w:semiHidden="0" w:name="Closing"/>
    <w:lsdException w:unhideWhenUsed="0" w:uiPriority="0" w:semiHidden="0" w:name="Signature"/>
    <w:lsdException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iPriority="0" w:name="Strong" w:locked="1"/>
    <w:lsdException w:qFormat="1" w:uiPriority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unhideWhenUsed/>
    <w:uiPriority w:val="99"/>
    <w:pPr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uiPriority w:val="99"/>
    <w:pPr>
      <w:spacing w:beforeLines="0" w:afterLines="0"/>
    </w:pPr>
    <w:rPr>
      <w:rFonts w:hint="eastAsia"/>
      <w:sz w:val="18"/>
      <w:szCs w:val="18"/>
    </w:r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character" w:styleId="7">
    <w:name w:val="FollowedHyperlink"/>
    <w:basedOn w:val="6"/>
    <w:unhideWhenUsed/>
    <w:uiPriority w:val="99"/>
    <w:rPr>
      <w:rFonts w:hint="default" w:cs="Times New Roman"/>
      <w:sz w:val="24"/>
      <w:szCs w:val="24"/>
    </w:rPr>
  </w:style>
  <w:style w:type="character" w:styleId="8">
    <w:name w:val="Hyperlink"/>
    <w:basedOn w:val="6"/>
    <w:unhideWhenUsed/>
    <w:uiPriority w:val="99"/>
    <w:rPr>
      <w:rFonts w:hint="default" w:cs="Times New Roman"/>
      <w:sz w:val="24"/>
      <w:szCs w:val="24"/>
    </w:rPr>
  </w:style>
  <w:style w:type="paragraph" w:customStyle="1" w:styleId="9">
    <w:name w:val="HTML Bottom of Form"/>
    <w:basedOn w:val="1"/>
    <w:next w:val="1"/>
    <w:link w:val="12"/>
    <w:unhideWhenUsed/>
    <w:uiPriority w:val="99"/>
    <w:pPr>
      <w:pBdr>
        <w:top w:val="single" w:color="auto" w:sz="6" w:space="1"/>
      </w:pBdr>
      <w:spacing w:beforeLines="0" w:afterLines="0"/>
      <w:jc w:val="center"/>
    </w:pPr>
    <w:rPr>
      <w:rFonts w:hint="eastAsia" w:ascii="Arial" w:cs="Arial"/>
      <w:vanish/>
      <w:sz w:val="16"/>
      <w:szCs w:val="16"/>
    </w:rPr>
  </w:style>
  <w:style w:type="paragraph" w:customStyle="1" w:styleId="10">
    <w:name w:val="HTML Top of Form"/>
    <w:basedOn w:val="1"/>
    <w:next w:val="1"/>
    <w:link w:val="13"/>
    <w:unhideWhenUsed/>
    <w:uiPriority w:val="99"/>
    <w:pPr>
      <w:pBdr>
        <w:bottom w:val="single" w:color="auto" w:sz="6" w:space="1"/>
      </w:pBdr>
      <w:spacing w:beforeLines="0" w:afterLines="0"/>
      <w:jc w:val="center"/>
    </w:pPr>
    <w:rPr>
      <w:rFonts w:hint="eastAsia" w:ascii="Arial" w:cs="Arial"/>
      <w:vanish/>
      <w:sz w:val="16"/>
      <w:szCs w:val="16"/>
    </w:rPr>
  </w:style>
  <w:style w:type="paragraph" w:customStyle="1" w:styleId="11">
    <w:name w:val="p0"/>
    <w:basedOn w:val="1"/>
    <w:unhideWhenUsed/>
    <w:uiPriority w:val="99"/>
    <w:pPr>
      <w:spacing w:beforeLines="0" w:afterLines="0"/>
      <w:jc w:val="left"/>
    </w:pPr>
    <w:rPr>
      <w:rFonts w:hint="eastAsia"/>
      <w:sz w:val="20"/>
      <w:szCs w:val="20"/>
    </w:rPr>
  </w:style>
  <w:style w:type="character" w:customStyle="1" w:styleId="12">
    <w:name w:val="z-窗体底端 Char"/>
    <w:basedOn w:val="6"/>
    <w:link w:val="9"/>
    <w:unhideWhenUsed/>
    <w:locked/>
    <w:uiPriority w:val="99"/>
    <w:rPr>
      <w:rFonts w:hint="default" w:ascii="Arial" w:cs="Arial"/>
      <w:vanish/>
      <w:sz w:val="16"/>
      <w:szCs w:val="16"/>
    </w:rPr>
  </w:style>
  <w:style w:type="character" w:customStyle="1" w:styleId="13">
    <w:name w:val="z-窗体顶端 Char"/>
    <w:basedOn w:val="6"/>
    <w:link w:val="10"/>
    <w:unhideWhenUsed/>
    <w:locked/>
    <w:uiPriority w:val="99"/>
    <w:rPr>
      <w:rFonts w:hint="default" w:ascii="Arial" w:cs="Arial"/>
      <w:vanish/>
      <w:sz w:val="16"/>
      <w:szCs w:val="16"/>
    </w:rPr>
  </w:style>
  <w:style w:type="character" w:customStyle="1" w:styleId="14">
    <w:name w:val="页眉 Char"/>
    <w:basedOn w:val="6"/>
    <w:link w:val="4"/>
    <w:unhideWhenUsed/>
    <w:locked/>
    <w:uiPriority w:val="99"/>
    <w:rPr>
      <w:rFonts w:hint="default" w:cs="Times New Roman"/>
      <w:sz w:val="18"/>
      <w:szCs w:val="18"/>
    </w:rPr>
  </w:style>
  <w:style w:type="character" w:customStyle="1" w:styleId="15">
    <w:name w:val="页脚 Char"/>
    <w:basedOn w:val="6"/>
    <w:link w:val="3"/>
    <w:unhideWhenUsed/>
    <w:locked/>
    <w:uiPriority w:val="99"/>
    <w:rPr>
      <w:rFonts w:hint="default" w:cs="Times New Roman"/>
      <w:sz w:val="18"/>
      <w:szCs w:val="18"/>
    </w:rPr>
  </w:style>
  <w:style w:type="character" w:customStyle="1" w:styleId="16">
    <w:name w:val="批注框文本 Char"/>
    <w:basedOn w:val="6"/>
    <w:link w:val="2"/>
    <w:unhideWhenUsed/>
    <w:locked/>
    <w:uiPriority w:val="99"/>
    <w:rPr>
      <w:rFonts w:hint="default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2021-06-29T06:50:27Z</dcterms:created>
  <dc:creator>Administrator</dc:creator>
  <cp:lastModifiedBy>%E6%89%BF%E6%8E%A5%E7%BD%91%E7%AB%99%E5%</cp:lastModifiedBy>
  <dcterms:modified xsi:type="dcterms:W3CDTF">2021-06-29T06:50:45Z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84A1FB59DCD1499E8C9B397DA95BA5F4</vt:lpwstr>
  </property>
</Properties>
</file>