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宁东管委会应急管理局2025年第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季度危险化学品建设项目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安全审查情况表</w:t>
      </w:r>
    </w:p>
    <w:p>
      <w:pPr>
        <w:rPr>
          <w:rFonts w:hint="eastAsia"/>
        </w:rPr>
      </w:pPr>
    </w:p>
    <w:tbl>
      <w:tblPr>
        <w:tblStyle w:val="5"/>
        <w:tblW w:w="13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1"/>
        <w:gridCol w:w="1837"/>
        <w:gridCol w:w="1025"/>
        <w:gridCol w:w="1095"/>
        <w:gridCol w:w="1020"/>
        <w:gridCol w:w="2685"/>
        <w:gridCol w:w="151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序号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企业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审查类型</w:t>
            </w:r>
          </w:p>
        </w:tc>
        <w:tc>
          <w:tcPr>
            <w:tcW w:w="4800" w:type="dxa"/>
            <w:gridSpan w:val="3"/>
            <w:vAlign w:val="center"/>
          </w:tcPr>
          <w:p>
            <w:r>
              <w:rPr>
                <w:rFonts w:hint="eastAsia"/>
                <w:b/>
              </w:rPr>
              <w:t>评审专家信息</w:t>
            </w:r>
          </w:p>
        </w:tc>
        <w:tc>
          <w:tcPr>
            <w:tcW w:w="1514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批复日期</w:t>
            </w:r>
          </w:p>
        </w:tc>
        <w:tc>
          <w:tcPr>
            <w:tcW w:w="1712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批复文号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  <w:b/>
              </w:rPr>
              <w:t>姓名</w:t>
            </w:r>
          </w:p>
        </w:tc>
        <w:tc>
          <w:tcPr>
            <w:tcW w:w="1020" w:type="dxa"/>
            <w:vAlign w:val="center"/>
          </w:tcPr>
          <w:p>
            <w:r>
              <w:rPr>
                <w:rFonts w:hint="eastAsia"/>
                <w:b/>
              </w:rPr>
              <w:t>职称</w:t>
            </w:r>
          </w:p>
        </w:tc>
        <w:tc>
          <w:tcPr>
            <w:tcW w:w="2685" w:type="dxa"/>
            <w:vAlign w:val="center"/>
          </w:tcPr>
          <w:p>
            <w:r>
              <w:rPr>
                <w:rFonts w:hint="eastAsia"/>
                <w:b/>
              </w:rPr>
              <w:t>职称证号</w:t>
            </w:r>
          </w:p>
        </w:tc>
        <w:tc>
          <w:tcPr>
            <w:tcW w:w="1514" w:type="dxa"/>
            <w:vMerge w:val="continue"/>
            <w:vAlign w:val="center"/>
          </w:tcPr>
          <w:p/>
        </w:tc>
        <w:tc>
          <w:tcPr>
            <w:tcW w:w="17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国能（宁东）新能源科技有限公司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国重 1.1 课题 5 系统集成与应用示范技术项目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宁夏齐成煤基材料有限公司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多能融合的全循环绿色新材料一体化项目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宁夏倬昱新材料科技有限公司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乙二醛衍生产品及高分子聚合物产品生产项目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2025.7.29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2023B006395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二期6万吨/年聚甲醛项目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2025.8.1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宁夏百川科技有限公司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多元醇技改项目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2025.8.7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C16正构烷烃切割改造项目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2025.8.13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宁夏和宁化学有限公司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可再生能源电解制氢低温低压合成氨关键技术及应用项目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2025.8.13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宁夏加能煤基新材料有限公司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低阶煤高值化利用及碳循环示范项目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2025.8.29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朱恒心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鲁230300033203729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国能宁煤C10正构烷烃提质改造项目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2025.8.30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苏利（宁夏）新材料科技有限公司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间苯二甲腈精制项目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2025.9.24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朱恒心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鲁230300033203729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宁夏悦安新材料科技有限公司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金属软磁微纳粉体示范线一氧化碳原料制备项目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欧华琴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20201104637000001643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宁夏知临科技发展有限公司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高端锂电池新材料项目（8万吨/年高端锂电池负极材料及原料生产项目）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2025.7.4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煤炭间接液化费托合成尾气资源化制 LNG 工艺技术开发及工业化示范项目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2025.7.28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宁夏昊正晖化工有限公司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宁夏昊正晖化工有限公司新建液碱储备及配送中心项目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2025.7.16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张俊庆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210120030283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赵晓慧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20110298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陈宇 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2023B006395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8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宁夏恒有能源化工科技有限公司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烯醇联产项目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2025.8.13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5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16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宁夏一帆生物科技有限公司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农业原料药及中间体项目（500吨/年除草定装置）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2025.8.14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50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17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宁夏剑牌农化科技有限公司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戊唑醇、三唑钠项目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聂跃东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ZGB10025792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2025.8.14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2023B006395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5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05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00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18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宁夏百川科技有限公司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多元醇技改项目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2025.8.20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19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新增调和油罐区项目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2025.8.29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20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宁夏悦安新材料科技有限公司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金属软磁微纳粉体生产示范线项目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朱恒心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鲁230300033203729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jc w:val="both"/>
        <w:rPr>
          <w:lang w:bidi="ar"/>
        </w:rPr>
      </w:pPr>
      <w:bookmarkStart w:id="0" w:name="_GoBack"/>
      <w:bookmarkEnd w:id="0"/>
    </w:p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404397"/>
    <w:rsid w:val="00012197"/>
    <w:rsid w:val="0001760D"/>
    <w:rsid w:val="00021831"/>
    <w:rsid w:val="000248DB"/>
    <w:rsid w:val="000B1308"/>
    <w:rsid w:val="000C7AAD"/>
    <w:rsid w:val="000D6481"/>
    <w:rsid w:val="000E2A7B"/>
    <w:rsid w:val="000E4A41"/>
    <w:rsid w:val="00101EF5"/>
    <w:rsid w:val="001451BA"/>
    <w:rsid w:val="00166A1B"/>
    <w:rsid w:val="00186E92"/>
    <w:rsid w:val="001B061F"/>
    <w:rsid w:val="001C673B"/>
    <w:rsid w:val="001D4D4B"/>
    <w:rsid w:val="002471A8"/>
    <w:rsid w:val="00257DB8"/>
    <w:rsid w:val="00265461"/>
    <w:rsid w:val="00277DCF"/>
    <w:rsid w:val="0029440B"/>
    <w:rsid w:val="00340877"/>
    <w:rsid w:val="0034651D"/>
    <w:rsid w:val="00371AA9"/>
    <w:rsid w:val="00374463"/>
    <w:rsid w:val="003D62C5"/>
    <w:rsid w:val="00404397"/>
    <w:rsid w:val="004502D9"/>
    <w:rsid w:val="00495DD2"/>
    <w:rsid w:val="00511DF6"/>
    <w:rsid w:val="00562126"/>
    <w:rsid w:val="005846D8"/>
    <w:rsid w:val="00620314"/>
    <w:rsid w:val="00626DFE"/>
    <w:rsid w:val="00654F53"/>
    <w:rsid w:val="00672487"/>
    <w:rsid w:val="00673307"/>
    <w:rsid w:val="006D1ADA"/>
    <w:rsid w:val="006D6BED"/>
    <w:rsid w:val="00715FD1"/>
    <w:rsid w:val="00753EC3"/>
    <w:rsid w:val="00761D2C"/>
    <w:rsid w:val="00793BAF"/>
    <w:rsid w:val="007B1831"/>
    <w:rsid w:val="007B25A8"/>
    <w:rsid w:val="007C4E71"/>
    <w:rsid w:val="00817074"/>
    <w:rsid w:val="008250B1"/>
    <w:rsid w:val="00826C34"/>
    <w:rsid w:val="00861C1E"/>
    <w:rsid w:val="008669F0"/>
    <w:rsid w:val="008C78D7"/>
    <w:rsid w:val="008E0C5F"/>
    <w:rsid w:val="008E7826"/>
    <w:rsid w:val="009563B2"/>
    <w:rsid w:val="00960A8A"/>
    <w:rsid w:val="009C6D78"/>
    <w:rsid w:val="009E3C3C"/>
    <w:rsid w:val="00A21B96"/>
    <w:rsid w:val="00A4115D"/>
    <w:rsid w:val="00A90F3C"/>
    <w:rsid w:val="00AB06DC"/>
    <w:rsid w:val="00B118D8"/>
    <w:rsid w:val="00B303B3"/>
    <w:rsid w:val="00B4744B"/>
    <w:rsid w:val="00B62B44"/>
    <w:rsid w:val="00B944F7"/>
    <w:rsid w:val="00BA6745"/>
    <w:rsid w:val="00BC03F5"/>
    <w:rsid w:val="00BC7C2C"/>
    <w:rsid w:val="00BF0BD9"/>
    <w:rsid w:val="00C16861"/>
    <w:rsid w:val="00C24972"/>
    <w:rsid w:val="00C37B14"/>
    <w:rsid w:val="00C42891"/>
    <w:rsid w:val="00C512E6"/>
    <w:rsid w:val="00C61844"/>
    <w:rsid w:val="00D7354F"/>
    <w:rsid w:val="00D926E8"/>
    <w:rsid w:val="00DB43BF"/>
    <w:rsid w:val="00DE3478"/>
    <w:rsid w:val="00E0155F"/>
    <w:rsid w:val="00E064C5"/>
    <w:rsid w:val="00E42AFE"/>
    <w:rsid w:val="00E53584"/>
    <w:rsid w:val="00E96D89"/>
    <w:rsid w:val="00EA60F8"/>
    <w:rsid w:val="00F04411"/>
    <w:rsid w:val="00F76904"/>
    <w:rsid w:val="015D0D5E"/>
    <w:rsid w:val="0AF65D7F"/>
    <w:rsid w:val="0DFA5B87"/>
    <w:rsid w:val="1F9C6A9E"/>
    <w:rsid w:val="273677D8"/>
    <w:rsid w:val="2FBE036A"/>
    <w:rsid w:val="3C033CD5"/>
    <w:rsid w:val="4A510301"/>
    <w:rsid w:val="537B37B2"/>
    <w:rsid w:val="55434596"/>
    <w:rsid w:val="57F72715"/>
    <w:rsid w:val="5EC62C14"/>
    <w:rsid w:val="60912DAE"/>
    <w:rsid w:val="63620A31"/>
    <w:rsid w:val="6CB303B7"/>
    <w:rsid w:val="6D9A3A35"/>
    <w:rsid w:val="7B8D5089"/>
    <w:rsid w:val="EA558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center"/>
    </w:pPr>
    <w:rPr>
      <w:rFonts w:ascii="仿宋" w:hAnsi="仿宋" w:eastAsia="仿宋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9</Pages>
  <Words>814</Words>
  <Characters>4645</Characters>
  <Lines>38</Lines>
  <Paragraphs>10</Paragraphs>
  <TotalTime>1</TotalTime>
  <ScaleCrop>false</ScaleCrop>
  <LinksUpToDate>false</LinksUpToDate>
  <CharactersWithSpaces>5449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2025-07-10T10:30:00Z</dcterms:created>
  <dc:creator>Administrator</dc:creator>
  <cp:lastModifiedBy>Lose my heart</cp:lastModifiedBy>
  <dcterms:modified xsi:type="dcterms:W3CDTF">2025-10-17T09:28:04Z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1DADFCE3418BEF15A49BF168F1837007</vt:lpwstr>
  </property>
  <property fmtid="{D5CDD505-2E9C-101B-9397-08002B2CF9AE}" pid="4" name="KSOTemplateDocerSaveRecord">
    <vt:lpwstr>eyJoZGlkIjoiNTkzOWFmNDg5MDc5NmJlNTEzMzM4ZDMwMjdkMDMwMmQiLCJ1c2VySWQiOiIzMDE0MDM2MCJ9</vt:lpwstr>
  </property>
</Properties>
</file>