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line="600" w:lineRule="exact"/>
        <w:ind w:firstLine="0" w:firstLineChars="0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zh-CN"/>
        </w:rPr>
        <w:t>附件3</w:t>
      </w:r>
    </w:p>
    <w:p>
      <w:pPr>
        <w:autoSpaceDE w:val="0"/>
        <w:autoSpaceDN w:val="0"/>
        <w:adjustRightInd w:val="0"/>
        <w:spacing w:beforeLines="0" w:line="600" w:lineRule="exact"/>
        <w:ind w:firstLine="0" w:firstLineChars="0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  <w:t>自治区“企业上云”评价指南</w:t>
      </w:r>
    </w:p>
    <w:p>
      <w:pPr>
        <w:autoSpaceDE w:val="0"/>
        <w:autoSpaceDN w:val="0"/>
        <w:adjustRightInd w:val="0"/>
        <w:spacing w:beforeLines="0" w:line="4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为进一步推动我区企业深度上云，全面提升企业用云成效，特制定本评价指南。“企业上云”要素条件包括基础设施上云、管理上云、业务上云三个部分。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zh-CN"/>
        </w:rPr>
        <w:t>一、基础设施上云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zh-CN"/>
        </w:rPr>
        <w:t>（一）IT资源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1.服务器。根据业务需求，选择云平台服务商的ECS服务器，自由配置CPU、内存、带宽，简单高效、安全可靠、提供可弹性伸缩的计算服务，实现集中资源管理和动态分配。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2.数据库。采用云平台服务商的RDS或采用云主机部署基础数据库，实现跨平台、跨业务的数据库统一管理。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3.存储资源。采用云平台服务商不同类型的存储资源，提高数据存储可靠性、安全性及经济性。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4.中间件。使用或部署集成云计算能力的中间件平台，支持动态调整虚拟资源和调度策略。并提供分步式缓存等能力。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zh-CN"/>
        </w:rPr>
        <w:t>（二）安全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1.数据安全。采用云平台服务商数据（对象存储）安全保护模块，实现文字、图片、视频等数据的风险智能识别，保障数据合法性及防篡改保护。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2.应用安全。使用或部署应用安全类云产品或服务，如支持状态监控、业务预警和分析等。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3.网络安全。采用云平台服务商网络安全产品和服务，实现主机访问控制，漏洞扫描与修复、入侵检测防御、Web应用防火墙、分布式拒绝服务防护等，保障企业网络安全。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zh-CN"/>
        </w:rPr>
        <w:t>二、管理上云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zh-CN"/>
        </w:rPr>
        <w:t>（一）协同办公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1.工作文件存储和备份。通过云端存储和备份企业文件，实现分权分域管理和一定范围内的数据共享。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2.视频会议系统。通过云端部署视频会议系统，实现远距离实时图像、音频等信息交流与共享。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3.办公。通过云端部署云办公系统，提供文档编辑、存储、协作、沟通、工作流程，实现办公软件的轻量化。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4.安保。通过云端部署网络监控摄像头系统、安防监控视频存储系统、呼叫系统、报警系统等安全防护系统，提升企业安全保障和安全报警等能力。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zh-CN"/>
        </w:rPr>
        <w:t>（二）人力资源管理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1.人力资源基础信息。通过云端部署人力资源管理系统，实现对人力资源信息的录入、存储、查看等。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2.招聘管理。通过云端部署HR对外子系统，实现招聘信息发布、人才搜索、建立筛选和面试安排等功能。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3.培训管理。通过云端部署培训管理信息系统，实现培训资源共享、培训成果分享、培训师资和受培训者互动。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4.绩效管理。通过云端部署绩效考评系统，收集各项工作计划和指标业绩，为公司管理者实施绩效激励措施提供依据。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5.薪酬管理。通过云端部署薪酬管理系统，支持企业薪酬设计和动态管理，实现个税、社保、考勤自动计算，满足企业薪酬管理的多元化需求。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6.劳动关系管理。通过云端部署劳动关系管理系统，有效管理员工合同的订立、履行、变更、解除和终止等全过程的行为，维护和谐的劳动关系，实现人力资源合理化配置。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zh-CN"/>
        </w:rPr>
        <w:t>（三）财务管理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1.税务管理。通过云端部署税务管理系统，企业获取税务咨询，办理税务署报、缴纳等事项，缩短报税流程、提高报税精准度。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2.报销管理。通过云端部署报销管理系统，管理企业生产活动中支出费用的报销，实现公司财务支出、报销工作规范化、精准化。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3.资产管理。通过云端部署资产管理系统，对资产从采购到报废进行一站式全周期管理、协同管理，为企业提供不同维度的资产分析报表。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4.成本核算管理。通过云端部署成本核算管理系统，对企业生产经营过程中各种成本耗费进行精准核算、精细管理，为企业经营决策提供科学依据。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5.资金管理。通过云端部署资金管理系统，对企业资金来源和资金使用进行计划、控制、监管、考核管理，促使企业合理、有效地使用资金。</w:t>
      </w:r>
    </w:p>
    <w:p>
      <w:pPr>
        <w:autoSpaceDE w:val="0"/>
        <w:autoSpaceDN w:val="0"/>
        <w:adjustRightInd w:val="0"/>
        <w:spacing w:beforeLines="0" w:line="600" w:lineRule="exact"/>
        <w:ind w:firstLine="596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spacing w:val="-11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-11"/>
          <w:kern w:val="0"/>
          <w:sz w:val="32"/>
          <w:szCs w:val="32"/>
          <w:lang w:val="zh-CN"/>
        </w:rPr>
        <w:t>6.总账报表管理。使用或部署云化的总账报表财务管理系统。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zh-CN"/>
        </w:rPr>
        <w:t>三、业务上云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zh-CN"/>
        </w:rPr>
        <w:t>（一）生产制造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1.研发设计。通过云端部署研发设计业务系统，按需获取计算和存储资源，协作开发、研发管理、产品设计、运营维护，集成与产品相关的人力资源、流程、应用系统和信息，实现产品全生命周期信息的创建、管理、分发和应用，降低开发成本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2.生产管理。通过云端部署生产计划管理、生产调度管理、生产过程控制等业务系统，如 MES、ERP 等。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3.质量管理。通过云端部署质量管理业务系统，如质量信息管理系统。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4.生产数据。通过云端部署生产数据管理系统，打通企业设计、工艺、生产等环节的数据，实现生产数据采集、分析。如PDM、PLM等。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5.能源管理。通过云端部署能源管理系统，对各类能耗实行精细计量、实时监测、智能处理和动态管控，达到精细化管理的目标。如能源管理系统。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6.设备监控。通过云端部署设备的信息传感系统，实现对设备的智能化识别、定位、跟踪、监控和管理。如设备管理系统。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7.产品溯源。通过云端部署产品溯源系统，将产品相关信息与企业上下游供应链整合对接，实现产品供应链全程回溯。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8.服务。通过云端部署服务管理系统，将服务需求、服务过程、服务评价等环节在云端打通融合，提升企业的服务质量。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9.安全环保。通过云端部署安全环保管理系统，如环境健康安全系统。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zh-CN"/>
        </w:rPr>
        <w:t>（二）供应链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1.采购管理。通过云端部署采购管理系统，实现企业计划、立项、采购全流程管理，加强采购过程管控。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2.仓储管理。通过云端部署仓储管理系统，对仓库到货检验、入库、出库、调拨、移库移位、库存盘点等环节的数据进行自动化采集，帮助企业合理保持和控制库存。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spacing w:val="-11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3.物流管理。通过云端部署物流管理系统，使用定位技术，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kern w:val="0"/>
          <w:sz w:val="32"/>
          <w:szCs w:val="32"/>
          <w:lang w:val="zh-CN"/>
        </w:rPr>
        <w:t>实现在途货物运输车辆定位与管理，提升配载管理及物流运输效率。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zh-CN"/>
        </w:rPr>
        <w:t>（三）营销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1.销售管理。通过云端部署销售管理系统，实现企业客户关系，销售渠道的全流程管理。对销售线索、销售活动、销售业绩等进行管理，提高销售工作效率。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2.门户网站。通过云端部署门户网站，建立企业简介、荣誉、动态、产品介绍、商务合作、客户案例等栏目，宣传企业形象。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3.电子商务。通过云端部署电子商务系统，进行商品展示推广、交易管理、支付管理等，拓宽销售渠道，降低销售成本。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4.CRM。通过云端部署CRM系统，实现企业客户关系，销售渠道的全流程管理。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5.客服。通过云端部署客服系统，开展客服工作台、呼叫中心、客服机器人、知识库等客服业务，提高客服服务质量。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263855AF"/>
    <w:rsid w:val="0AB37C41"/>
    <w:rsid w:val="263855AF"/>
    <w:rsid w:val="30C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 w:val="0"/>
      <w:spacing w:before="100" w:beforeLines="100" w:line="560" w:lineRule="exact"/>
      <w:ind w:left="-160" w:leftChars="-50" w:firstLine="964" w:firstLineChars="200"/>
      <w:outlineLvl w:val="1"/>
    </w:pPr>
    <w:rPr>
      <w:rFonts w:ascii="黑体" w:hAnsi="黑体" w:eastAsia="黑体"/>
      <w:bCs/>
      <w:color w:val="000000"/>
      <w:kern w:val="0"/>
      <w:sz w:val="30"/>
      <w:szCs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2449</Words>
  <Characters>2502</Characters>
  <Lines>0</Lines>
  <Paragraphs>0</Paragraphs>
  <TotalTime>1</TotalTime>
  <ScaleCrop>false</ScaleCrop>
  <LinksUpToDate>false</LinksUpToDate>
  <CharactersWithSpaces>2503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2023-06-14T06:27:00Z</dcterms:created>
  <dc:creator>于雪瑞</dc:creator>
  <cp:lastModifiedBy>于雪瑞</cp:lastModifiedBy>
  <dcterms:modified xsi:type="dcterms:W3CDTF">2023-06-14T06:30:05Z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A0AB0973E0ED49419F5249CBB6A8A338_13</vt:lpwstr>
  </property>
</Properties>
</file>