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宋体"/>
          <w:sz w:val="32"/>
          <w:szCs w:val="32"/>
        </w:rPr>
      </w:pPr>
      <w:r>
        <w:rPr>
          <w:rFonts w:hint="eastAsia" w:ascii="黑体" w:hAnsi="黑体" w:eastAsia="黑体"/>
          <w:sz w:val="32"/>
          <w:szCs w:val="32"/>
        </w:rPr>
        <w:t>附件2：</w:t>
      </w:r>
    </w:p>
    <w:p>
      <w:pPr>
        <w:spacing w:after="156" w:afterLines="50" w:line="560" w:lineRule="exact"/>
        <w:jc w:val="center"/>
        <w:rPr>
          <w:rFonts w:ascii="方正小标宋简体" w:hAnsi="仿宋" w:eastAsia="方正小标宋简体"/>
          <w:bCs/>
          <w:color w:val="000000"/>
          <w:kern w:val="0"/>
          <w:sz w:val="44"/>
          <w:szCs w:val="44"/>
        </w:rPr>
      </w:pPr>
      <w:r>
        <w:rPr>
          <w:rFonts w:hint="eastAsia" w:ascii="方正小标宋简体" w:hAnsi="仿宋" w:eastAsia="方正小标宋简体"/>
          <w:bCs/>
          <w:color w:val="000000"/>
          <w:kern w:val="0"/>
          <w:sz w:val="44"/>
          <w:szCs w:val="44"/>
        </w:rPr>
        <w:t>安全生产执法检查参照表</w:t>
      </w:r>
    </w:p>
    <w:tbl>
      <w:tblPr>
        <w:tblStyle w:val="2"/>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24"/>
        <w:gridCol w:w="30"/>
        <w:gridCol w:w="572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2" w:type="dxa"/>
            <w:shd w:val="clear" w:color="auto" w:fill="auto"/>
            <w:vAlign w:val="center"/>
          </w:tcPr>
          <w:p>
            <w:pPr>
              <w:spacing w:line="560" w:lineRule="exact"/>
              <w:jc w:val="center"/>
              <w:rPr>
                <w:rFonts w:ascii="黑体" w:hAnsi="黑体" w:eastAsia="黑体"/>
                <w:sz w:val="28"/>
                <w:szCs w:val="28"/>
              </w:rPr>
            </w:pPr>
            <w:r>
              <w:rPr>
                <w:rFonts w:hint="eastAsia" w:ascii="黑体" w:hAnsi="黑体" w:eastAsia="黑体"/>
                <w:sz w:val="28"/>
                <w:szCs w:val="28"/>
              </w:rPr>
              <w:t>序号</w:t>
            </w:r>
          </w:p>
        </w:tc>
        <w:tc>
          <w:tcPr>
            <w:tcW w:w="1554" w:type="dxa"/>
            <w:gridSpan w:val="2"/>
            <w:shd w:val="clear" w:color="auto" w:fill="auto"/>
            <w:vAlign w:val="center"/>
          </w:tcPr>
          <w:p>
            <w:pPr>
              <w:spacing w:line="560" w:lineRule="exact"/>
              <w:jc w:val="center"/>
              <w:rPr>
                <w:rFonts w:ascii="黑体" w:hAnsi="黑体" w:eastAsia="黑体"/>
                <w:sz w:val="28"/>
                <w:szCs w:val="28"/>
              </w:rPr>
            </w:pPr>
            <w:r>
              <w:rPr>
                <w:rFonts w:hint="eastAsia" w:ascii="黑体" w:hAnsi="黑体" w:eastAsia="黑体"/>
                <w:sz w:val="28"/>
                <w:szCs w:val="28"/>
              </w:rPr>
              <w:t>检查项目</w:t>
            </w:r>
          </w:p>
        </w:tc>
        <w:tc>
          <w:tcPr>
            <w:tcW w:w="5728" w:type="dxa"/>
            <w:shd w:val="clear" w:color="auto" w:fill="auto"/>
            <w:vAlign w:val="center"/>
          </w:tcPr>
          <w:p>
            <w:pPr>
              <w:spacing w:line="560" w:lineRule="exact"/>
              <w:jc w:val="center"/>
              <w:rPr>
                <w:rFonts w:ascii="黑体" w:hAnsi="黑体" w:eastAsia="黑体"/>
                <w:sz w:val="28"/>
                <w:szCs w:val="28"/>
              </w:rPr>
            </w:pPr>
            <w:r>
              <w:rPr>
                <w:rFonts w:hint="eastAsia" w:ascii="黑体" w:hAnsi="黑体" w:eastAsia="黑体"/>
                <w:sz w:val="28"/>
                <w:szCs w:val="28"/>
              </w:rPr>
              <w:t>检查内容</w:t>
            </w:r>
          </w:p>
        </w:tc>
        <w:tc>
          <w:tcPr>
            <w:tcW w:w="1462" w:type="dxa"/>
            <w:shd w:val="clear" w:color="auto" w:fill="auto"/>
            <w:vAlign w:val="center"/>
          </w:tcPr>
          <w:p>
            <w:pPr>
              <w:widowControl/>
              <w:spacing w:line="560" w:lineRule="exact"/>
              <w:jc w:val="center"/>
              <w:rPr>
                <w:rFonts w:ascii="黑体" w:hAnsi="黑体" w:eastAsia="黑体"/>
                <w:sz w:val="28"/>
                <w:szCs w:val="28"/>
              </w:rPr>
            </w:pPr>
            <w:r>
              <w:rPr>
                <w:rFonts w:hint="eastAsia" w:ascii="黑体" w:hAnsi="黑体" w:eastAsia="黑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366" w:type="dxa"/>
            <w:gridSpan w:val="5"/>
            <w:shd w:val="clear" w:color="auto" w:fill="auto"/>
            <w:vAlign w:val="center"/>
          </w:tcPr>
          <w:p>
            <w:pPr>
              <w:widowControl/>
              <w:spacing w:line="560" w:lineRule="exact"/>
              <w:jc w:val="center"/>
              <w:rPr>
                <w:rFonts w:ascii="仿宋" w:hAnsi="仿宋" w:eastAsia="仿宋"/>
                <w:sz w:val="30"/>
                <w:szCs w:val="30"/>
              </w:rPr>
            </w:pPr>
            <w:r>
              <w:rPr>
                <w:rFonts w:hint="eastAsia" w:ascii="仿宋" w:hAnsi="仿宋" w:eastAsia="仿宋"/>
                <w:sz w:val="30"/>
                <w:szCs w:val="30"/>
              </w:rPr>
              <w:t>危化企业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证照情况</w:t>
            </w:r>
          </w:p>
        </w:tc>
        <w:tc>
          <w:tcPr>
            <w:tcW w:w="5728" w:type="dxa"/>
            <w:shd w:val="clear" w:color="auto" w:fill="auto"/>
          </w:tcPr>
          <w:p>
            <w:pPr>
              <w:spacing w:line="560" w:lineRule="exact"/>
              <w:rPr>
                <w:rFonts w:ascii="仿宋_GB2312" w:hAnsi="仿宋" w:eastAsia="仿宋_GB2312"/>
                <w:sz w:val="24"/>
                <w:szCs w:val="24"/>
              </w:rPr>
            </w:pPr>
            <w:r>
              <w:rPr>
                <w:rFonts w:hint="eastAsia" w:ascii="仿宋_GB2312" w:hAnsi="仿宋" w:eastAsia="仿宋_GB2312"/>
                <w:sz w:val="24"/>
                <w:szCs w:val="24"/>
              </w:rPr>
              <w:t>安全生产许可证、经营许可证、营业执照等证件是否齐全有效。</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组织机构管理情况</w:t>
            </w:r>
          </w:p>
        </w:tc>
        <w:tc>
          <w:tcPr>
            <w:tcW w:w="5728" w:type="dxa"/>
            <w:shd w:val="clear" w:color="auto" w:fill="auto"/>
          </w:tcPr>
          <w:p>
            <w:pPr>
              <w:numPr>
                <w:ilvl w:val="0"/>
                <w:numId w:val="1"/>
              </w:numPr>
              <w:spacing w:line="560" w:lineRule="exact"/>
              <w:rPr>
                <w:rFonts w:ascii="仿宋_GB2312" w:hAnsi="仿宋" w:eastAsia="仿宋_GB2312"/>
                <w:sz w:val="24"/>
                <w:szCs w:val="24"/>
              </w:rPr>
            </w:pPr>
            <w:r>
              <w:rPr>
                <w:rFonts w:hint="eastAsia" w:ascii="仿宋_GB2312" w:hAnsi="仿宋" w:eastAsia="仿宋_GB2312"/>
                <w:sz w:val="24"/>
                <w:szCs w:val="24"/>
              </w:rPr>
              <w:t>成立安全生产管理机构或配备专（兼）职安全生产管理人员。</w:t>
            </w:r>
          </w:p>
          <w:p>
            <w:pPr>
              <w:spacing w:line="560" w:lineRule="exact"/>
              <w:rPr>
                <w:rFonts w:ascii="仿宋_GB2312" w:hAnsi="仿宋" w:eastAsia="仿宋_GB2312"/>
                <w:sz w:val="24"/>
                <w:szCs w:val="24"/>
              </w:rPr>
            </w:pPr>
            <w:r>
              <w:rPr>
                <w:rFonts w:hint="eastAsia" w:ascii="仿宋_GB2312" w:hAnsi="仿宋" w:eastAsia="仿宋_GB2312"/>
                <w:sz w:val="24"/>
                <w:szCs w:val="24"/>
              </w:rPr>
              <w:t>2、拟定岗位责任制。</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从业人员</w:t>
            </w: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情况</w:t>
            </w:r>
          </w:p>
        </w:tc>
        <w:tc>
          <w:tcPr>
            <w:tcW w:w="5728" w:type="dxa"/>
            <w:shd w:val="clear" w:color="auto" w:fill="auto"/>
          </w:tcPr>
          <w:p>
            <w:pPr>
              <w:spacing w:line="560" w:lineRule="exact"/>
              <w:rPr>
                <w:rFonts w:ascii="仿宋_GB2312" w:hAnsi="仿宋" w:eastAsia="仿宋_GB2312"/>
                <w:sz w:val="24"/>
                <w:szCs w:val="24"/>
              </w:rPr>
            </w:pPr>
            <w:r>
              <w:rPr>
                <w:rFonts w:hint="eastAsia" w:ascii="仿宋_GB2312" w:hAnsi="仿宋" w:eastAsia="仿宋_GB2312"/>
                <w:sz w:val="24"/>
                <w:szCs w:val="24"/>
              </w:rPr>
              <w:t>1、主要负责人、安全生产管理人员和特种作业人员是否经有关部门考核合格，取得上岗资格证。</w:t>
            </w:r>
          </w:p>
          <w:p>
            <w:pPr>
              <w:spacing w:line="560" w:lineRule="exact"/>
              <w:rPr>
                <w:rFonts w:ascii="仿宋_GB2312" w:hAnsi="仿宋" w:eastAsia="仿宋_GB2312"/>
                <w:sz w:val="24"/>
                <w:szCs w:val="24"/>
              </w:rPr>
            </w:pPr>
            <w:r>
              <w:rPr>
                <w:rFonts w:hint="eastAsia" w:ascii="仿宋_GB2312" w:hAnsi="仿宋" w:eastAsia="仿宋_GB2312"/>
                <w:sz w:val="24"/>
                <w:szCs w:val="24"/>
              </w:rPr>
              <w:t>2、从业人员上岗前是否经过安全教育培训考核合格。</w:t>
            </w:r>
          </w:p>
        </w:tc>
        <w:tc>
          <w:tcPr>
            <w:tcW w:w="1462" w:type="dxa"/>
            <w:tcBorders>
              <w:right w:val="single" w:color="auto" w:sz="8" w:space="0"/>
            </w:tcBorders>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查看文件和证书、培训记录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4</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安全生产管理制度</w:t>
            </w:r>
          </w:p>
        </w:tc>
        <w:tc>
          <w:tcPr>
            <w:tcW w:w="5728" w:type="dxa"/>
            <w:shd w:val="clear" w:color="auto" w:fill="auto"/>
          </w:tcPr>
          <w:p>
            <w:pPr>
              <w:spacing w:line="560" w:lineRule="exact"/>
              <w:rPr>
                <w:rFonts w:ascii="仿宋_GB2312" w:hAnsi="仿宋" w:eastAsia="仿宋_GB2312"/>
                <w:sz w:val="24"/>
                <w:szCs w:val="24"/>
              </w:rPr>
            </w:pPr>
            <w:r>
              <w:rPr>
                <w:rFonts w:hint="eastAsia" w:ascii="仿宋_GB2312" w:hAnsi="仿宋" w:eastAsia="仿宋_GB2312"/>
                <w:kern w:val="0"/>
                <w:sz w:val="24"/>
                <w:szCs w:val="24"/>
              </w:rPr>
              <w:t>建立健全各类安全生产规章制度、操作规程和生产安全事故应急救援预案。</w:t>
            </w:r>
          </w:p>
        </w:tc>
        <w:tc>
          <w:tcPr>
            <w:tcW w:w="1462" w:type="dxa"/>
            <w:tcBorders>
              <w:right w:val="single" w:color="auto" w:sz="8" w:space="0"/>
            </w:tcBorders>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5</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安全生产资金投入</w:t>
            </w:r>
          </w:p>
        </w:tc>
        <w:tc>
          <w:tcPr>
            <w:tcW w:w="5728" w:type="dxa"/>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安全生产费用提取和使用情况，有无台账记录。</w:t>
            </w:r>
          </w:p>
        </w:tc>
        <w:tc>
          <w:tcPr>
            <w:tcW w:w="1462" w:type="dxa"/>
            <w:tcBorders>
              <w:right w:val="single" w:color="auto" w:sz="8" w:space="0"/>
            </w:tcBorders>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6</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生产工艺技术装备安全设施</w:t>
            </w:r>
          </w:p>
        </w:tc>
        <w:tc>
          <w:tcPr>
            <w:tcW w:w="5728" w:type="dxa"/>
            <w:shd w:val="clear" w:color="auto" w:fill="auto"/>
          </w:tcPr>
          <w:p>
            <w:pPr>
              <w:spacing w:line="560" w:lineRule="exact"/>
              <w:rPr>
                <w:rFonts w:ascii="仿宋_GB2312" w:hAnsi="仿宋" w:eastAsia="仿宋_GB2312"/>
                <w:sz w:val="24"/>
                <w:szCs w:val="24"/>
              </w:rPr>
            </w:pPr>
            <w:r>
              <w:rPr>
                <w:rFonts w:hint="eastAsia" w:ascii="仿宋_GB2312" w:hAnsi="仿宋" w:eastAsia="仿宋_GB2312"/>
                <w:sz w:val="24"/>
                <w:szCs w:val="24"/>
              </w:rPr>
              <w:t>1、使用国家明令淘汰的生产装备和生产工艺。</w:t>
            </w:r>
          </w:p>
          <w:p>
            <w:pPr>
              <w:spacing w:line="560" w:lineRule="exact"/>
              <w:rPr>
                <w:rFonts w:ascii="仿宋_GB2312" w:hAnsi="仿宋" w:eastAsia="仿宋_GB2312"/>
                <w:sz w:val="24"/>
                <w:szCs w:val="24"/>
              </w:rPr>
            </w:pPr>
            <w:r>
              <w:rPr>
                <w:rFonts w:hint="eastAsia" w:ascii="仿宋_GB2312" w:hAnsi="仿宋" w:eastAsia="仿宋_GB2312"/>
                <w:sz w:val="24"/>
                <w:szCs w:val="24"/>
              </w:rPr>
              <w:t>2、特种设备是否取得检验、检测合格证。</w:t>
            </w:r>
          </w:p>
          <w:p>
            <w:pPr>
              <w:spacing w:line="560" w:lineRule="exact"/>
              <w:rPr>
                <w:rFonts w:ascii="仿宋_GB2312" w:hAnsi="仿宋" w:eastAsia="仿宋_GB2312"/>
                <w:sz w:val="24"/>
                <w:szCs w:val="24"/>
              </w:rPr>
            </w:pPr>
            <w:r>
              <w:rPr>
                <w:rFonts w:hint="eastAsia" w:ascii="仿宋_GB2312" w:hAnsi="仿宋" w:eastAsia="仿宋_GB2312"/>
                <w:sz w:val="24"/>
                <w:szCs w:val="24"/>
              </w:rPr>
              <w:t>3、消防设施是否经消防部门验收合格。</w:t>
            </w:r>
          </w:p>
          <w:p>
            <w:pPr>
              <w:spacing w:line="560" w:lineRule="exact"/>
              <w:rPr>
                <w:rFonts w:ascii="仿宋_GB2312" w:hAnsi="仿宋" w:eastAsia="仿宋_GB2312"/>
                <w:sz w:val="24"/>
                <w:szCs w:val="24"/>
              </w:rPr>
            </w:pPr>
            <w:r>
              <w:rPr>
                <w:rFonts w:hint="eastAsia" w:ascii="仿宋_GB2312" w:hAnsi="仿宋" w:eastAsia="仿宋_GB2312"/>
                <w:sz w:val="24"/>
                <w:szCs w:val="24"/>
              </w:rPr>
              <w:t>4、作业场所是否设置明显的安全警示标志。</w:t>
            </w:r>
          </w:p>
          <w:p>
            <w:pPr>
              <w:spacing w:line="560" w:lineRule="exact"/>
              <w:rPr>
                <w:rFonts w:ascii="仿宋_GB2312" w:hAnsi="仿宋" w:eastAsia="仿宋_GB2312"/>
                <w:sz w:val="24"/>
                <w:szCs w:val="24"/>
              </w:rPr>
            </w:pPr>
            <w:r>
              <w:rPr>
                <w:rFonts w:hint="eastAsia" w:ascii="仿宋_GB2312" w:hAnsi="仿宋" w:eastAsia="仿宋_GB2312"/>
                <w:sz w:val="24"/>
                <w:szCs w:val="24"/>
              </w:rPr>
              <w:t>5、重要生产设施和重大危险源配备防雷装置并定期检验合格。</w:t>
            </w:r>
          </w:p>
          <w:p>
            <w:pPr>
              <w:spacing w:line="560" w:lineRule="exact"/>
              <w:rPr>
                <w:rFonts w:ascii="仿宋_GB2312" w:hAnsi="仿宋" w:eastAsia="仿宋_GB2312"/>
                <w:sz w:val="24"/>
                <w:szCs w:val="24"/>
              </w:rPr>
            </w:pPr>
            <w:r>
              <w:rPr>
                <w:rFonts w:hint="eastAsia" w:ascii="仿宋_GB2312" w:hAnsi="仿宋" w:eastAsia="仿宋_GB2312"/>
                <w:sz w:val="24"/>
                <w:szCs w:val="24"/>
              </w:rPr>
              <w:t>6、对电梯、厂内机动车、压力容器、压力管道等进行定期检验。</w:t>
            </w:r>
          </w:p>
          <w:p>
            <w:pPr>
              <w:spacing w:line="560" w:lineRule="exact"/>
              <w:rPr>
                <w:rFonts w:ascii="仿宋_GB2312" w:hAnsi="仿宋" w:eastAsia="仿宋_GB2312"/>
                <w:sz w:val="24"/>
                <w:szCs w:val="24"/>
              </w:rPr>
            </w:pPr>
            <w:r>
              <w:rPr>
                <w:rFonts w:hint="eastAsia" w:ascii="仿宋_GB2312" w:hAnsi="仿宋" w:eastAsia="仿宋_GB2312"/>
                <w:sz w:val="24"/>
                <w:szCs w:val="24"/>
              </w:rPr>
              <w:t>7、对重大危险源登记备案并按要求进行管理。</w:t>
            </w:r>
          </w:p>
          <w:p>
            <w:pPr>
              <w:spacing w:line="560" w:lineRule="exact"/>
              <w:rPr>
                <w:rFonts w:ascii="仿宋_GB2312" w:hAnsi="仿宋" w:eastAsia="仿宋_GB2312"/>
                <w:sz w:val="24"/>
                <w:szCs w:val="24"/>
              </w:rPr>
            </w:pPr>
            <w:r>
              <w:rPr>
                <w:rFonts w:hint="eastAsia" w:ascii="仿宋_GB2312" w:hAnsi="仿宋" w:eastAsia="仿宋_GB2312"/>
                <w:sz w:val="24"/>
                <w:szCs w:val="24"/>
              </w:rPr>
              <w:t>8、应急救援物资是否齐全、完好、有效并由专人保管。</w:t>
            </w:r>
          </w:p>
          <w:p>
            <w:pPr>
              <w:spacing w:line="560" w:lineRule="exact"/>
              <w:rPr>
                <w:rFonts w:ascii="仿宋_GB2312" w:hAnsi="仿宋" w:eastAsia="仿宋_GB2312"/>
                <w:sz w:val="24"/>
                <w:szCs w:val="24"/>
              </w:rPr>
            </w:pPr>
            <w:r>
              <w:rPr>
                <w:rFonts w:hint="eastAsia" w:ascii="仿宋_GB2312" w:hAnsi="仿宋" w:eastAsia="仿宋_GB2312"/>
                <w:sz w:val="24"/>
                <w:szCs w:val="24"/>
              </w:rPr>
              <w:t>9、在厂区内显著位置设置风向标。</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7</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危险物品安全管理</w:t>
            </w:r>
          </w:p>
        </w:tc>
        <w:tc>
          <w:tcPr>
            <w:tcW w:w="5728" w:type="dxa"/>
            <w:shd w:val="clear" w:color="auto" w:fill="auto"/>
          </w:tcPr>
          <w:p>
            <w:pPr>
              <w:numPr>
                <w:ilvl w:val="0"/>
                <w:numId w:val="2"/>
              </w:numPr>
              <w:spacing w:line="560" w:lineRule="exact"/>
              <w:rPr>
                <w:rFonts w:ascii="仿宋_GB2312" w:hAnsi="仿宋" w:eastAsia="仿宋_GB2312"/>
                <w:sz w:val="24"/>
                <w:szCs w:val="24"/>
              </w:rPr>
            </w:pPr>
            <w:r>
              <w:rPr>
                <w:rFonts w:hint="eastAsia" w:ascii="仿宋_GB2312" w:hAnsi="仿宋" w:eastAsia="仿宋_GB2312"/>
                <w:sz w:val="24"/>
                <w:szCs w:val="24"/>
              </w:rPr>
              <w:t>建立完整的危险化学品档案资料。</w:t>
            </w:r>
          </w:p>
          <w:p>
            <w:pPr>
              <w:numPr>
                <w:ilvl w:val="0"/>
                <w:numId w:val="2"/>
              </w:numPr>
              <w:spacing w:line="560" w:lineRule="exact"/>
              <w:rPr>
                <w:rFonts w:ascii="仿宋_GB2312" w:hAnsi="仿宋" w:eastAsia="仿宋_GB2312"/>
                <w:sz w:val="24"/>
                <w:szCs w:val="24"/>
              </w:rPr>
            </w:pPr>
            <w:r>
              <w:rPr>
                <w:rFonts w:hint="eastAsia" w:ascii="仿宋_GB2312" w:hAnsi="仿宋" w:eastAsia="仿宋_GB2312"/>
                <w:sz w:val="24"/>
                <w:szCs w:val="24"/>
              </w:rPr>
              <w:t>危险化学品生产、使用、销售、购买、运输等是否符合国家有关规定并记录。</w:t>
            </w:r>
          </w:p>
          <w:p>
            <w:pPr>
              <w:numPr>
                <w:ilvl w:val="0"/>
                <w:numId w:val="2"/>
              </w:numPr>
              <w:spacing w:line="560" w:lineRule="exact"/>
              <w:rPr>
                <w:rFonts w:ascii="仿宋_GB2312" w:hAnsi="仿宋" w:eastAsia="仿宋_GB2312"/>
                <w:sz w:val="24"/>
                <w:szCs w:val="24"/>
              </w:rPr>
            </w:pPr>
            <w:r>
              <w:rPr>
                <w:rFonts w:hint="eastAsia" w:ascii="仿宋_GB2312" w:hAnsi="仿宋" w:eastAsia="仿宋_GB2312"/>
                <w:sz w:val="24"/>
                <w:szCs w:val="24"/>
              </w:rPr>
              <w:t>废弃危险化学品的处置是否符合国家有关规定。</w:t>
            </w:r>
          </w:p>
          <w:p>
            <w:pPr>
              <w:numPr>
                <w:ilvl w:val="0"/>
                <w:numId w:val="2"/>
              </w:numPr>
              <w:spacing w:line="560" w:lineRule="exact"/>
              <w:rPr>
                <w:rFonts w:ascii="仿宋_GB2312" w:hAnsi="仿宋" w:eastAsia="仿宋_GB2312"/>
                <w:sz w:val="24"/>
                <w:szCs w:val="24"/>
              </w:rPr>
            </w:pPr>
            <w:r>
              <w:rPr>
                <w:rFonts w:hint="eastAsia" w:ascii="仿宋_GB2312" w:hAnsi="仿宋" w:eastAsia="仿宋_GB2312"/>
                <w:sz w:val="24"/>
                <w:szCs w:val="24"/>
              </w:rPr>
              <w:t>危险物品储存、堆垛、运输、装卸、搬运等是否符合安全管理制度和安全操作规程规定。</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查看作业现场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8</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劳动保护用品的配备与使用</w:t>
            </w:r>
          </w:p>
        </w:tc>
        <w:tc>
          <w:tcPr>
            <w:tcW w:w="5728" w:type="dxa"/>
            <w:shd w:val="clear" w:color="auto" w:fill="auto"/>
          </w:tcPr>
          <w:p>
            <w:pPr>
              <w:spacing w:line="560" w:lineRule="exact"/>
              <w:rPr>
                <w:rFonts w:ascii="仿宋_GB2312" w:hAnsi="仿宋" w:eastAsia="仿宋_GB2312"/>
                <w:sz w:val="24"/>
                <w:szCs w:val="24"/>
              </w:rPr>
            </w:pPr>
            <w:r>
              <w:rPr>
                <w:rFonts w:hint="eastAsia" w:ascii="仿宋_GB2312" w:hAnsi="仿宋" w:eastAsia="仿宋_GB2312"/>
                <w:sz w:val="24"/>
                <w:szCs w:val="24"/>
              </w:rPr>
              <w:t>1、定期为从业人员配发符合标准的劳动防护用品。</w:t>
            </w:r>
          </w:p>
          <w:p>
            <w:pPr>
              <w:spacing w:line="560" w:lineRule="exact"/>
              <w:rPr>
                <w:rFonts w:ascii="仿宋_GB2312" w:hAnsi="仿宋" w:eastAsia="仿宋_GB2312"/>
                <w:sz w:val="24"/>
                <w:szCs w:val="24"/>
              </w:rPr>
            </w:pPr>
            <w:r>
              <w:rPr>
                <w:rFonts w:hint="eastAsia" w:ascii="仿宋_GB2312" w:hAnsi="仿宋" w:eastAsia="仿宋_GB2312"/>
                <w:sz w:val="24"/>
                <w:szCs w:val="24"/>
              </w:rPr>
              <w:t>2、从业人员在作业过程中是否正确配戴和使用劳动防护用品。</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9</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仓储</w:t>
            </w: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场所</w:t>
            </w: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要求</w:t>
            </w:r>
          </w:p>
        </w:tc>
        <w:tc>
          <w:tcPr>
            <w:tcW w:w="5728" w:type="dxa"/>
            <w:shd w:val="clear" w:color="auto" w:fill="auto"/>
          </w:tcPr>
          <w:p>
            <w:pPr>
              <w:spacing w:line="560" w:lineRule="exact"/>
              <w:rPr>
                <w:rFonts w:ascii="仿宋_GB2312" w:hAnsi="仿宋" w:eastAsia="仿宋_GB2312"/>
                <w:sz w:val="24"/>
                <w:szCs w:val="24"/>
              </w:rPr>
            </w:pPr>
            <w:r>
              <w:rPr>
                <w:rFonts w:hint="eastAsia" w:ascii="仿宋_GB2312" w:hAnsi="仿宋" w:eastAsia="仿宋_GB2312"/>
                <w:sz w:val="24"/>
                <w:szCs w:val="24"/>
              </w:rPr>
              <w:t>1、仓库安全距离、防雷装置、报警装置消防设施等是否定期检验合格、完好。</w:t>
            </w:r>
          </w:p>
          <w:p>
            <w:pPr>
              <w:spacing w:line="560" w:lineRule="exact"/>
              <w:rPr>
                <w:rFonts w:ascii="仿宋_GB2312" w:hAnsi="仿宋" w:eastAsia="仿宋_GB2312"/>
                <w:sz w:val="24"/>
                <w:szCs w:val="24"/>
              </w:rPr>
            </w:pPr>
            <w:r>
              <w:rPr>
                <w:rFonts w:hint="eastAsia" w:ascii="仿宋_GB2312" w:hAnsi="仿宋" w:eastAsia="仿宋_GB2312"/>
                <w:sz w:val="24"/>
                <w:szCs w:val="24"/>
              </w:rPr>
              <w:t>2、危险化学品储罐、管道及其装卸设施是否使用防静电措施；储罐区是否使用技防措施。</w:t>
            </w:r>
          </w:p>
          <w:p>
            <w:pPr>
              <w:spacing w:line="560" w:lineRule="exact"/>
              <w:rPr>
                <w:rFonts w:ascii="仿宋_GB2312" w:hAnsi="仿宋" w:eastAsia="仿宋_GB2312"/>
                <w:sz w:val="24"/>
                <w:szCs w:val="24"/>
              </w:rPr>
            </w:pPr>
            <w:r>
              <w:rPr>
                <w:rFonts w:hint="eastAsia" w:ascii="仿宋_GB2312" w:hAnsi="仿宋" w:eastAsia="仿宋_GB2312"/>
                <w:sz w:val="24"/>
                <w:szCs w:val="24"/>
              </w:rPr>
              <w:t>3、液氨制冷企业冷库、液氨管线、安全设施、制冷系统等是否符合安全标准。</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10</w:t>
            </w:r>
          </w:p>
        </w:tc>
        <w:tc>
          <w:tcPr>
            <w:tcW w:w="1554" w:type="dxa"/>
            <w:gridSpan w:val="2"/>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应急管理</w:t>
            </w: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情况</w:t>
            </w:r>
          </w:p>
        </w:tc>
        <w:tc>
          <w:tcPr>
            <w:tcW w:w="5728" w:type="dxa"/>
            <w:shd w:val="clear" w:color="auto" w:fill="auto"/>
          </w:tcPr>
          <w:p>
            <w:pPr>
              <w:spacing w:line="560" w:lineRule="exact"/>
              <w:rPr>
                <w:rFonts w:ascii="仿宋_GB2312" w:hAnsi="仿宋" w:eastAsia="仿宋_GB2312"/>
                <w:sz w:val="24"/>
                <w:szCs w:val="24"/>
              </w:rPr>
            </w:pPr>
            <w:r>
              <w:rPr>
                <w:rFonts w:hint="eastAsia" w:ascii="仿宋_GB2312" w:hAnsi="仿宋" w:eastAsia="仿宋_GB2312"/>
                <w:sz w:val="24"/>
                <w:szCs w:val="24"/>
              </w:rPr>
              <w:t>1、编制生产安全事故应急预案，预案是否通过专家评审；建立重大危险源检测、评估、监控措施，并对危险源建档管理实施监控。</w:t>
            </w:r>
          </w:p>
          <w:p>
            <w:pPr>
              <w:spacing w:line="560" w:lineRule="exact"/>
              <w:rPr>
                <w:rFonts w:ascii="仿宋_GB2312" w:hAnsi="仿宋" w:eastAsia="仿宋_GB2312"/>
                <w:sz w:val="24"/>
                <w:szCs w:val="24"/>
              </w:rPr>
            </w:pPr>
            <w:r>
              <w:rPr>
                <w:rFonts w:hint="eastAsia" w:ascii="仿宋_GB2312" w:hAnsi="仿宋" w:eastAsia="仿宋_GB2312"/>
                <w:sz w:val="24"/>
                <w:szCs w:val="24"/>
              </w:rPr>
              <w:t>2、组织开展应急演练。</w:t>
            </w:r>
          </w:p>
          <w:p>
            <w:pPr>
              <w:spacing w:line="560" w:lineRule="exact"/>
              <w:rPr>
                <w:rFonts w:ascii="仿宋_GB2312" w:hAnsi="仿宋" w:eastAsia="仿宋_GB2312"/>
                <w:sz w:val="24"/>
                <w:szCs w:val="24"/>
              </w:rPr>
            </w:pPr>
            <w:r>
              <w:rPr>
                <w:rFonts w:hint="eastAsia" w:ascii="仿宋_GB2312" w:hAnsi="仿宋" w:eastAsia="仿宋_GB2312"/>
                <w:sz w:val="24"/>
                <w:szCs w:val="24"/>
              </w:rPr>
              <w:t>3、设立应急专项资金，有无应急物资储备，是否配备救援装备。</w:t>
            </w:r>
          </w:p>
          <w:p>
            <w:pPr>
              <w:spacing w:line="560" w:lineRule="exact"/>
              <w:rPr>
                <w:rFonts w:ascii="仿宋_GB2312" w:hAnsi="仿宋" w:eastAsia="仿宋_GB2312"/>
                <w:sz w:val="24"/>
                <w:szCs w:val="24"/>
              </w:rPr>
            </w:pPr>
            <w:r>
              <w:rPr>
                <w:rFonts w:hint="eastAsia" w:ascii="仿宋_GB2312" w:hAnsi="仿宋" w:eastAsia="仿宋_GB2312"/>
                <w:sz w:val="24"/>
                <w:szCs w:val="24"/>
              </w:rPr>
              <w:t>4、开展应急知识宣传教育，对管理及作业人员进行应急培训。</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6" w:type="dxa"/>
            <w:gridSpan w:val="5"/>
            <w:shd w:val="clear" w:color="auto" w:fill="auto"/>
            <w:vAlign w:val="center"/>
          </w:tcPr>
          <w:p>
            <w:pPr>
              <w:widowControl/>
              <w:spacing w:line="560" w:lineRule="exact"/>
              <w:jc w:val="center"/>
              <w:rPr>
                <w:rFonts w:ascii="仿宋_GB2312" w:hAnsi="仿宋" w:eastAsia="仿宋_GB2312"/>
                <w:sz w:val="30"/>
                <w:szCs w:val="30"/>
              </w:rPr>
            </w:pPr>
            <w:r>
              <w:rPr>
                <w:rFonts w:hint="eastAsia" w:ascii="仿宋_GB2312" w:hAnsi="仿宋" w:eastAsia="仿宋_GB2312"/>
                <w:sz w:val="30"/>
                <w:szCs w:val="30"/>
              </w:rPr>
              <w:t>煤矿、工贸企业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营业执照</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相关证照齐全，具备经营范围。</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1524" w:type="dxa"/>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安全生产管理机构或人员</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1、企业应按规定成立安全生产委员会配备专（兼）职的安全生产管理人员，或者委托具有国家规定的相关专业技术资格的工程技术人员提供安全生产管理服务。</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生产经营单位负责人履行职责情况</w:t>
            </w:r>
          </w:p>
        </w:tc>
        <w:tc>
          <w:tcPr>
            <w:tcW w:w="5758" w:type="dxa"/>
            <w:gridSpan w:val="2"/>
            <w:shd w:val="clear" w:color="auto" w:fill="auto"/>
            <w:vAlign w:val="center"/>
          </w:tcPr>
          <w:p>
            <w:pPr>
              <w:adjustRightInd w:val="0"/>
              <w:snapToGrid w:val="0"/>
              <w:spacing w:line="560" w:lineRule="exact"/>
              <w:rPr>
                <w:rFonts w:ascii="仿宋_GB2312" w:hAnsi="仿宋" w:eastAsia="仿宋_GB2312"/>
                <w:spacing w:val="-10"/>
                <w:sz w:val="24"/>
                <w:szCs w:val="24"/>
              </w:rPr>
            </w:pPr>
            <w:r>
              <w:rPr>
                <w:rFonts w:hint="eastAsia" w:ascii="仿宋_GB2312" w:hAnsi="仿宋" w:eastAsia="仿宋_GB2312"/>
                <w:spacing w:val="-10"/>
                <w:sz w:val="24"/>
                <w:szCs w:val="24"/>
              </w:rPr>
              <w:t>1、</w:t>
            </w:r>
            <w:r>
              <w:rPr>
                <w:rFonts w:hint="eastAsia" w:ascii="仿宋_GB2312" w:hAnsi="仿宋" w:eastAsia="仿宋_GB2312"/>
                <w:sz w:val="24"/>
                <w:szCs w:val="24"/>
              </w:rPr>
              <w:t>建立各级安全生产责任制</w:t>
            </w:r>
            <w:r>
              <w:rPr>
                <w:rFonts w:hint="eastAsia" w:ascii="仿宋_GB2312" w:hAnsi="仿宋" w:eastAsia="仿宋_GB2312"/>
                <w:spacing w:val="-10"/>
                <w:sz w:val="24"/>
                <w:szCs w:val="24"/>
              </w:rPr>
              <w:t>；</w:t>
            </w:r>
          </w:p>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2、有安全生产管理规章制度和安全操作规程；</w:t>
            </w:r>
          </w:p>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3、有定期安全检查制度和参与检查的记录；</w:t>
            </w:r>
          </w:p>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4、安全生产应急救援预案并组织演练；</w:t>
            </w:r>
          </w:p>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5、依法与从业人员签订劳动合同并办理工伤社会保险事项。</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4</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安全生产</w:t>
            </w: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检查情况</w:t>
            </w:r>
          </w:p>
        </w:tc>
        <w:tc>
          <w:tcPr>
            <w:tcW w:w="5758" w:type="dxa"/>
            <w:gridSpan w:val="2"/>
            <w:shd w:val="clear" w:color="auto" w:fill="auto"/>
            <w:vAlign w:val="center"/>
          </w:tcPr>
          <w:p>
            <w:pPr>
              <w:spacing w:line="560" w:lineRule="exact"/>
              <w:rPr>
                <w:rFonts w:ascii="仿宋_GB2312" w:hAnsi="仿宋" w:eastAsia="仿宋_GB2312"/>
                <w:sz w:val="24"/>
                <w:szCs w:val="24"/>
              </w:rPr>
            </w:pPr>
            <w:r>
              <w:rPr>
                <w:rFonts w:hint="eastAsia" w:ascii="仿宋_GB2312" w:hAnsi="仿宋" w:eastAsia="仿宋_GB2312"/>
                <w:sz w:val="24"/>
                <w:szCs w:val="24"/>
              </w:rPr>
              <w:t>1、有安全生产检查制度；按规定开展检查、反馈及整改，有检查记录台帐。</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5</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安全教育</w:t>
            </w:r>
          </w:p>
          <w:p>
            <w:pPr>
              <w:spacing w:line="560" w:lineRule="exact"/>
              <w:jc w:val="center"/>
              <w:rPr>
                <w:rFonts w:ascii="仿宋_GB2312" w:hAnsi="仿宋" w:eastAsia="仿宋_GB2312"/>
                <w:sz w:val="24"/>
                <w:szCs w:val="24"/>
              </w:rPr>
            </w:pPr>
            <w:r>
              <w:rPr>
                <w:rFonts w:hint="eastAsia" w:ascii="仿宋_GB2312" w:hAnsi="仿宋" w:eastAsia="仿宋_GB2312"/>
                <w:sz w:val="24"/>
                <w:szCs w:val="24"/>
              </w:rPr>
              <w:t>培训</w:t>
            </w:r>
          </w:p>
        </w:tc>
        <w:tc>
          <w:tcPr>
            <w:tcW w:w="5758" w:type="dxa"/>
            <w:gridSpan w:val="2"/>
            <w:shd w:val="clear" w:color="auto" w:fill="auto"/>
            <w:vAlign w:val="center"/>
          </w:tcPr>
          <w:p>
            <w:pPr>
              <w:spacing w:line="560" w:lineRule="exact"/>
              <w:rPr>
                <w:rFonts w:ascii="仿宋_GB2312" w:hAnsi="仿宋" w:eastAsia="仿宋_GB2312"/>
                <w:sz w:val="24"/>
                <w:szCs w:val="24"/>
              </w:rPr>
            </w:pPr>
            <w:r>
              <w:rPr>
                <w:rFonts w:hint="eastAsia" w:ascii="仿宋_GB2312" w:hAnsi="仿宋" w:eastAsia="仿宋_GB2312"/>
                <w:sz w:val="24"/>
                <w:szCs w:val="24"/>
              </w:rPr>
              <w:t>1、有安全生产教育培训制度；</w:t>
            </w:r>
          </w:p>
          <w:p>
            <w:pPr>
              <w:spacing w:line="560" w:lineRule="exact"/>
              <w:rPr>
                <w:rFonts w:ascii="仿宋_GB2312" w:hAnsi="仿宋" w:eastAsia="仿宋_GB2312"/>
                <w:sz w:val="24"/>
                <w:szCs w:val="24"/>
              </w:rPr>
            </w:pPr>
            <w:r>
              <w:rPr>
                <w:rFonts w:hint="eastAsia" w:ascii="仿宋_GB2312" w:hAnsi="仿宋" w:eastAsia="仿宋_GB2312"/>
                <w:sz w:val="24"/>
                <w:szCs w:val="24"/>
              </w:rPr>
              <w:t>2、主要负责人参加安全培训并考核合格，专（兼）安全管理人员任职前应培训并考核合格；</w:t>
            </w:r>
          </w:p>
          <w:p>
            <w:pPr>
              <w:spacing w:line="560" w:lineRule="exact"/>
              <w:rPr>
                <w:rFonts w:ascii="仿宋_GB2312" w:hAnsi="仿宋" w:eastAsia="仿宋_GB2312"/>
                <w:sz w:val="24"/>
                <w:szCs w:val="24"/>
              </w:rPr>
            </w:pPr>
            <w:r>
              <w:rPr>
                <w:rFonts w:hint="eastAsia" w:ascii="仿宋_GB2312" w:hAnsi="仿宋" w:eastAsia="仿宋_GB2312"/>
                <w:sz w:val="24"/>
                <w:szCs w:val="24"/>
              </w:rPr>
              <w:t>3、对从业人员进行安全生产教育和培训，未经培训合格的从业人员，不得上岗作业；</w:t>
            </w:r>
          </w:p>
          <w:p>
            <w:pPr>
              <w:spacing w:line="560" w:lineRule="exact"/>
              <w:rPr>
                <w:rFonts w:ascii="仿宋_GB2312" w:hAnsi="仿宋" w:eastAsia="仿宋_GB2312"/>
                <w:sz w:val="24"/>
                <w:szCs w:val="24"/>
              </w:rPr>
            </w:pPr>
            <w:r>
              <w:rPr>
                <w:rFonts w:hint="eastAsia" w:ascii="仿宋_GB2312" w:hAnsi="仿宋" w:eastAsia="仿宋_GB2312"/>
                <w:sz w:val="24"/>
                <w:szCs w:val="24"/>
              </w:rPr>
              <w:t>4、应告知从业人员其作业场所、岗位存在危险因素及防范、应急措施，并有双方签名。</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6</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建没项目“三同时”</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1、新建、改建、扩建工程项目的安全设施，必须与主体工程同时设计、同时施工、同时投入生产和使用。</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7</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安全生产奖惩制度</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有安全生产奖惩制度，有奖惩执行情况记录。</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8</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设施设备安全管理</w:t>
            </w:r>
          </w:p>
        </w:tc>
        <w:tc>
          <w:tcPr>
            <w:tcW w:w="5758" w:type="dxa"/>
            <w:gridSpan w:val="2"/>
            <w:shd w:val="clear" w:color="auto" w:fill="auto"/>
            <w:vAlign w:val="center"/>
          </w:tcPr>
          <w:p>
            <w:pPr>
              <w:spacing w:line="560" w:lineRule="exact"/>
              <w:rPr>
                <w:rFonts w:ascii="仿宋_GB2312" w:hAnsi="仿宋" w:eastAsia="仿宋_GB2312"/>
                <w:sz w:val="24"/>
                <w:szCs w:val="24"/>
              </w:rPr>
            </w:pPr>
            <w:r>
              <w:rPr>
                <w:rFonts w:hint="eastAsia" w:ascii="仿宋_GB2312" w:hAnsi="仿宋" w:eastAsia="仿宋_GB2312"/>
                <w:sz w:val="24"/>
                <w:szCs w:val="24"/>
              </w:rPr>
              <w:t>1、有设备设施管理制度。</w:t>
            </w:r>
          </w:p>
          <w:p>
            <w:pPr>
              <w:spacing w:line="560" w:lineRule="exact"/>
              <w:rPr>
                <w:rFonts w:ascii="仿宋_GB2312" w:hAnsi="仿宋" w:eastAsia="仿宋_GB2312"/>
                <w:sz w:val="24"/>
                <w:szCs w:val="24"/>
              </w:rPr>
            </w:pPr>
            <w:r>
              <w:rPr>
                <w:rFonts w:hint="eastAsia" w:ascii="仿宋_GB2312" w:hAnsi="仿宋" w:eastAsia="仿宋_GB2312"/>
                <w:sz w:val="24"/>
                <w:szCs w:val="24"/>
              </w:rPr>
              <w:t>2、安全设备有维护、保养，检测记录，并由有关人员签字。</w:t>
            </w:r>
          </w:p>
          <w:p>
            <w:pPr>
              <w:spacing w:line="560" w:lineRule="exact"/>
              <w:rPr>
                <w:rFonts w:ascii="仿宋_GB2312" w:hAnsi="仿宋" w:eastAsia="仿宋_GB2312"/>
                <w:sz w:val="24"/>
                <w:szCs w:val="24"/>
              </w:rPr>
            </w:pPr>
            <w:r>
              <w:rPr>
                <w:rFonts w:hint="eastAsia" w:ascii="仿宋_GB2312" w:hAnsi="仿宋" w:eastAsia="仿宋_GB2312"/>
                <w:sz w:val="24"/>
                <w:szCs w:val="24"/>
              </w:rPr>
              <w:t>3、有特种设备安全使用证、安全标志登记，有检测报告。</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9</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劳动防护用品配备及管理</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1、有劳动防护用品配备标准和管理制度及记录台帐。提供合格的劳动防护用品。</w:t>
            </w:r>
          </w:p>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2、从业人员是否按标准配备合格劳防用品并正确使用。</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10</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危险作业安全管理</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有危险作业安全管理制度，有危险作业票证档案。</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11</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特种作业安全管理</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有特种作业安全管理制度（操作规程等）特种作业人员必须按规定经专门的安全作业培训，取得种作业操作资格证书，方可上岗作业。</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12</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安全生产资金投入</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安全生产费用提取和使用情况，有无台账记录。</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13</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事故应急救援制度</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1、生产安全事故应急救援预案并按要求备案;</w:t>
            </w:r>
          </w:p>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2、每半年组织一次综合应急演练并有记录，疏散通道符合要求，标志明显，出口保持通畅。</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查看资料、现场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22"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14</w:t>
            </w:r>
          </w:p>
        </w:tc>
        <w:tc>
          <w:tcPr>
            <w:tcW w:w="1524" w:type="dxa"/>
            <w:shd w:val="clear" w:color="auto" w:fill="auto"/>
            <w:vAlign w:val="center"/>
          </w:tcPr>
          <w:p>
            <w:pPr>
              <w:spacing w:line="560" w:lineRule="exact"/>
              <w:jc w:val="center"/>
              <w:rPr>
                <w:rFonts w:ascii="仿宋_GB2312" w:hAnsi="仿宋" w:eastAsia="仿宋_GB2312"/>
                <w:sz w:val="24"/>
                <w:szCs w:val="24"/>
              </w:rPr>
            </w:pPr>
            <w:r>
              <w:rPr>
                <w:rFonts w:hint="eastAsia" w:ascii="仿宋_GB2312" w:hAnsi="仿宋" w:eastAsia="仿宋_GB2312"/>
                <w:sz w:val="24"/>
                <w:szCs w:val="24"/>
              </w:rPr>
              <w:t>安全管理制度</w:t>
            </w:r>
          </w:p>
        </w:tc>
        <w:tc>
          <w:tcPr>
            <w:tcW w:w="5758" w:type="dxa"/>
            <w:gridSpan w:val="2"/>
            <w:shd w:val="clear" w:color="auto" w:fill="auto"/>
            <w:vAlign w:val="center"/>
          </w:tcPr>
          <w:p>
            <w:pPr>
              <w:adjustRightInd w:val="0"/>
              <w:snapToGrid w:val="0"/>
              <w:spacing w:line="560" w:lineRule="exact"/>
              <w:rPr>
                <w:rFonts w:ascii="仿宋_GB2312" w:hAnsi="仿宋" w:eastAsia="仿宋_GB2312"/>
                <w:sz w:val="24"/>
                <w:szCs w:val="24"/>
              </w:rPr>
            </w:pPr>
            <w:r>
              <w:rPr>
                <w:rFonts w:hint="eastAsia" w:ascii="仿宋_GB2312" w:hAnsi="仿宋" w:eastAsia="仿宋_GB2312"/>
                <w:sz w:val="24"/>
                <w:szCs w:val="24"/>
              </w:rPr>
              <w:t>有各类安全管理制度和岗位安全生产操作规程。</w:t>
            </w:r>
          </w:p>
        </w:tc>
        <w:tc>
          <w:tcPr>
            <w:tcW w:w="1462" w:type="dxa"/>
            <w:shd w:val="clear" w:color="auto" w:fill="auto"/>
            <w:vAlign w:val="center"/>
          </w:tcPr>
          <w:p>
            <w:pPr>
              <w:widowControl/>
              <w:spacing w:line="560" w:lineRule="exact"/>
              <w:jc w:val="center"/>
              <w:rPr>
                <w:rFonts w:ascii="仿宋_GB2312" w:hAnsi="仿宋" w:eastAsia="仿宋_GB2312"/>
                <w:sz w:val="24"/>
                <w:szCs w:val="24"/>
              </w:rPr>
            </w:pPr>
            <w:r>
              <w:rPr>
                <w:rFonts w:hint="eastAsia" w:ascii="仿宋_GB2312" w:hAnsi="仿宋" w:eastAsia="仿宋_GB2312"/>
                <w:sz w:val="24"/>
                <w:szCs w:val="24"/>
              </w:rPr>
              <w:t>查看现场</w:t>
            </w:r>
          </w:p>
        </w:tc>
      </w:tr>
    </w:tbl>
    <w:p>
      <w:pPr>
        <w:spacing w:line="560" w:lineRule="exact"/>
        <w:rPr>
          <w:rFonts w:ascii="仿宋" w:hAnsi="仿宋" w:eastAsia="仿宋" w:cs="仿宋"/>
          <w:kern w:val="0"/>
          <w:sz w:val="32"/>
          <w:szCs w:val="32"/>
        </w:rPr>
      </w:pPr>
    </w:p>
    <w:p>
      <w:pPr>
        <w:pStyle w:val="4"/>
        <w:widowControl/>
        <w:spacing w:line="560" w:lineRule="exact"/>
        <w:ind w:left="420" w:firstLine="0" w:firstLineChars="0"/>
        <w:rPr>
          <w:rFonts w:ascii="仿宋_GB2312" w:hAnsi="黑体" w:eastAsia="仿宋_GB2312" w:cs="宋体"/>
          <w:kern w:val="0"/>
          <w:sz w:val="32"/>
          <w:szCs w:val="32"/>
        </w:rPr>
      </w:pP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72FA3"/>
    <w:multiLevelType w:val="singleLevel"/>
    <w:tmpl w:val="56A72FA3"/>
    <w:lvl w:ilvl="0" w:tentative="0">
      <w:start w:val="1"/>
      <w:numFmt w:val="decimal"/>
      <w:suff w:val="nothing"/>
      <w:lvlText w:val="%1、"/>
      <w:lvlJc w:val="left"/>
    </w:lvl>
  </w:abstractNum>
  <w:abstractNum w:abstractNumId="1">
    <w:nsid w:val="56A73AF5"/>
    <w:multiLevelType w:val="singleLevel"/>
    <w:tmpl w:val="56A73AF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RhYmM4YTg5MmI5ZWY3ZjFiYmFhZTYxOTEwNzIifQ=="/>
  </w:docVars>
  <w:rsids>
    <w:rsidRoot w:val="00000000"/>
    <w:rsid w:val="2250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2023-02-08T07:29:29Z</dcterms:created>
  <dc:creator>Administrator</dc:creator>
  <cp:lastModifiedBy>马仪宏</cp:lastModifiedBy>
  <dcterms:modified xsi:type="dcterms:W3CDTF">2023-02-08T07:30:12Z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E995662A9B2A4C9BAC800E75AAC8D402</vt:lpwstr>
  </property>
</Properties>
</file>