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b/>
          <w:w w:val="66"/>
          <w:sz w:val="48"/>
          <w:szCs w:val="48"/>
        </w:rPr>
      </w:pPr>
      <w:r>
        <w:rPr>
          <w:b/>
          <w:w w:val="66"/>
          <w:sz w:val="48"/>
          <w:szCs w:val="48"/>
        </w:rPr>
        <w:t>宁夏回族自治区宁东能源化工基地管理委员会</w:t>
      </w:r>
    </w:p>
    <w:p>
      <w:pPr>
        <w:spacing w:line="1000" w:lineRule="exact"/>
        <w:jc w:val="center"/>
        <w:rPr>
          <w:rFonts w:hint="eastAsia" w:ascii="楷体_GB2312" w:hAnsi="宋体" w:eastAsia="楷体_GB2312"/>
          <w:b/>
          <w:spacing w:val="40"/>
          <w:w w:val="66"/>
          <w:sz w:val="10"/>
          <w:szCs w:val="10"/>
        </w:rPr>
      </w:pPr>
      <w:r>
        <w:rPr>
          <w:rFonts w:hint="eastAsia" w:ascii="楷体_GB2312" w:hAnsi="宋体" w:eastAsia="楷体_GB2312"/>
          <w:b/>
          <w:spacing w:val="40"/>
          <w:w w:val="66"/>
          <w:sz w:val="72"/>
          <w:szCs w:val="72"/>
        </w:rPr>
        <w:t>行政处罚</w:t>
      </w:r>
      <w:r>
        <w:rPr>
          <w:rFonts w:hint="eastAsia" w:ascii="楷体_GB2312" w:hAnsi="宋体" w:eastAsia="楷体_GB2312"/>
          <w:b/>
          <w:spacing w:val="40"/>
          <w:w w:val="66"/>
          <w:sz w:val="72"/>
          <w:szCs w:val="72"/>
          <w:lang w:val="en-US" w:eastAsia="zh-CN"/>
        </w:rPr>
        <w:t>决定</w:t>
      </w:r>
      <w:r>
        <w:rPr>
          <w:rFonts w:hint="eastAsia" w:ascii="楷体_GB2312" w:hAnsi="宋体" w:eastAsia="楷体_GB2312"/>
          <w:b/>
          <w:spacing w:val="40"/>
          <w:w w:val="66"/>
          <w:sz w:val="72"/>
          <w:szCs w:val="72"/>
        </w:rPr>
        <w:t>书</w:t>
      </w:r>
    </w:p>
    <w:p>
      <w:pPr>
        <w:spacing w:line="560" w:lineRule="exact"/>
        <w:jc w:val="center"/>
        <w:rPr>
          <w:rFonts w:eastAsia="楷体_GB2312"/>
          <w:b/>
          <w:sz w:val="32"/>
          <w:szCs w:val="32"/>
        </w:rPr>
      </w:pPr>
    </w:p>
    <w:p>
      <w:pPr>
        <w:spacing w:line="560" w:lineRule="exact"/>
        <w:jc w:val="center"/>
        <w:rPr>
          <w:rFonts w:eastAsia="楷体_GB2312"/>
          <w:b/>
          <w:sz w:val="10"/>
          <w:szCs w:val="10"/>
        </w:rPr>
      </w:pPr>
      <w:r>
        <w:rPr>
          <w:rFonts w:eastAsia="楷体_GB2312"/>
          <w:b/>
          <w:sz w:val="32"/>
          <w:szCs w:val="32"/>
        </w:rPr>
        <w:t>宁东管</w:t>
      </w:r>
      <w:r>
        <w:rPr>
          <w:rFonts w:hint="eastAsia" w:eastAsia="楷体_GB2312"/>
          <w:b/>
          <w:sz w:val="32"/>
          <w:szCs w:val="32"/>
          <w:lang w:eastAsia="zh-CN"/>
        </w:rPr>
        <w:t>罚</w:t>
      </w:r>
      <w:r>
        <w:rPr>
          <w:rFonts w:eastAsia="楷体_GB2312"/>
          <w:b/>
          <w:sz w:val="32"/>
          <w:szCs w:val="32"/>
        </w:rPr>
        <w:t>字〔202</w:t>
      </w:r>
      <w:r>
        <w:rPr>
          <w:rFonts w:hint="eastAsia" w:eastAsia="楷体_GB2312"/>
          <w:b/>
          <w:sz w:val="32"/>
          <w:szCs w:val="32"/>
          <w:lang w:val="en-US" w:eastAsia="zh-CN"/>
        </w:rPr>
        <w:t>5</w:t>
      </w:r>
      <w:r>
        <w:rPr>
          <w:rFonts w:eastAsia="楷体_GB2312"/>
          <w:b/>
          <w:sz w:val="32"/>
          <w:szCs w:val="32"/>
        </w:rPr>
        <w:t>〕</w:t>
      </w:r>
      <w:r>
        <w:rPr>
          <w:rFonts w:hint="eastAsia" w:eastAsia="楷体_GB2312"/>
          <w:b/>
          <w:sz w:val="32"/>
          <w:szCs w:val="32"/>
          <w:lang w:val="en-US" w:eastAsia="zh-CN"/>
        </w:rPr>
        <w:t>16</w:t>
      </w:r>
      <w:bookmarkStart w:id="0" w:name="_GoBack"/>
      <w:bookmarkEnd w:id="0"/>
      <w:r>
        <w:rPr>
          <w:rFonts w:eastAsia="楷体_GB2312"/>
          <w:b/>
          <w:sz w:val="32"/>
          <w:szCs w:val="32"/>
        </w:rPr>
        <w:t>号</w:t>
      </w:r>
    </w:p>
    <w:p>
      <w:pPr>
        <w:spacing w:line="560" w:lineRule="exact"/>
        <w:rPr>
          <w:rFonts w:eastAsia="仿宋_GB2312"/>
          <w:spacing w:val="-2"/>
          <w:sz w:val="32"/>
          <w:szCs w:val="32"/>
        </w:rPr>
      </w:pPr>
    </w:p>
    <w:p>
      <w:pPr>
        <w:keepNext w:val="0"/>
        <w:keepLines w:val="0"/>
        <w:pageBreakBefore w:val="0"/>
        <w:widowControl w:val="0"/>
        <w:tabs>
          <w:tab w:val="left" w:pos="4005"/>
        </w:tabs>
        <w:kinsoku/>
        <w:wordWrap/>
        <w:overflowPunct/>
        <w:topLinePunct w:val="0"/>
        <w:autoSpaceDE/>
        <w:autoSpaceDN/>
        <w:bidi w:val="0"/>
        <w:adjustRightInd/>
        <w:spacing w:line="570" w:lineRule="exact"/>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烟台嘉盛环保科技有限公司：</w:t>
      </w:r>
    </w:p>
    <w:p>
      <w:pPr>
        <w:keepNext w:val="0"/>
        <w:keepLines w:val="0"/>
        <w:pageBreakBefore w:val="0"/>
        <w:widowControl w:val="0"/>
        <w:tabs>
          <w:tab w:val="left" w:pos="4005"/>
        </w:tabs>
        <w:kinsoku/>
        <w:wordWrap/>
        <w:overflowPunct/>
        <w:topLinePunct w:val="0"/>
        <w:autoSpaceDE/>
        <w:autoSpaceDN/>
        <w:bidi w:val="0"/>
        <w:adjustRightInd/>
        <w:spacing w:line="57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统一社会信用代码：91370600MA3R8GBE94</w:t>
      </w:r>
    </w:p>
    <w:p>
      <w:pPr>
        <w:keepNext w:val="0"/>
        <w:keepLines w:val="0"/>
        <w:pageBreakBefore w:val="0"/>
        <w:widowControl w:val="0"/>
        <w:tabs>
          <w:tab w:val="left" w:pos="4005"/>
        </w:tabs>
        <w:kinsoku/>
        <w:wordWrap/>
        <w:overflowPunct/>
        <w:topLinePunct w:val="0"/>
        <w:autoSpaceDE/>
        <w:autoSpaceDN/>
        <w:bidi w:val="0"/>
        <w:adjustRightInd/>
        <w:spacing w:line="57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法定代表人：冯秋会</w:t>
      </w:r>
    </w:p>
    <w:p>
      <w:pPr>
        <w:keepNext w:val="0"/>
        <w:keepLines w:val="0"/>
        <w:pageBreakBefore w:val="0"/>
        <w:widowControl w:val="0"/>
        <w:tabs>
          <w:tab w:val="left" w:pos="4005"/>
        </w:tabs>
        <w:kinsoku/>
        <w:wordWrap/>
        <w:overflowPunct/>
        <w:topLinePunct w:val="0"/>
        <w:autoSpaceDE/>
        <w:autoSpaceDN/>
        <w:bidi w:val="0"/>
        <w:adjustRightInd/>
        <w:spacing w:line="57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地址：山东省烟台市经济技术开发区汕头大街13号4楼</w:t>
      </w:r>
    </w:p>
    <w:p>
      <w:pPr>
        <w:keepNext w:val="0"/>
        <w:keepLines w:val="0"/>
        <w:pageBreakBefore w:val="0"/>
        <w:widowControl w:val="0"/>
        <w:tabs>
          <w:tab w:val="left" w:pos="4005"/>
        </w:tabs>
        <w:kinsoku/>
        <w:wordWrap/>
        <w:overflowPunct/>
        <w:topLinePunct w:val="0"/>
        <w:autoSpaceDE/>
        <w:autoSpaceDN/>
        <w:bidi w:val="0"/>
        <w:adjustRightInd/>
        <w:spacing w:line="57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2025年3月4日，宁东基地管委会生态环境局接到群众投诉“宁夏惟远新能源有限公司在厂区挖了几个大水坑已排满，对环境造成了极大的污染”，宁东基地管委会环境执法人员到现场检查发现：你公司在委托运维管理宁夏惟远新能源有限公司污水处理站期间，因管理不善导致污水处理站运行异常，部分污水无法进入污水处理站处理，故你公司私自将地沟废水抽排至厂区设有围挡的预留空地上形成了4处蓄水坑，4处蓄水坑均无防渗措施。你公司存在以逃避监管方式排放水污染物的环境违法行为。</w:t>
      </w:r>
    </w:p>
    <w:p>
      <w:pPr>
        <w:keepNext w:val="0"/>
        <w:keepLines w:val="0"/>
        <w:pageBreakBefore w:val="0"/>
        <w:widowControl w:val="0"/>
        <w:tabs>
          <w:tab w:val="left" w:pos="4005"/>
        </w:tabs>
        <w:kinsoku/>
        <w:wordWrap/>
        <w:overflowPunct/>
        <w:topLinePunct w:val="0"/>
        <w:autoSpaceDE/>
        <w:autoSpaceDN/>
        <w:bidi w:val="0"/>
        <w:adjustRightInd/>
        <w:spacing w:line="57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以上事实，有以下主要证据证明。</w:t>
      </w:r>
    </w:p>
    <w:p>
      <w:pPr>
        <w:keepNext w:val="0"/>
        <w:keepLines w:val="0"/>
        <w:pageBreakBefore w:val="0"/>
        <w:widowControl w:val="0"/>
        <w:tabs>
          <w:tab w:val="left" w:pos="4005"/>
        </w:tabs>
        <w:kinsoku/>
        <w:wordWrap/>
        <w:overflowPunct/>
        <w:topLinePunct w:val="0"/>
        <w:autoSpaceDE/>
        <w:autoSpaceDN/>
        <w:bidi w:val="0"/>
        <w:adjustRightInd/>
        <w:spacing w:line="57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1.你公司提供营业执照复印件1份、授权委托书1份、法定代表人冯秋会和授权委托人污水站运营经理门彩峰居民身份证复印件各1份，证明你公司生产经营主体、负责人、授权委托人的身份；</w:t>
      </w:r>
    </w:p>
    <w:p>
      <w:pPr>
        <w:keepNext w:val="0"/>
        <w:keepLines w:val="0"/>
        <w:pageBreakBefore w:val="0"/>
        <w:widowControl w:val="0"/>
        <w:tabs>
          <w:tab w:val="left" w:pos="4005"/>
        </w:tabs>
        <w:kinsoku/>
        <w:wordWrap/>
        <w:overflowPunct/>
        <w:topLinePunct w:val="0"/>
        <w:autoSpaceDE/>
        <w:autoSpaceDN/>
        <w:bidi w:val="0"/>
        <w:adjustRightInd/>
        <w:spacing w:line="57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2.宁夏惟远新能源有限公司提供《宁夏惟远新能源有限公司污水站技术服务合同》和《宁夏惟远新能源有限公司污水站技术服务技术协议》原件各1份，证明你公司负责宁夏惟远新能源有限公司污水站的运维和管理工作；</w:t>
      </w:r>
    </w:p>
    <w:p>
      <w:pPr>
        <w:keepNext w:val="0"/>
        <w:keepLines w:val="0"/>
        <w:pageBreakBefore w:val="0"/>
        <w:widowControl w:val="0"/>
        <w:tabs>
          <w:tab w:val="left" w:pos="4005"/>
        </w:tabs>
        <w:kinsoku/>
        <w:wordWrap/>
        <w:overflowPunct/>
        <w:topLinePunct w:val="0"/>
        <w:autoSpaceDE/>
        <w:autoSpaceDN/>
        <w:bidi w:val="0"/>
        <w:adjustRightInd/>
        <w:spacing w:line="57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3.宁东能源化工基地管委会现场检查（勘察）笔录2份，证明我委环境执法人员在宁夏惟远新能源有限公司现场检查情况和4处蓄水坑废水采样情况；</w:t>
      </w:r>
    </w:p>
    <w:p>
      <w:pPr>
        <w:keepNext w:val="0"/>
        <w:keepLines w:val="0"/>
        <w:pageBreakBefore w:val="0"/>
        <w:widowControl w:val="0"/>
        <w:tabs>
          <w:tab w:val="left" w:pos="4005"/>
        </w:tabs>
        <w:kinsoku/>
        <w:wordWrap/>
        <w:overflowPunct/>
        <w:topLinePunct w:val="0"/>
        <w:autoSpaceDE/>
        <w:autoSpaceDN/>
        <w:bidi w:val="0"/>
        <w:adjustRightInd/>
        <w:spacing w:line="57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4.宁东能源化工基地管委会对你公司授权委托人污水站运营经理门彩峰、宁夏惟远新能源有限公司授权委托人环保专责张吉泰的调查询问笔录各1份，证明你公司和宁夏惟远新能源有限公司相关人员配合我委开展调查询问工作及你公司私自在宁夏惟远新能源有限公司厂区预留空地上排放废水违法事实；</w:t>
      </w:r>
    </w:p>
    <w:p>
      <w:pPr>
        <w:keepNext w:val="0"/>
        <w:keepLines w:val="0"/>
        <w:pageBreakBefore w:val="0"/>
        <w:widowControl w:val="0"/>
        <w:tabs>
          <w:tab w:val="left" w:pos="4005"/>
        </w:tabs>
        <w:kinsoku/>
        <w:wordWrap/>
        <w:overflowPunct/>
        <w:topLinePunct w:val="0"/>
        <w:autoSpaceDE/>
        <w:autoSpaceDN/>
        <w:bidi w:val="0"/>
        <w:adjustRightInd/>
        <w:spacing w:line="57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5.宁东能源化工基地管委会拍摄的宁夏惟远新能源有限公司厂区内4处蓄水坑现场照片，证明你公司贮存废水的地点；</w:t>
      </w:r>
    </w:p>
    <w:p>
      <w:pPr>
        <w:keepNext w:val="0"/>
        <w:keepLines w:val="0"/>
        <w:pageBreakBefore w:val="0"/>
        <w:widowControl w:val="0"/>
        <w:tabs>
          <w:tab w:val="left" w:pos="4005"/>
        </w:tabs>
        <w:kinsoku/>
        <w:wordWrap/>
        <w:overflowPunct/>
        <w:topLinePunct w:val="0"/>
        <w:autoSpaceDE/>
        <w:autoSpaceDN/>
        <w:bidi w:val="0"/>
        <w:adjustRightInd/>
        <w:spacing w:line="57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6.调取宁夏惟远新能源有限公司环境影响评价报告书及排污许可证中关于污水排放的内容，证明按照环境影响评价报告书和排污许可证要求，你公司委托运营的宁夏惟远新能源有限公司污水处理站废水处理后应达到的标准和排放方式。</w:t>
      </w:r>
    </w:p>
    <w:p>
      <w:pPr>
        <w:keepNext w:val="0"/>
        <w:keepLines w:val="0"/>
        <w:pageBreakBefore w:val="0"/>
        <w:widowControl w:val="0"/>
        <w:tabs>
          <w:tab w:val="left" w:pos="4005"/>
        </w:tabs>
        <w:kinsoku/>
        <w:wordWrap/>
        <w:overflowPunct/>
        <w:topLinePunct w:val="0"/>
        <w:autoSpaceDE/>
        <w:autoSpaceDN/>
        <w:bidi w:val="0"/>
        <w:adjustRightInd/>
        <w:spacing w:line="57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7.我委生态环境局废水委托检测《检测报告》（NTHT2503013）1份，证明你公司排入宁夏惟远新能源有限公司事故水池西侧蓄水坑中水样检测结果超过宁夏惟远新能源有限公司环境影响评价报告书和排污许可证要求的纳管标准。</w:t>
      </w:r>
    </w:p>
    <w:p>
      <w:pPr>
        <w:keepNext w:val="0"/>
        <w:keepLines w:val="0"/>
        <w:pageBreakBefore w:val="0"/>
        <w:widowControl w:val="0"/>
        <w:tabs>
          <w:tab w:val="left" w:pos="4005"/>
        </w:tabs>
        <w:kinsoku/>
        <w:wordWrap/>
        <w:overflowPunct/>
        <w:topLinePunct w:val="0"/>
        <w:autoSpaceDE/>
        <w:autoSpaceDN/>
        <w:bidi w:val="0"/>
        <w:adjustRightInd/>
        <w:spacing w:line="570" w:lineRule="exact"/>
        <w:ind w:firstLine="632" w:firstLineChars="200"/>
        <w:textAlignment w:val="auto"/>
        <w:rPr>
          <w:rFonts w:hint="eastAsia" w:ascii="仿宋_GB2312" w:eastAsia="仿宋_GB2312"/>
          <w:spacing w:val="-2"/>
          <w:sz w:val="32"/>
          <w:szCs w:val="32"/>
          <w:lang w:val="en-US" w:eastAsia="zh-CN"/>
        </w:rPr>
      </w:pPr>
      <w:r>
        <w:rPr>
          <w:rFonts w:hint="eastAsia" w:ascii="仿宋_GB2312" w:eastAsia="仿宋_GB2312"/>
          <w:spacing w:val="-2"/>
          <w:sz w:val="32"/>
          <w:szCs w:val="32"/>
          <w:lang w:val="en-US" w:eastAsia="zh-CN"/>
        </w:rPr>
        <w:t>8.2025年3月4日我委提供执法人员的执法证复印件2份，证明我委现场检查人员具有执法资格。</w:t>
      </w:r>
    </w:p>
    <w:p>
      <w:pPr>
        <w:keepNext w:val="0"/>
        <w:keepLines w:val="0"/>
        <w:pageBreakBefore w:val="0"/>
        <w:widowControl w:val="0"/>
        <w:tabs>
          <w:tab w:val="left" w:pos="4005"/>
        </w:tabs>
        <w:kinsoku/>
        <w:wordWrap/>
        <w:overflowPunct/>
        <w:topLinePunct w:val="0"/>
        <w:autoSpaceDE/>
        <w:autoSpaceDN/>
        <w:bidi w:val="0"/>
        <w:adjustRightInd/>
        <w:spacing w:line="57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你公司上述行为</w:t>
      </w:r>
      <w:r>
        <w:rPr>
          <w:rFonts w:hint="eastAsia" w:ascii="仿宋_GB2312" w:eastAsia="仿宋_GB2312"/>
          <w:sz w:val="32"/>
          <w:szCs w:val="32"/>
          <w:lang w:val="en-US" w:eastAsia="zh-CN"/>
        </w:rPr>
        <w:t>违反了《中华人民共和国水污染防治法》第三十九条“禁止利用渗井、渗坑、裂隙、溶洞，私设暗管，篡改、伪造监测数据，或者不正常运行水污染防治设施等逃避监管的方式排放水污染物”的规定。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我委于2025年5月26日以《行政处罚事先告知书》（宁东管罚告字〔2025〕16号）告知你公司</w:t>
      </w:r>
      <w:r>
        <w:rPr>
          <w:rFonts w:hint="default" w:ascii="Times New Roman" w:hAnsi="Times New Roman" w:eastAsia="仿宋_GB2312" w:cs="Times New Roman"/>
          <w:sz w:val="32"/>
          <w:szCs w:val="32"/>
          <w:lang w:val="en-US" w:eastAsia="zh-CN"/>
        </w:rPr>
        <w:t>陈述申辩权</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听证权</w:t>
      </w:r>
      <w:r>
        <w:rPr>
          <w:rFonts w:hint="eastAsia" w:ascii="Times New Roman" w:hAnsi="Times New Roman" w:eastAsia="仿宋_GB2312" w:cs="Times New Roman"/>
          <w:sz w:val="32"/>
          <w:szCs w:val="32"/>
          <w:lang w:val="en-US" w:eastAsia="zh-CN"/>
        </w:rPr>
        <w:t>。你公司自收到之日起5日内未向我委报送陈述、申辩材料，未提出听证申请，我委视为放弃陈述、申辩及听证权利。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依据《中华人民共和国水污染防治法》第八十三条第三款“利用渗井、渗坑、裂隙、溶洞，私设暗管，篡改、伪造监测数据，或者不正常运行水污染防治设施等逃避监管的方式排放水污染物的，由县级以上人民政府环境保护主管部门责令改正或者责令限制生产、停产整治，并处十万元以上一百万元以下的罚款；情节严重的，报经有批准权的人民政府批准，责令停业、关闭”的规定。参照《宁夏回族自治区生态环境行政处罚自由裁量权适用标准》水污染防治类第七项第二类情形“排放水污染物超过排放标准1倍以内或设备故障导致不正常使用水污染物处理设施，被检查时未采取处置措施的，属于重点管理的，处40万元以上60万元以下罚款”的裁量标准。我委决定对你公司以逃避监管方式排放水污染物的环境违法行为处罚款陆拾万元整</w:t>
      </w:r>
      <w:r>
        <w:rPr>
          <w:rFonts w:hint="eastAsia" w:ascii="仿宋_GB2312" w:eastAsia="仿宋_GB2312"/>
          <w:sz w:val="32"/>
          <w:szCs w:val="32"/>
          <w:lang w:eastAsia="zh-CN"/>
        </w:rPr>
        <w:t>（¥</w:t>
      </w:r>
      <w:r>
        <w:rPr>
          <w:rFonts w:hint="eastAsia" w:ascii="仿宋_GB2312" w:eastAsia="仿宋_GB2312"/>
          <w:sz w:val="32"/>
          <w:szCs w:val="32"/>
          <w:lang w:val="en-US" w:eastAsia="zh-CN"/>
        </w:rPr>
        <w:t>60</w:t>
      </w:r>
      <w:r>
        <w:rPr>
          <w:rFonts w:hint="eastAsia" w:ascii="仿宋_GB2312" w:eastAsia="仿宋_GB2312"/>
          <w:sz w:val="32"/>
          <w:szCs w:val="32"/>
          <w:lang w:eastAsia="zh-CN"/>
        </w:rPr>
        <w:t>0000.00元）</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限于接到本处罚决定之日起十五日内到指定的银行或者通过电子支付系统缴纳罚款。逾期不缴纳罚款的，我</w:t>
      </w:r>
      <w:r>
        <w:rPr>
          <w:rFonts w:hint="eastAsia"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可以根据《中华人民共和国行政处罚法》第七十二条第一款第一项规定每日按罚款数额的</w:t>
      </w:r>
      <w:r>
        <w:rPr>
          <w:rFonts w:hint="default" w:ascii="Times New Roman" w:hAnsi="Times New Roman" w:eastAsia="仿宋_GB2312" w:cs="Times New Roman"/>
          <w:sz w:val="32"/>
          <w:szCs w:val="32"/>
          <w:highlight w:val="none"/>
        </w:rPr>
        <w:t>百分之三</w:t>
      </w:r>
      <w:r>
        <w:rPr>
          <w:rFonts w:hint="default" w:ascii="Times New Roman" w:hAnsi="Times New Roman" w:eastAsia="仿宋_GB2312" w:cs="Times New Roman"/>
          <w:sz w:val="32"/>
          <w:szCs w:val="32"/>
        </w:rPr>
        <w:t>加处罚款。</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开户银行：交通银行宁东支行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收款账户：宁夏宁东能源化工基地管理委员会财政资金收入集中户（宁东镇）</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收款账号：641301104018010008172</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w:t>
      </w:r>
      <w:r>
        <w:rPr>
          <w:rFonts w:hint="eastAsia" w:ascii="Times New Roman" w:hAnsi="Times New Roman" w:eastAsia="仿宋_GB2312" w:cs="Times New Roman"/>
          <w:sz w:val="32"/>
          <w:szCs w:val="32"/>
          <w:lang w:eastAsia="zh-CN"/>
        </w:rPr>
        <w:t>公司</w:t>
      </w:r>
      <w:r>
        <w:rPr>
          <w:rFonts w:hint="default" w:ascii="Times New Roman" w:hAnsi="Times New Roman" w:eastAsia="仿宋_GB2312" w:cs="Times New Roman"/>
          <w:sz w:val="32"/>
          <w:szCs w:val="32"/>
        </w:rPr>
        <w:t>如不服本处罚决定，可在收到本处罚决定书之日起六十日内向宁夏回族自治区人民政府申请行政复议，也可以在六个月内向银川铁路运输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逾期不申请行政复议，不提起行政诉讼，又不履行本处罚决定的，我</w:t>
      </w:r>
      <w:r>
        <w:rPr>
          <w:rFonts w:hint="eastAsia"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将依法申请人民法院强制执行。</w:t>
      </w:r>
    </w:p>
    <w:p>
      <w:pPr>
        <w:pStyle w:val="2"/>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pPr>
        <w:pStyle w:val="4"/>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pPr>
        <w:pStyle w:val="4"/>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宁东能源化工基地管理委员会</w:t>
      </w:r>
    </w:p>
    <w:p>
      <w:pPr>
        <w:keepNext w:val="0"/>
        <w:keepLines w:val="0"/>
        <w:pageBreakBefore w:val="0"/>
        <w:widowControl w:val="0"/>
        <w:kinsoku/>
        <w:wordWrap/>
        <w:overflowPunct/>
        <w:topLinePunct w:val="0"/>
        <w:autoSpaceDE/>
        <w:autoSpaceDN/>
        <w:bidi w:val="0"/>
        <w:adjustRightInd w:val="0"/>
        <w:snapToGrid w:val="0"/>
        <w:spacing w:line="570" w:lineRule="exact"/>
        <w:ind w:firstLine="4480" w:firstLineChars="14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w:t>
      </w:r>
      <w:r>
        <w:rPr>
          <w:rFonts w:hint="default" w:eastAsia="仿宋_GB2312" w:cs="Times New Roman"/>
          <w:sz w:val="32"/>
          <w:szCs w:val="32"/>
          <w:lang w:val="en-US" w:eastAsia="zh-CN"/>
        </w:rPr>
        <w:t>1</w:t>
      </w:r>
      <w:r>
        <w:rPr>
          <w:rFonts w:hint="eastAsia" w:eastAsia="仿宋_GB2312" w:cs="Times New Roman"/>
          <w:sz w:val="32"/>
          <w:szCs w:val="32"/>
          <w:lang w:val="en-US" w:eastAsia="zh-CN"/>
        </w:rPr>
        <w:t>日</w:t>
      </w:r>
    </w:p>
    <w:p/>
    <w:sectPr>
      <w:footerReference r:id="rId3" w:type="default"/>
      <w:pgSz w:w="11906" w:h="16838"/>
      <w:pgMar w:top="1418" w:right="1588" w:bottom="1134" w:left="1588"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- 3 -</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5"/>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- 3 -</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300F9"/>
    <w:rsid w:val="12E0551A"/>
    <w:rsid w:val="241E7C58"/>
    <w:rsid w:val="452300F9"/>
    <w:rsid w:val="705A3BB1"/>
    <w:rsid w:val="73DEDFC5"/>
    <w:rsid w:val="7ECF163C"/>
    <w:rsid w:val="7FE7C1A8"/>
    <w:rsid w:val="BFDF54E7"/>
    <w:rsid w:val="D7FEB6E2"/>
    <w:rsid w:val="DF6B7B6B"/>
    <w:rsid w:val="EF6FB6DA"/>
    <w:rsid w:val="FBEF3CEE"/>
    <w:rsid w:val="FDFF1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spacing w:after="120"/>
      <w:ind w:left="200" w:leftChars="200" w:firstLine="200" w:firstLineChars="200"/>
    </w:pPr>
    <w:rPr>
      <w:rFonts w:eastAsia="宋体"/>
      <w:sz w:val="21"/>
      <w:szCs w:val="21"/>
    </w:rPr>
  </w:style>
  <w:style w:type="paragraph" w:styleId="3">
    <w:name w:val="Body Text Indent"/>
    <w:basedOn w:val="1"/>
    <w:unhideWhenUsed/>
    <w:qFormat/>
    <w:uiPriority w:val="99"/>
    <w:pPr>
      <w:spacing w:after="120"/>
      <w:ind w:left="420" w:leftChars="2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1875</Words>
  <Characters>1956</Characters>
  <Lines>0</Lines>
  <Paragraphs>0</Paragraphs>
  <TotalTime>6</TotalTime>
  <ScaleCrop>false</ScaleCrop>
  <LinksUpToDate>false</LinksUpToDate>
  <CharactersWithSpaces>1978</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2025-03-22T15:31:00Z</dcterms:created>
  <dc:creator>Administrator</dc:creator>
  <cp:lastModifiedBy>ndgwh</cp:lastModifiedBy>
  <dcterms:modified xsi:type="dcterms:W3CDTF">2025-06-12T10:05:45Z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B145CF8D2A6042D9E6193068C8255477</vt:lpwstr>
  </property>
  <property fmtid="{D5CDD505-2E9C-101B-9397-08002B2CF9AE}" pid="4" name="KSOTemplateDocerSaveRecord">
    <vt:lpwstr>eyJoZGlkIjoiMjAwMWY3NjFmZGYxZDBhNzRhY2ZkYmI2MDA5YjU3NjkifQ==</vt:lpwstr>
  </property>
</Properties>
</file>