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第三轮自治区生态环境保护督察第</w:t>
      </w:r>
      <w:r w:rsidR="00583551">
        <w:rPr>
          <w:rFonts w:ascii="方正小标宋简体" w:eastAsia="方正小标宋简体" w:hAnsi="Times New Roman" w:cs="Times New Roman" w:hint="eastAsia"/>
          <w:sz w:val="44"/>
          <w:szCs w:val="44"/>
        </w:rPr>
        <w:t>38</w:t>
      </w:r>
      <w:r w:rsidRPr="009D3BC2">
        <w:rPr>
          <w:rFonts w:ascii="方正小标宋简体" w:eastAsia="方正小标宋简体" w:hAnsi="Times New Roman" w:cs="Times New Roman" w:hint="eastAsia"/>
          <w:sz w:val="44"/>
          <w:szCs w:val="44"/>
        </w:rPr>
        <w:t>项</w:t>
      </w:r>
    </w:p>
    <w:p w:rsidR="00FB43AE" w:rsidRP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整改任务落实情况</w:t>
      </w:r>
    </w:p>
    <w:p w:rsidR="00F76B6D" w:rsidRPr="00590140" w:rsidRDefault="00F76B6D">
      <w:pPr>
        <w:rPr>
          <w:rFonts w:ascii="Times New Roman" w:hAnsi="Times New Roman" w:cs="Times New Roman"/>
          <w:szCs w:val="32"/>
        </w:rPr>
      </w:pPr>
    </w:p>
    <w:p w:rsidR="00F76B6D" w:rsidRPr="00590140" w:rsidRDefault="00F76B6D" w:rsidP="009D3BC2">
      <w:pPr>
        <w:ind w:firstLineChars="200" w:firstLine="640"/>
        <w:rPr>
          <w:rFonts w:ascii="Times New Roman" w:hAnsi="Times New Roman" w:cs="Times New Roman"/>
          <w:szCs w:val="32"/>
        </w:rPr>
      </w:pPr>
      <w:r w:rsidRPr="00590140">
        <w:rPr>
          <w:rFonts w:ascii="Times New Roman" w:hAnsi="Times New Roman" w:cs="Times New Roman"/>
          <w:szCs w:val="32"/>
        </w:rPr>
        <w:t>按照《宁东能源化工基地管委会办公室关于认真做好第三轮自治区生态环境保护督察反馈问题验收销号工作的通知》，</w:t>
      </w:r>
      <w:r w:rsidR="003B26E0" w:rsidRPr="00590140">
        <w:rPr>
          <w:rFonts w:ascii="Times New Roman" w:hAnsi="Times New Roman" w:cs="Times New Roman"/>
          <w:szCs w:val="32"/>
        </w:rPr>
        <w:t>2024</w:t>
      </w:r>
      <w:r w:rsidR="003B26E0" w:rsidRPr="00590140">
        <w:rPr>
          <w:rFonts w:ascii="Times New Roman" w:hAnsi="Times New Roman" w:cs="Times New Roman"/>
          <w:szCs w:val="32"/>
        </w:rPr>
        <w:t>年</w:t>
      </w:r>
      <w:r w:rsidR="003B26E0" w:rsidRPr="00590140">
        <w:rPr>
          <w:rFonts w:ascii="Times New Roman" w:hAnsi="Times New Roman" w:cs="Times New Roman"/>
          <w:szCs w:val="32"/>
        </w:rPr>
        <w:t>12</w:t>
      </w:r>
      <w:r w:rsidR="003B26E0" w:rsidRPr="00590140">
        <w:rPr>
          <w:rFonts w:ascii="Times New Roman" w:hAnsi="Times New Roman" w:cs="Times New Roman"/>
          <w:szCs w:val="32"/>
        </w:rPr>
        <w:t>月</w:t>
      </w:r>
      <w:r w:rsidR="003B26E0" w:rsidRPr="00590140">
        <w:rPr>
          <w:rFonts w:ascii="Times New Roman" w:hAnsi="Times New Roman" w:cs="Times New Roman"/>
          <w:szCs w:val="32"/>
        </w:rPr>
        <w:t>17</w:t>
      </w:r>
      <w:r w:rsidR="003B26E0" w:rsidRPr="00590140">
        <w:rPr>
          <w:rFonts w:ascii="Times New Roman" w:hAnsi="Times New Roman" w:cs="Times New Roman"/>
          <w:szCs w:val="32"/>
        </w:rPr>
        <w:t>日，宁东基地管委会生态环境局第三轮自治区生态环境保护督察任务整改验收小组</w:t>
      </w:r>
      <w:r w:rsidR="000E19C3" w:rsidRPr="00590140">
        <w:rPr>
          <w:rFonts w:ascii="Times New Roman" w:hAnsi="Times New Roman" w:cs="Times New Roman"/>
          <w:szCs w:val="32"/>
        </w:rPr>
        <w:t>对《宁东能源化工基地第三轮自治区生态环境保护督察报告整改任务清单》中任务</w:t>
      </w:r>
      <w:r w:rsidR="00583551">
        <w:rPr>
          <w:rFonts w:ascii="Times New Roman" w:hAnsi="Times New Roman" w:cs="Times New Roman" w:hint="eastAsia"/>
          <w:szCs w:val="32"/>
        </w:rPr>
        <w:t>38</w:t>
      </w:r>
      <w:r w:rsidR="000E19C3" w:rsidRPr="00590140">
        <w:rPr>
          <w:rFonts w:ascii="Times New Roman" w:hAnsi="Times New Roman" w:cs="Times New Roman"/>
          <w:szCs w:val="32"/>
        </w:rPr>
        <w:t>进行验收，现将整改任务落实情况公示如下，公示期</w:t>
      </w:r>
      <w:r w:rsidR="000E19C3" w:rsidRPr="00590140">
        <w:rPr>
          <w:rFonts w:ascii="Times New Roman" w:hAnsi="Times New Roman" w:cs="Times New Roman"/>
          <w:szCs w:val="32"/>
        </w:rPr>
        <w:t>202</w:t>
      </w:r>
      <w:r w:rsidR="000B28FF">
        <w:rPr>
          <w:rFonts w:ascii="Times New Roman" w:hAnsi="Times New Roman" w:cs="Times New Roman" w:hint="eastAsia"/>
          <w:szCs w:val="32"/>
        </w:rPr>
        <w:t>5</w:t>
      </w:r>
      <w:r w:rsidR="000E19C3" w:rsidRPr="00590140">
        <w:rPr>
          <w:rFonts w:ascii="Times New Roman" w:hAnsi="Times New Roman" w:cs="Times New Roman"/>
          <w:szCs w:val="32"/>
        </w:rPr>
        <w:t>年</w:t>
      </w:r>
      <w:r w:rsidR="004E7B88">
        <w:rPr>
          <w:rFonts w:ascii="Times New Roman" w:hAnsi="Times New Roman" w:cs="Times New Roman" w:hint="eastAsia"/>
          <w:szCs w:val="32"/>
        </w:rPr>
        <w:t>1</w:t>
      </w:r>
      <w:r w:rsidR="000E19C3" w:rsidRPr="00590140">
        <w:rPr>
          <w:rFonts w:ascii="Times New Roman" w:hAnsi="Times New Roman" w:cs="Times New Roman"/>
          <w:szCs w:val="32"/>
        </w:rPr>
        <w:t>月</w:t>
      </w:r>
      <w:r w:rsidR="004E7B88">
        <w:rPr>
          <w:rFonts w:ascii="Times New Roman" w:hAnsi="Times New Roman" w:cs="Times New Roman" w:hint="eastAsia"/>
          <w:szCs w:val="32"/>
        </w:rPr>
        <w:t>2</w:t>
      </w:r>
      <w:r w:rsidR="000E19C3" w:rsidRPr="00590140">
        <w:rPr>
          <w:rFonts w:ascii="Times New Roman" w:hAnsi="Times New Roman" w:cs="Times New Roman"/>
          <w:szCs w:val="32"/>
        </w:rPr>
        <w:t>日至</w:t>
      </w:r>
      <w:r w:rsidR="000E19C3" w:rsidRPr="00590140">
        <w:rPr>
          <w:rFonts w:ascii="Times New Roman" w:hAnsi="Times New Roman" w:cs="Times New Roman"/>
          <w:szCs w:val="32"/>
        </w:rPr>
        <w:t>2025</w:t>
      </w:r>
      <w:r w:rsidR="000E19C3" w:rsidRPr="00590140">
        <w:rPr>
          <w:rFonts w:ascii="Times New Roman" w:hAnsi="Times New Roman" w:cs="Times New Roman"/>
          <w:szCs w:val="32"/>
        </w:rPr>
        <w:t>年</w:t>
      </w:r>
      <w:r w:rsidR="004E7B88">
        <w:rPr>
          <w:rFonts w:ascii="Times New Roman" w:hAnsi="Times New Roman" w:cs="Times New Roman" w:hint="eastAsia"/>
          <w:szCs w:val="32"/>
        </w:rPr>
        <w:t>1</w:t>
      </w:r>
      <w:r w:rsidR="000E19C3" w:rsidRPr="00590140">
        <w:rPr>
          <w:rFonts w:ascii="Times New Roman" w:hAnsi="Times New Roman" w:cs="Times New Roman"/>
          <w:szCs w:val="32"/>
        </w:rPr>
        <w:t>月</w:t>
      </w:r>
      <w:r w:rsidR="000B28FF">
        <w:rPr>
          <w:rFonts w:ascii="Times New Roman" w:hAnsi="Times New Roman" w:cs="Times New Roman" w:hint="eastAsia"/>
          <w:szCs w:val="32"/>
        </w:rPr>
        <w:t>1</w:t>
      </w:r>
      <w:r w:rsidR="004E7B88">
        <w:rPr>
          <w:rFonts w:ascii="Times New Roman" w:hAnsi="Times New Roman" w:cs="Times New Roman" w:hint="eastAsia"/>
          <w:szCs w:val="32"/>
        </w:rPr>
        <w:t>5</w:t>
      </w:r>
      <w:r w:rsidR="000E19C3" w:rsidRPr="00590140">
        <w:rPr>
          <w:rFonts w:ascii="Times New Roman" w:hAnsi="Times New Roman" w:cs="Times New Roman"/>
          <w:szCs w:val="32"/>
        </w:rPr>
        <w:t>日，共</w:t>
      </w:r>
      <w:r w:rsidR="000E19C3" w:rsidRPr="00590140">
        <w:rPr>
          <w:rFonts w:ascii="Times New Roman" w:hAnsi="Times New Roman" w:cs="Times New Roman"/>
          <w:szCs w:val="32"/>
        </w:rPr>
        <w:t>10</w:t>
      </w:r>
      <w:r w:rsidR="000E19C3" w:rsidRPr="00590140">
        <w:rPr>
          <w:rFonts w:ascii="Times New Roman" w:hAnsi="Times New Roman" w:cs="Times New Roman"/>
          <w:szCs w:val="32"/>
        </w:rPr>
        <w:t>个工作日，如有意见，请于公示期反馈（联系电话：</w:t>
      </w:r>
      <w:r w:rsidR="000E19C3" w:rsidRPr="00590140">
        <w:rPr>
          <w:rFonts w:ascii="Times New Roman" w:hAnsi="Times New Roman" w:cs="Times New Roman"/>
          <w:szCs w:val="32"/>
        </w:rPr>
        <w:t>0951—5918315</w:t>
      </w:r>
      <w:r w:rsidR="000E19C3" w:rsidRPr="00590140">
        <w:rPr>
          <w:rFonts w:ascii="Times New Roman" w:hAnsi="Times New Roman" w:cs="Times New Roman"/>
          <w:szCs w:val="32"/>
        </w:rPr>
        <w:t>）。</w:t>
      </w:r>
    </w:p>
    <w:p w:rsidR="000E19C3" w:rsidRPr="009D3BC2" w:rsidRDefault="000E19C3" w:rsidP="009D3BC2">
      <w:pPr>
        <w:ind w:firstLineChars="200" w:firstLine="640"/>
        <w:rPr>
          <w:rFonts w:ascii="黑体" w:eastAsia="黑体" w:hAnsi="黑体" w:cs="Times New Roman"/>
          <w:szCs w:val="32"/>
        </w:rPr>
      </w:pPr>
      <w:r w:rsidRPr="009D3BC2">
        <w:rPr>
          <w:rFonts w:ascii="黑体" w:eastAsia="黑体" w:hAnsi="黑体" w:cs="Times New Roman"/>
          <w:szCs w:val="32"/>
        </w:rPr>
        <w:t>一、整改任务内容及目标措施</w:t>
      </w:r>
    </w:p>
    <w:p w:rsidR="000E19C3" w:rsidRDefault="000E19C3" w:rsidP="009D3BC2">
      <w:pPr>
        <w:ind w:firstLineChars="200" w:firstLine="643"/>
        <w:rPr>
          <w:rFonts w:ascii="Times New Roman" w:hAnsi="Times New Roman" w:cs="Times New Roman"/>
          <w:bCs/>
          <w:szCs w:val="32"/>
        </w:rPr>
      </w:pPr>
      <w:r w:rsidRPr="009D3BC2">
        <w:rPr>
          <w:rFonts w:ascii="Times New Roman" w:hAnsi="Times New Roman" w:cs="Times New Roman"/>
          <w:b/>
          <w:szCs w:val="32"/>
        </w:rPr>
        <w:t>任务</w:t>
      </w:r>
      <w:r w:rsidR="005C6E21">
        <w:rPr>
          <w:rFonts w:ascii="Times New Roman" w:hAnsi="Times New Roman" w:cs="Times New Roman" w:hint="eastAsia"/>
          <w:b/>
          <w:szCs w:val="32"/>
        </w:rPr>
        <w:t>38</w:t>
      </w:r>
      <w:r w:rsidRPr="009D3BC2">
        <w:rPr>
          <w:rFonts w:ascii="Times New Roman" w:hAnsi="Times New Roman" w:cs="Times New Roman"/>
          <w:b/>
          <w:szCs w:val="32"/>
        </w:rPr>
        <w:t>：</w:t>
      </w:r>
      <w:r w:rsidR="00583551" w:rsidRPr="005A62B6">
        <w:rPr>
          <w:rFonts w:ascii="Times New Roman" w:hAnsi="Times New Roman" w:cs="Times New Roman"/>
        </w:rPr>
        <w:t>羊场湾煤矿堆煤场块煤全部露天贮存，降尘污水溢出横流，块煤破碎筛分设施露天作业，未采取任何污染防治措施。</w:t>
      </w:r>
    </w:p>
    <w:p w:rsidR="00590140" w:rsidRDefault="00590140" w:rsidP="009D3BC2">
      <w:pPr>
        <w:ind w:firstLineChars="200" w:firstLine="643"/>
        <w:rPr>
          <w:rFonts w:ascii="Times New Roman" w:hAnsi="Times New Roman"/>
          <w:szCs w:val="32"/>
        </w:rPr>
      </w:pPr>
      <w:r w:rsidRPr="009D3BC2">
        <w:rPr>
          <w:rFonts w:ascii="Times New Roman" w:hAnsi="Times New Roman" w:cs="Times New Roman" w:hint="eastAsia"/>
          <w:b/>
          <w:bCs/>
          <w:szCs w:val="32"/>
        </w:rPr>
        <w:t>整改目标：</w:t>
      </w:r>
      <w:r w:rsidR="00583551" w:rsidRPr="00C45039">
        <w:rPr>
          <w:rFonts w:ascii="Times New Roman" w:hAnsi="Times New Roman"/>
          <w:szCs w:val="32"/>
        </w:rPr>
        <w:t>加大煤矿煤尘治理力度，</w:t>
      </w:r>
      <w:r w:rsidR="00583551" w:rsidRPr="00C45039">
        <w:rPr>
          <w:rFonts w:ascii="Times New Roman" w:hAnsi="Times New Roman" w:hint="eastAsia"/>
          <w:szCs w:val="32"/>
        </w:rPr>
        <w:t>有效控制</w:t>
      </w:r>
      <w:r w:rsidR="00583551" w:rsidRPr="00C45039">
        <w:rPr>
          <w:rFonts w:ascii="Times New Roman" w:hAnsi="Times New Roman"/>
          <w:szCs w:val="32"/>
        </w:rPr>
        <w:t>煤尘污染。</w:t>
      </w:r>
    </w:p>
    <w:p w:rsidR="00590140" w:rsidRPr="009D3BC2" w:rsidRDefault="00590140" w:rsidP="009D3BC2">
      <w:pPr>
        <w:ind w:firstLineChars="200" w:firstLine="643"/>
        <w:rPr>
          <w:rFonts w:ascii="Times New Roman" w:hAnsi="Times New Roman"/>
          <w:b/>
          <w:szCs w:val="32"/>
        </w:rPr>
      </w:pPr>
      <w:r w:rsidRPr="009D3BC2">
        <w:rPr>
          <w:rFonts w:ascii="Times New Roman" w:hAnsi="Times New Roman" w:hint="eastAsia"/>
          <w:b/>
          <w:szCs w:val="32"/>
        </w:rPr>
        <w:t>整改措施：</w:t>
      </w:r>
    </w:p>
    <w:p w:rsidR="00501E9D" w:rsidRPr="00C45039" w:rsidRDefault="00501E9D" w:rsidP="00501E9D">
      <w:pPr>
        <w:spacing w:line="540" w:lineRule="exact"/>
        <w:ind w:firstLineChars="200" w:firstLine="640"/>
        <w:rPr>
          <w:rFonts w:ascii="Times New Roman" w:hAnsi="Times New Roman"/>
          <w:szCs w:val="32"/>
        </w:rPr>
      </w:pPr>
      <w:r w:rsidRPr="00C45039">
        <w:rPr>
          <w:rFonts w:ascii="Times New Roman" w:hAnsi="Times New Roman"/>
          <w:szCs w:val="32"/>
        </w:rPr>
        <w:t>1.</w:t>
      </w:r>
      <w:r w:rsidRPr="00C45039">
        <w:rPr>
          <w:rFonts w:ascii="Times New Roman" w:hAnsi="Times New Roman"/>
          <w:szCs w:val="32"/>
        </w:rPr>
        <w:t>督促企业加快块煤销售装车，确保煤场内无露天贮存块煤。待销售期间，煤场窖存块煤全部遮盖防尘网，加大降尘洒水力度，避免产生扬尘。</w:t>
      </w:r>
    </w:p>
    <w:p w:rsidR="00501E9D" w:rsidRPr="00C45039" w:rsidRDefault="00501E9D" w:rsidP="00501E9D">
      <w:pPr>
        <w:spacing w:line="540" w:lineRule="exact"/>
        <w:ind w:firstLineChars="200" w:firstLine="640"/>
        <w:rPr>
          <w:rFonts w:ascii="Times New Roman" w:hAnsi="Times New Roman"/>
          <w:szCs w:val="32"/>
        </w:rPr>
      </w:pPr>
      <w:r w:rsidRPr="00C45039">
        <w:rPr>
          <w:rFonts w:ascii="Times New Roman" w:hAnsi="Times New Roman"/>
          <w:szCs w:val="32"/>
        </w:rPr>
        <w:t>2.</w:t>
      </w:r>
      <w:r w:rsidRPr="00C45039">
        <w:rPr>
          <w:rFonts w:ascii="Times New Roman" w:hAnsi="Times New Roman"/>
          <w:szCs w:val="32"/>
        </w:rPr>
        <w:t>排查煤场所有降尘洒水管路，对年久失修的、漏水破损的及时维修，煤场建设污水收集沉淀池确保煤场内用水无漏点，降尘废水收集使用无溢出横流现象。</w:t>
      </w:r>
    </w:p>
    <w:p w:rsidR="00501E9D" w:rsidRPr="00C45039" w:rsidRDefault="00501E9D" w:rsidP="00501E9D">
      <w:pPr>
        <w:spacing w:line="540" w:lineRule="exact"/>
        <w:ind w:firstLineChars="200" w:firstLine="640"/>
        <w:rPr>
          <w:rFonts w:ascii="Times New Roman" w:hAnsi="Times New Roman"/>
          <w:szCs w:val="32"/>
        </w:rPr>
      </w:pPr>
      <w:r w:rsidRPr="00C45039">
        <w:rPr>
          <w:rFonts w:ascii="Times New Roman" w:hAnsi="Times New Roman"/>
          <w:szCs w:val="32"/>
        </w:rPr>
        <w:t>3.</w:t>
      </w:r>
      <w:r w:rsidRPr="00C45039">
        <w:rPr>
          <w:rFonts w:ascii="Times New Roman" w:hAnsi="Times New Roman"/>
          <w:szCs w:val="32"/>
        </w:rPr>
        <w:t>建设筛分设施半封闭遮盖，确保杜绝破碎筛分设施露天作业筛分作业时</w:t>
      </w:r>
      <w:r w:rsidRPr="00C45039">
        <w:rPr>
          <w:rFonts w:ascii="Times New Roman" w:hAnsi="Times New Roman" w:hint="eastAsia"/>
          <w:szCs w:val="32"/>
        </w:rPr>
        <w:t>煤</w:t>
      </w:r>
      <w:r w:rsidRPr="00C45039">
        <w:rPr>
          <w:rFonts w:ascii="Times New Roman" w:hAnsi="Times New Roman"/>
          <w:szCs w:val="32"/>
        </w:rPr>
        <w:t>尘污染环境</w:t>
      </w:r>
      <w:r w:rsidRPr="00C45039">
        <w:rPr>
          <w:rFonts w:ascii="Times New Roman" w:hAnsi="Times New Roman" w:hint="eastAsia"/>
          <w:szCs w:val="32"/>
        </w:rPr>
        <w:t>。</w:t>
      </w:r>
    </w:p>
    <w:p w:rsidR="00590140" w:rsidRDefault="00501E9D" w:rsidP="00501E9D">
      <w:pPr>
        <w:ind w:firstLineChars="200" w:firstLine="640"/>
        <w:rPr>
          <w:rFonts w:ascii="Times New Roman" w:hAnsi="Times New Roman"/>
          <w:bCs/>
          <w:szCs w:val="32"/>
        </w:rPr>
      </w:pPr>
      <w:r w:rsidRPr="00C45039">
        <w:rPr>
          <w:rFonts w:ascii="Times New Roman" w:hAnsi="Times New Roman" w:hint="eastAsia"/>
          <w:szCs w:val="32"/>
        </w:rPr>
        <w:lastRenderedPageBreak/>
        <w:t>4.</w:t>
      </w:r>
      <w:r w:rsidRPr="00C45039">
        <w:rPr>
          <w:rFonts w:ascii="Times New Roman" w:hAnsi="Times New Roman" w:hint="eastAsia"/>
          <w:szCs w:val="32"/>
        </w:rPr>
        <w:t>加强执法监管，严厉打击扬尘污染环境违法行为</w:t>
      </w:r>
      <w:r w:rsidRPr="00C45039">
        <w:rPr>
          <w:rFonts w:ascii="Times New Roman" w:hAnsi="Times New Roman"/>
          <w:szCs w:val="32"/>
        </w:rPr>
        <w:t>。</w:t>
      </w:r>
    </w:p>
    <w:p w:rsidR="00590140" w:rsidRPr="009D3BC2" w:rsidRDefault="00590140" w:rsidP="009D3BC2">
      <w:pPr>
        <w:ind w:firstLineChars="200" w:firstLine="640"/>
        <w:rPr>
          <w:rFonts w:ascii="黑体" w:eastAsia="黑体" w:hAnsi="黑体"/>
          <w:bCs/>
          <w:szCs w:val="32"/>
        </w:rPr>
      </w:pPr>
      <w:r w:rsidRPr="009D3BC2">
        <w:rPr>
          <w:rFonts w:ascii="黑体" w:eastAsia="黑体" w:hAnsi="黑体" w:hint="eastAsia"/>
          <w:bCs/>
          <w:szCs w:val="32"/>
        </w:rPr>
        <w:t>二、整改落实情况</w:t>
      </w:r>
    </w:p>
    <w:p w:rsidR="00590140" w:rsidRPr="00590140" w:rsidRDefault="000B28FF" w:rsidP="000B28FF">
      <w:pPr>
        <w:ind w:firstLineChars="200" w:firstLine="643"/>
        <w:rPr>
          <w:rFonts w:ascii="Times New Roman" w:hAnsi="Times New Roman" w:cs="Times New Roman"/>
          <w:szCs w:val="32"/>
        </w:rPr>
      </w:pPr>
      <w:r>
        <w:rPr>
          <w:rFonts w:ascii="Times New Roman" w:hAnsi="Times New Roman" w:cs="Times New Roman"/>
          <w:b/>
        </w:rPr>
        <w:t>一是</w:t>
      </w:r>
      <w:r>
        <w:rPr>
          <w:rFonts w:ascii="Times New Roman" w:hAnsi="Times New Roman" w:cs="Times New Roman" w:hint="eastAsia"/>
        </w:rPr>
        <w:t>储煤场内堆存的块煤已全部销售，储煤场内无露天贮存块煤，目前露天堆存的沫煤除工作面外，全部用防尘网进行苫盖，及时清扫路面，及时洒水降尘。</w:t>
      </w:r>
      <w:r>
        <w:rPr>
          <w:rFonts w:ascii="Times New Roman" w:hAnsi="Times New Roman" w:cs="Times New Roman"/>
          <w:b/>
        </w:rPr>
        <w:t>二是</w:t>
      </w:r>
      <w:r>
        <w:rPr>
          <w:rFonts w:ascii="Times New Roman" w:hAnsi="Times New Roman" w:cs="Times New Roman" w:hint="eastAsia"/>
        </w:rPr>
        <w:t>立行立改，重新铺设喷枪用水管路，并更换了损坏的喷枪，在南煤场新建收集沉淀池一座，容积为</w:t>
      </w:r>
      <w:r>
        <w:rPr>
          <w:rFonts w:ascii="Times New Roman" w:hAnsi="Times New Roman" w:cs="Times New Roman" w:hint="eastAsia"/>
        </w:rPr>
        <w:t>255</w:t>
      </w:r>
      <w:r>
        <w:rPr>
          <w:rFonts w:ascii="Times New Roman" w:hAnsi="Times New Roman" w:cs="Times New Roman" w:hint="eastAsia"/>
        </w:rPr>
        <w:t>立方米，目前已建设完成，投入使用。</w:t>
      </w:r>
      <w:r>
        <w:rPr>
          <w:rFonts w:ascii="Times New Roman" w:hAnsi="Times New Roman" w:cs="Times New Roman" w:hint="eastAsia"/>
          <w:b/>
        </w:rPr>
        <w:t>三是</w:t>
      </w:r>
      <w:r>
        <w:rPr>
          <w:rFonts w:ascii="Times New Roman" w:hAnsi="Times New Roman" w:cs="Times New Roman" w:hint="eastAsia"/>
        </w:rPr>
        <w:t>对南煤场振动筛开展封闭改造，于</w:t>
      </w:r>
      <w:r>
        <w:rPr>
          <w:rFonts w:ascii="Times New Roman" w:hAnsi="Times New Roman" w:cs="Times New Roman" w:hint="eastAsia"/>
        </w:rPr>
        <w:t>2024</w:t>
      </w:r>
      <w:r>
        <w:rPr>
          <w:rFonts w:ascii="Times New Roman" w:hAnsi="Times New Roman" w:cs="Times New Roman" w:hint="eastAsia"/>
        </w:rPr>
        <w:t>年</w:t>
      </w:r>
      <w:r>
        <w:rPr>
          <w:rFonts w:ascii="Times New Roman" w:hAnsi="Times New Roman" w:cs="Times New Roman" w:hint="eastAsia"/>
        </w:rPr>
        <w:t>7</w:t>
      </w:r>
      <w:r>
        <w:rPr>
          <w:rFonts w:ascii="Times New Roman" w:hAnsi="Times New Roman" w:cs="Times New Roman" w:hint="eastAsia"/>
        </w:rPr>
        <w:t>月完成封闭改造并投入使用。</w:t>
      </w:r>
      <w:r>
        <w:rPr>
          <w:rFonts w:ascii="Times New Roman" w:hAnsi="Times New Roman" w:cs="Times New Roman" w:hint="eastAsia"/>
          <w:b/>
        </w:rPr>
        <w:t>四是</w:t>
      </w:r>
      <w:r>
        <w:rPr>
          <w:rFonts w:ascii="Times New Roman" w:hAnsi="Times New Roman" w:cs="Times New Roman" w:hint="eastAsia"/>
        </w:rPr>
        <w:t>生态环境局加强日常监督检查，</w:t>
      </w:r>
      <w:r>
        <w:rPr>
          <w:rFonts w:ascii="Times New Roman" w:hAnsi="Times New Roman" w:cs="Times New Roman" w:hint="eastAsia"/>
        </w:rPr>
        <w:t>2024</w:t>
      </w:r>
      <w:r>
        <w:rPr>
          <w:rFonts w:ascii="Times New Roman" w:hAnsi="Times New Roman" w:cs="Times New Roman" w:hint="eastAsia"/>
        </w:rPr>
        <w:t>年检查企业</w:t>
      </w:r>
      <w:r>
        <w:rPr>
          <w:rFonts w:ascii="Times New Roman" w:hAnsi="Times New Roman" w:cs="Times New Roman" w:hint="eastAsia"/>
        </w:rPr>
        <w:t>3</w:t>
      </w:r>
      <w:r>
        <w:rPr>
          <w:rFonts w:ascii="Times New Roman" w:hAnsi="Times New Roman" w:cs="Times New Roman" w:hint="eastAsia"/>
        </w:rPr>
        <w:t>次。羊场湾煤矿委托国家能源集团宁夏煤业有限责任公司环境监测中心开展颗粒物自行监测，监测报告（宁煤环监颗粒物</w:t>
      </w:r>
      <w:r>
        <w:rPr>
          <w:rFonts w:ascii="Times New Roman" w:hAnsi="Times New Roman" w:cs="Times New Roman" w:hint="eastAsia"/>
        </w:rPr>
        <w:t>[2024]</w:t>
      </w:r>
      <w:r>
        <w:rPr>
          <w:rFonts w:ascii="Times New Roman" w:hAnsi="Times New Roman" w:cs="Times New Roman" w:hint="eastAsia"/>
        </w:rPr>
        <w:t>第</w:t>
      </w:r>
      <w:r>
        <w:rPr>
          <w:rFonts w:ascii="Times New Roman" w:hAnsi="Times New Roman" w:cs="Times New Roman" w:hint="eastAsia"/>
        </w:rPr>
        <w:t>C-06</w:t>
      </w:r>
      <w:r>
        <w:rPr>
          <w:rFonts w:ascii="Times New Roman" w:hAnsi="Times New Roman" w:cs="Times New Roman" w:hint="eastAsia"/>
        </w:rPr>
        <w:t>号）显示颗粒物符合排放限制要求</w:t>
      </w:r>
      <w:bookmarkStart w:id="0" w:name="_GoBack"/>
      <w:bookmarkEnd w:id="0"/>
      <w:r>
        <w:rPr>
          <w:rFonts w:ascii="Times New Roman" w:hAnsi="Times New Roman" w:cs="Times New Roman" w:hint="eastAsia"/>
        </w:rPr>
        <w:t>。</w:t>
      </w:r>
    </w:p>
    <w:sectPr w:rsidR="00590140" w:rsidRPr="00590140"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541" w:rsidRDefault="00D10541" w:rsidP="005C6E21">
      <w:pPr>
        <w:spacing w:line="240" w:lineRule="auto"/>
      </w:pPr>
      <w:r>
        <w:separator/>
      </w:r>
    </w:p>
  </w:endnote>
  <w:endnote w:type="continuationSeparator" w:id="1">
    <w:p w:rsidR="00D10541" w:rsidRDefault="00D10541" w:rsidP="005C6E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541" w:rsidRDefault="00D10541" w:rsidP="005C6E21">
      <w:pPr>
        <w:spacing w:line="240" w:lineRule="auto"/>
      </w:pPr>
      <w:r>
        <w:separator/>
      </w:r>
    </w:p>
  </w:footnote>
  <w:footnote w:type="continuationSeparator" w:id="1">
    <w:p w:rsidR="00D10541" w:rsidRDefault="00D10541" w:rsidP="005C6E2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6D"/>
    <w:rsid w:val="000B28FF"/>
    <w:rsid w:val="000E19C3"/>
    <w:rsid w:val="00104452"/>
    <w:rsid w:val="00211CFF"/>
    <w:rsid w:val="002977B7"/>
    <w:rsid w:val="00374402"/>
    <w:rsid w:val="003B26E0"/>
    <w:rsid w:val="004E7B88"/>
    <w:rsid w:val="00501E9D"/>
    <w:rsid w:val="00583551"/>
    <w:rsid w:val="00590140"/>
    <w:rsid w:val="005C6E21"/>
    <w:rsid w:val="006B17A2"/>
    <w:rsid w:val="00750E0F"/>
    <w:rsid w:val="00902C64"/>
    <w:rsid w:val="009D3BC2"/>
    <w:rsid w:val="00A44C72"/>
    <w:rsid w:val="00B83174"/>
    <w:rsid w:val="00D10541"/>
    <w:rsid w:val="00D477FB"/>
    <w:rsid w:val="00F76B6D"/>
    <w:rsid w:val="00FB4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6E21"/>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5C6E21"/>
    <w:rPr>
      <w:rFonts w:eastAsia="仿宋_GB2312"/>
      <w:sz w:val="18"/>
      <w:szCs w:val="18"/>
    </w:rPr>
  </w:style>
  <w:style w:type="paragraph" w:styleId="a4">
    <w:name w:val="footer"/>
    <w:basedOn w:val="a"/>
    <w:link w:val="Char0"/>
    <w:uiPriority w:val="99"/>
    <w:semiHidden/>
    <w:unhideWhenUsed/>
    <w:rsid w:val="005C6E21"/>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5C6E21"/>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2024-12-18T03:53:00Z</dcterms:created>
  <dcterms:modified xsi:type="dcterms:W3CDTF">2025-02-06T07:50:00Z</dcterms:modified>
</cp:coreProperties>
</file>