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第三轮自治区生态环境保护督察第</w:t>
      </w:r>
      <w:r w:rsidR="00583551">
        <w:rPr>
          <w:rFonts w:ascii="方正小标宋简体" w:eastAsia="方正小标宋简体" w:hAnsi="Times New Roman" w:cs="Times New Roman" w:hint="eastAsia"/>
          <w:sz w:val="44"/>
          <w:szCs w:val="44"/>
        </w:rPr>
        <w:t>3</w:t>
      </w:r>
      <w:r w:rsidR="00A60429">
        <w:rPr>
          <w:rFonts w:ascii="方正小标宋简体" w:eastAsia="方正小标宋简体" w:hAnsi="Times New Roman" w:cs="Times New Roman" w:hint="eastAsia"/>
          <w:sz w:val="44"/>
          <w:szCs w:val="44"/>
        </w:rPr>
        <w:t>9</w:t>
      </w:r>
      <w:r w:rsidRPr="009D3BC2">
        <w:rPr>
          <w:rFonts w:ascii="方正小标宋简体" w:eastAsia="方正小标宋简体" w:hAnsi="Times New Roman" w:cs="Times New Roman" w:hint="eastAsia"/>
          <w:sz w:val="44"/>
          <w:szCs w:val="44"/>
        </w:rPr>
        <w:t>项</w:t>
      </w:r>
    </w:p>
    <w:p w:rsidR="00FB43AE" w:rsidRPr="009D3BC2" w:rsidRDefault="00F76B6D" w:rsidP="009D3BC2">
      <w:pPr>
        <w:jc w:val="center"/>
        <w:rPr>
          <w:rFonts w:ascii="方正小标宋简体" w:eastAsia="方正小标宋简体" w:hAnsi="Times New Roman" w:cs="Times New Roman"/>
          <w:sz w:val="44"/>
          <w:szCs w:val="44"/>
        </w:rPr>
      </w:pPr>
      <w:r w:rsidRPr="009D3BC2">
        <w:rPr>
          <w:rFonts w:ascii="方正小标宋简体" w:eastAsia="方正小标宋简体" w:hAnsi="Times New Roman" w:cs="Times New Roman" w:hint="eastAsia"/>
          <w:sz w:val="44"/>
          <w:szCs w:val="44"/>
        </w:rPr>
        <w:t>整改任务落实情况</w:t>
      </w:r>
    </w:p>
    <w:p w:rsidR="00F76B6D" w:rsidRPr="00590140" w:rsidRDefault="00F76B6D">
      <w:pPr>
        <w:rPr>
          <w:rFonts w:ascii="Times New Roman" w:hAnsi="Times New Roman" w:cs="Times New Roman"/>
          <w:szCs w:val="32"/>
        </w:rPr>
      </w:pPr>
    </w:p>
    <w:p w:rsidR="00F76B6D" w:rsidRPr="00590140" w:rsidRDefault="00F76B6D" w:rsidP="009D3BC2">
      <w:pPr>
        <w:ind w:firstLineChars="200" w:firstLine="640"/>
        <w:rPr>
          <w:rFonts w:ascii="Times New Roman" w:hAnsi="Times New Roman" w:cs="Times New Roman"/>
          <w:szCs w:val="32"/>
        </w:rPr>
      </w:pPr>
      <w:r w:rsidRPr="00590140">
        <w:rPr>
          <w:rFonts w:ascii="Times New Roman" w:hAnsi="Times New Roman" w:cs="Times New Roman"/>
          <w:szCs w:val="32"/>
        </w:rPr>
        <w:t>按照《宁东能源化工基地管委会办公室关于认真做好第三轮自治区生态环境保护督察反馈问题验收销号工作的通知》，</w:t>
      </w:r>
      <w:r w:rsidR="003B26E0" w:rsidRPr="00590140">
        <w:rPr>
          <w:rFonts w:ascii="Times New Roman" w:hAnsi="Times New Roman" w:cs="Times New Roman"/>
          <w:szCs w:val="32"/>
        </w:rPr>
        <w:t>2024</w:t>
      </w:r>
      <w:r w:rsidR="003B26E0" w:rsidRPr="00590140">
        <w:rPr>
          <w:rFonts w:ascii="Times New Roman" w:hAnsi="Times New Roman" w:cs="Times New Roman"/>
          <w:szCs w:val="32"/>
        </w:rPr>
        <w:t>年</w:t>
      </w:r>
      <w:r w:rsidR="003B26E0" w:rsidRPr="00590140">
        <w:rPr>
          <w:rFonts w:ascii="Times New Roman" w:hAnsi="Times New Roman" w:cs="Times New Roman"/>
          <w:szCs w:val="32"/>
        </w:rPr>
        <w:t>12</w:t>
      </w:r>
      <w:r w:rsidR="003B26E0" w:rsidRPr="00590140">
        <w:rPr>
          <w:rFonts w:ascii="Times New Roman" w:hAnsi="Times New Roman" w:cs="Times New Roman"/>
          <w:szCs w:val="32"/>
        </w:rPr>
        <w:t>月</w:t>
      </w:r>
      <w:r w:rsidR="003B26E0" w:rsidRPr="00590140">
        <w:rPr>
          <w:rFonts w:ascii="Times New Roman" w:hAnsi="Times New Roman" w:cs="Times New Roman"/>
          <w:szCs w:val="32"/>
        </w:rPr>
        <w:t>17</w:t>
      </w:r>
      <w:r w:rsidR="003B26E0" w:rsidRPr="00590140">
        <w:rPr>
          <w:rFonts w:ascii="Times New Roman" w:hAnsi="Times New Roman" w:cs="Times New Roman"/>
          <w:szCs w:val="32"/>
        </w:rPr>
        <w:t>日，宁东基地管委会生态环境局第三轮自治区生态环境保护督察任务整改验收小组</w:t>
      </w:r>
      <w:r w:rsidR="000E19C3" w:rsidRPr="00590140">
        <w:rPr>
          <w:rFonts w:ascii="Times New Roman" w:hAnsi="Times New Roman" w:cs="Times New Roman"/>
          <w:szCs w:val="32"/>
        </w:rPr>
        <w:t>对《宁东能源化工基地第三轮自治区生态环境保护督察报告整改任务清单》中任务</w:t>
      </w:r>
      <w:r w:rsidR="0077662B">
        <w:rPr>
          <w:rFonts w:ascii="Times New Roman" w:hAnsi="Times New Roman" w:cs="Times New Roman" w:hint="eastAsia"/>
          <w:szCs w:val="32"/>
        </w:rPr>
        <w:t>39</w:t>
      </w:r>
      <w:r w:rsidR="000E19C3" w:rsidRPr="00590140">
        <w:rPr>
          <w:rFonts w:ascii="Times New Roman" w:hAnsi="Times New Roman" w:cs="Times New Roman"/>
          <w:szCs w:val="32"/>
        </w:rPr>
        <w:t>进行验收，现将整改任务落实情况公示如下，公示期</w:t>
      </w:r>
      <w:r w:rsidR="000E19C3" w:rsidRPr="00590140">
        <w:rPr>
          <w:rFonts w:ascii="Times New Roman" w:hAnsi="Times New Roman" w:cs="Times New Roman"/>
          <w:szCs w:val="32"/>
        </w:rPr>
        <w:t>202</w:t>
      </w:r>
      <w:r w:rsidR="000A733E">
        <w:rPr>
          <w:rFonts w:ascii="Times New Roman" w:hAnsi="Times New Roman" w:cs="Times New Roman" w:hint="eastAsia"/>
          <w:szCs w:val="32"/>
        </w:rPr>
        <w:t>5</w:t>
      </w:r>
      <w:r w:rsidR="000E19C3" w:rsidRPr="00590140">
        <w:rPr>
          <w:rFonts w:ascii="Times New Roman" w:hAnsi="Times New Roman" w:cs="Times New Roman"/>
          <w:szCs w:val="32"/>
        </w:rPr>
        <w:t>年</w:t>
      </w:r>
      <w:r w:rsidR="009E0527">
        <w:rPr>
          <w:rFonts w:ascii="Times New Roman" w:hAnsi="Times New Roman" w:cs="Times New Roman" w:hint="eastAsia"/>
          <w:szCs w:val="32"/>
        </w:rPr>
        <w:t>1</w:t>
      </w:r>
      <w:r w:rsidR="000E19C3" w:rsidRPr="00590140">
        <w:rPr>
          <w:rFonts w:ascii="Times New Roman" w:hAnsi="Times New Roman" w:cs="Times New Roman"/>
          <w:szCs w:val="32"/>
        </w:rPr>
        <w:t>月</w:t>
      </w:r>
      <w:r w:rsidR="009E0527">
        <w:rPr>
          <w:rFonts w:ascii="Times New Roman" w:hAnsi="Times New Roman" w:cs="Times New Roman" w:hint="eastAsia"/>
          <w:szCs w:val="32"/>
        </w:rPr>
        <w:t>2</w:t>
      </w:r>
      <w:r w:rsidR="000E19C3" w:rsidRPr="00590140">
        <w:rPr>
          <w:rFonts w:ascii="Times New Roman" w:hAnsi="Times New Roman" w:cs="Times New Roman"/>
          <w:szCs w:val="32"/>
        </w:rPr>
        <w:t>日至</w:t>
      </w:r>
      <w:r w:rsidR="000E19C3" w:rsidRPr="00590140">
        <w:rPr>
          <w:rFonts w:ascii="Times New Roman" w:hAnsi="Times New Roman" w:cs="Times New Roman"/>
          <w:szCs w:val="32"/>
        </w:rPr>
        <w:t>2025</w:t>
      </w:r>
      <w:r w:rsidR="000E19C3" w:rsidRPr="00590140">
        <w:rPr>
          <w:rFonts w:ascii="Times New Roman" w:hAnsi="Times New Roman" w:cs="Times New Roman"/>
          <w:szCs w:val="32"/>
        </w:rPr>
        <w:t>年</w:t>
      </w:r>
      <w:r w:rsidR="009E0527">
        <w:rPr>
          <w:rFonts w:ascii="Times New Roman" w:hAnsi="Times New Roman" w:cs="Times New Roman" w:hint="eastAsia"/>
          <w:szCs w:val="32"/>
        </w:rPr>
        <w:t>1</w:t>
      </w:r>
      <w:r w:rsidR="000E19C3" w:rsidRPr="00590140">
        <w:rPr>
          <w:rFonts w:ascii="Times New Roman" w:hAnsi="Times New Roman" w:cs="Times New Roman"/>
          <w:szCs w:val="32"/>
        </w:rPr>
        <w:t>月</w:t>
      </w:r>
      <w:r w:rsidR="000A733E">
        <w:rPr>
          <w:rFonts w:ascii="Times New Roman" w:hAnsi="Times New Roman" w:cs="Times New Roman" w:hint="eastAsia"/>
          <w:szCs w:val="32"/>
        </w:rPr>
        <w:t>1</w:t>
      </w:r>
      <w:r w:rsidR="009E0527">
        <w:rPr>
          <w:rFonts w:ascii="Times New Roman" w:hAnsi="Times New Roman" w:cs="Times New Roman" w:hint="eastAsia"/>
          <w:szCs w:val="32"/>
        </w:rPr>
        <w:t>5</w:t>
      </w:r>
      <w:r w:rsidR="000E19C3" w:rsidRPr="00590140">
        <w:rPr>
          <w:rFonts w:ascii="Times New Roman" w:hAnsi="Times New Roman" w:cs="Times New Roman"/>
          <w:szCs w:val="32"/>
        </w:rPr>
        <w:t>日，共</w:t>
      </w:r>
      <w:r w:rsidR="000E19C3" w:rsidRPr="00590140">
        <w:rPr>
          <w:rFonts w:ascii="Times New Roman" w:hAnsi="Times New Roman" w:cs="Times New Roman"/>
          <w:szCs w:val="32"/>
        </w:rPr>
        <w:t>10</w:t>
      </w:r>
      <w:r w:rsidR="000E19C3" w:rsidRPr="00590140">
        <w:rPr>
          <w:rFonts w:ascii="Times New Roman" w:hAnsi="Times New Roman" w:cs="Times New Roman"/>
          <w:szCs w:val="32"/>
        </w:rPr>
        <w:t>个工作日，如有意见，请于公示期反馈（联系电话：</w:t>
      </w:r>
      <w:r w:rsidR="000E19C3" w:rsidRPr="00590140">
        <w:rPr>
          <w:rFonts w:ascii="Times New Roman" w:hAnsi="Times New Roman" w:cs="Times New Roman"/>
          <w:szCs w:val="32"/>
        </w:rPr>
        <w:t>0951—5918315</w:t>
      </w:r>
      <w:r w:rsidR="000E19C3" w:rsidRPr="00590140">
        <w:rPr>
          <w:rFonts w:ascii="Times New Roman" w:hAnsi="Times New Roman" w:cs="Times New Roman"/>
          <w:szCs w:val="32"/>
        </w:rPr>
        <w:t>）。</w:t>
      </w:r>
    </w:p>
    <w:p w:rsidR="000E19C3" w:rsidRPr="009D3BC2" w:rsidRDefault="000E19C3" w:rsidP="009D3BC2">
      <w:pPr>
        <w:ind w:firstLineChars="200" w:firstLine="640"/>
        <w:rPr>
          <w:rFonts w:ascii="黑体" w:eastAsia="黑体" w:hAnsi="黑体" w:cs="Times New Roman"/>
          <w:szCs w:val="32"/>
        </w:rPr>
      </w:pPr>
      <w:r w:rsidRPr="009D3BC2">
        <w:rPr>
          <w:rFonts w:ascii="黑体" w:eastAsia="黑体" w:hAnsi="黑体" w:cs="Times New Roman"/>
          <w:szCs w:val="32"/>
        </w:rPr>
        <w:t>一、整改任务内容及目标措施</w:t>
      </w:r>
    </w:p>
    <w:p w:rsidR="000E19C3" w:rsidRDefault="000E19C3" w:rsidP="009D3BC2">
      <w:pPr>
        <w:ind w:firstLineChars="200" w:firstLine="643"/>
        <w:rPr>
          <w:rFonts w:ascii="Times New Roman" w:hAnsi="Times New Roman" w:cs="Times New Roman"/>
          <w:bCs/>
          <w:szCs w:val="32"/>
        </w:rPr>
      </w:pPr>
      <w:r w:rsidRPr="009D3BC2">
        <w:rPr>
          <w:rFonts w:ascii="Times New Roman" w:hAnsi="Times New Roman" w:cs="Times New Roman"/>
          <w:b/>
          <w:szCs w:val="32"/>
        </w:rPr>
        <w:t>任务</w:t>
      </w:r>
      <w:r w:rsidR="006B17A2">
        <w:rPr>
          <w:rFonts w:ascii="Times New Roman" w:hAnsi="Times New Roman" w:cs="Times New Roman" w:hint="eastAsia"/>
          <w:b/>
          <w:szCs w:val="32"/>
        </w:rPr>
        <w:t>3</w:t>
      </w:r>
      <w:r w:rsidR="001D2915">
        <w:rPr>
          <w:rFonts w:ascii="Times New Roman" w:hAnsi="Times New Roman" w:cs="Times New Roman" w:hint="eastAsia"/>
          <w:b/>
          <w:szCs w:val="32"/>
        </w:rPr>
        <w:t>9</w:t>
      </w:r>
      <w:r w:rsidRPr="009D3BC2">
        <w:rPr>
          <w:rFonts w:ascii="Times New Roman" w:hAnsi="Times New Roman" w:cs="Times New Roman"/>
          <w:b/>
          <w:szCs w:val="32"/>
        </w:rPr>
        <w:t>：</w:t>
      </w:r>
      <w:r w:rsidR="001D2915" w:rsidRPr="001841AC">
        <w:rPr>
          <w:rFonts w:ascii="Times New Roman" w:hAnsi="Times New Roman" w:cs="Times New Roman"/>
        </w:rPr>
        <w:t>灵新煤矿堆煤场筛分设施露天作业，传送皮带未封闭，排矸场堆土高约</w:t>
      </w:r>
      <w:r w:rsidR="001D2915" w:rsidRPr="001841AC">
        <w:rPr>
          <w:rFonts w:ascii="Times New Roman" w:hAnsi="Times New Roman" w:cs="Times New Roman"/>
        </w:rPr>
        <w:t>5</w:t>
      </w:r>
      <w:r w:rsidR="001D2915" w:rsidRPr="001841AC">
        <w:rPr>
          <w:rFonts w:ascii="Times New Roman" w:hAnsi="Times New Roman" w:cs="Times New Roman"/>
        </w:rPr>
        <w:t>米且部分未覆盖篷布，现场仅采用洒水方式降尘。</w:t>
      </w:r>
    </w:p>
    <w:p w:rsidR="00590140" w:rsidRDefault="00590140" w:rsidP="009D3BC2">
      <w:pPr>
        <w:ind w:firstLineChars="200" w:firstLine="643"/>
        <w:rPr>
          <w:rFonts w:ascii="Times New Roman" w:hAnsi="Times New Roman"/>
          <w:szCs w:val="32"/>
        </w:rPr>
      </w:pPr>
      <w:r w:rsidRPr="009D3BC2">
        <w:rPr>
          <w:rFonts w:ascii="Times New Roman" w:hAnsi="Times New Roman" w:cs="Times New Roman" w:hint="eastAsia"/>
          <w:b/>
          <w:bCs/>
          <w:szCs w:val="32"/>
        </w:rPr>
        <w:t>整改目标：</w:t>
      </w:r>
      <w:r w:rsidR="001D2915" w:rsidRPr="00C45039">
        <w:rPr>
          <w:rFonts w:ascii="Times New Roman" w:hAnsi="Times New Roman"/>
          <w:szCs w:val="32"/>
        </w:rPr>
        <w:t>加大煤矿煤尘治理力度，</w:t>
      </w:r>
      <w:r w:rsidR="001D2915" w:rsidRPr="00C45039">
        <w:rPr>
          <w:rFonts w:ascii="Times New Roman" w:hAnsi="Times New Roman" w:hint="eastAsia"/>
          <w:szCs w:val="32"/>
        </w:rPr>
        <w:t>有效控制</w:t>
      </w:r>
      <w:r w:rsidR="001D2915" w:rsidRPr="00C45039">
        <w:rPr>
          <w:rFonts w:ascii="Times New Roman" w:hAnsi="Times New Roman"/>
          <w:szCs w:val="32"/>
        </w:rPr>
        <w:t>煤尘污染。</w:t>
      </w:r>
    </w:p>
    <w:p w:rsidR="00590140" w:rsidRPr="009D3BC2" w:rsidRDefault="00590140" w:rsidP="009D3BC2">
      <w:pPr>
        <w:ind w:firstLineChars="200" w:firstLine="643"/>
        <w:rPr>
          <w:rFonts w:ascii="Times New Roman" w:hAnsi="Times New Roman"/>
          <w:b/>
          <w:szCs w:val="32"/>
        </w:rPr>
      </w:pPr>
      <w:r w:rsidRPr="009D3BC2">
        <w:rPr>
          <w:rFonts w:ascii="Times New Roman" w:hAnsi="Times New Roman" w:hint="eastAsia"/>
          <w:b/>
          <w:szCs w:val="32"/>
        </w:rPr>
        <w:t>整改措施：</w:t>
      </w:r>
    </w:p>
    <w:p w:rsidR="001D2915" w:rsidRPr="00C45039" w:rsidRDefault="001D2915" w:rsidP="001D2915">
      <w:pPr>
        <w:ind w:firstLineChars="200" w:firstLine="640"/>
        <w:rPr>
          <w:rFonts w:ascii="Times New Roman" w:hAnsi="Times New Roman"/>
          <w:szCs w:val="32"/>
        </w:rPr>
      </w:pPr>
      <w:r w:rsidRPr="00C45039">
        <w:rPr>
          <w:rFonts w:ascii="Times New Roman" w:hAnsi="Times New Roman"/>
          <w:szCs w:val="32"/>
        </w:rPr>
        <w:t>1.</w:t>
      </w:r>
      <w:r w:rsidRPr="00C45039">
        <w:rPr>
          <w:rFonts w:ascii="Times New Roman" w:hAnsi="Times New Roman"/>
          <w:szCs w:val="32"/>
        </w:rPr>
        <w:t>督促企业对筛分设施进行封闭，</w:t>
      </w:r>
      <w:r w:rsidRPr="00C45039">
        <w:rPr>
          <w:rFonts w:ascii="Times New Roman" w:hAnsi="Times New Roman" w:hint="eastAsia"/>
          <w:szCs w:val="32"/>
        </w:rPr>
        <w:t>控制</w:t>
      </w:r>
      <w:r w:rsidRPr="00C45039">
        <w:rPr>
          <w:rFonts w:ascii="Times New Roman" w:hAnsi="Times New Roman"/>
          <w:szCs w:val="32"/>
        </w:rPr>
        <w:t>筛分设施露天作业扬尘污染。</w:t>
      </w:r>
    </w:p>
    <w:p w:rsidR="001D2915" w:rsidRPr="00C45039" w:rsidRDefault="001D2915" w:rsidP="001D2915">
      <w:pPr>
        <w:ind w:firstLineChars="200" w:firstLine="640"/>
        <w:rPr>
          <w:rFonts w:ascii="Times New Roman" w:hAnsi="Times New Roman"/>
          <w:szCs w:val="32"/>
        </w:rPr>
      </w:pPr>
      <w:r w:rsidRPr="00C45039">
        <w:rPr>
          <w:rFonts w:ascii="Times New Roman" w:hAnsi="Times New Roman"/>
          <w:szCs w:val="32"/>
        </w:rPr>
        <w:t>2.</w:t>
      </w:r>
      <w:r w:rsidRPr="00C45039">
        <w:rPr>
          <w:rFonts w:ascii="Times New Roman" w:hAnsi="Times New Roman"/>
          <w:szCs w:val="32"/>
        </w:rPr>
        <w:t>对排矸场堆土进行遮盖，并定期洒水降尘，</w:t>
      </w:r>
      <w:r w:rsidRPr="00C45039">
        <w:rPr>
          <w:rFonts w:ascii="Times New Roman" w:hAnsi="Times New Roman" w:hint="eastAsia"/>
          <w:szCs w:val="32"/>
        </w:rPr>
        <w:t>控制</w:t>
      </w:r>
      <w:r w:rsidRPr="00C45039">
        <w:rPr>
          <w:rFonts w:ascii="Times New Roman" w:hAnsi="Times New Roman"/>
          <w:szCs w:val="32"/>
        </w:rPr>
        <w:t>扬尘污染</w:t>
      </w:r>
      <w:r w:rsidRPr="00C45039">
        <w:rPr>
          <w:rFonts w:ascii="Times New Roman" w:hAnsi="Times New Roman" w:hint="eastAsia"/>
          <w:szCs w:val="32"/>
        </w:rPr>
        <w:t>。</w:t>
      </w:r>
    </w:p>
    <w:p w:rsidR="00590140" w:rsidRDefault="001D2915" w:rsidP="001D2915">
      <w:pPr>
        <w:ind w:firstLineChars="200" w:firstLine="640"/>
        <w:rPr>
          <w:rFonts w:ascii="Times New Roman" w:hAnsi="Times New Roman"/>
          <w:bCs/>
          <w:szCs w:val="32"/>
        </w:rPr>
      </w:pPr>
      <w:r w:rsidRPr="00C45039">
        <w:rPr>
          <w:rFonts w:ascii="Times New Roman" w:hAnsi="Times New Roman" w:hint="eastAsia"/>
          <w:szCs w:val="32"/>
        </w:rPr>
        <w:t>3.</w:t>
      </w:r>
      <w:r w:rsidRPr="00C45039">
        <w:rPr>
          <w:rFonts w:ascii="Times New Roman" w:hAnsi="Times New Roman" w:hint="eastAsia"/>
          <w:szCs w:val="32"/>
        </w:rPr>
        <w:t>加强执法监管，严厉打击扬尘污染环境违法行为</w:t>
      </w:r>
      <w:r w:rsidRPr="00C45039">
        <w:rPr>
          <w:rFonts w:ascii="Times New Roman" w:hAnsi="Times New Roman"/>
          <w:szCs w:val="32"/>
        </w:rPr>
        <w:t>。</w:t>
      </w:r>
    </w:p>
    <w:p w:rsidR="00590140" w:rsidRPr="009D3BC2" w:rsidRDefault="00590140" w:rsidP="009D3BC2">
      <w:pPr>
        <w:ind w:firstLineChars="200" w:firstLine="640"/>
        <w:rPr>
          <w:rFonts w:ascii="黑体" w:eastAsia="黑体" w:hAnsi="黑体"/>
          <w:bCs/>
          <w:szCs w:val="32"/>
        </w:rPr>
      </w:pPr>
      <w:r w:rsidRPr="009D3BC2">
        <w:rPr>
          <w:rFonts w:ascii="黑体" w:eastAsia="黑体" w:hAnsi="黑体" w:hint="eastAsia"/>
          <w:bCs/>
          <w:szCs w:val="32"/>
        </w:rPr>
        <w:t>二、整改落实情况</w:t>
      </w:r>
    </w:p>
    <w:p w:rsidR="00590140" w:rsidRPr="00590140" w:rsidRDefault="000A733E" w:rsidP="000A733E">
      <w:pPr>
        <w:ind w:firstLineChars="200" w:firstLine="643"/>
        <w:rPr>
          <w:rFonts w:ascii="Times New Roman" w:hAnsi="Times New Roman" w:cs="Times New Roman"/>
          <w:szCs w:val="32"/>
        </w:rPr>
      </w:pPr>
      <w:r>
        <w:rPr>
          <w:rFonts w:ascii="Times New Roman" w:hAnsi="Times New Roman" w:cs="Times New Roman"/>
          <w:b/>
        </w:rPr>
        <w:t>一是</w:t>
      </w:r>
      <w:r w:rsidRPr="004E3C0D">
        <w:rPr>
          <w:rFonts w:ascii="Times New Roman" w:hAnsi="Times New Roman" w:cs="Times New Roman" w:hint="eastAsia"/>
        </w:rPr>
        <w:t>灵新煤矿委托</w:t>
      </w:r>
      <w:r>
        <w:rPr>
          <w:rFonts w:ascii="Times New Roman" w:hAnsi="Times New Roman" w:cs="Times New Roman" w:hint="eastAsia"/>
        </w:rPr>
        <w:t>宁夏煤炭基本建设有限公司对储煤</w:t>
      </w:r>
      <w:r>
        <w:rPr>
          <w:rFonts w:ascii="Times New Roman" w:hAnsi="Times New Roman" w:cs="Times New Roman" w:hint="eastAsia"/>
        </w:rPr>
        <w:lastRenderedPageBreak/>
        <w:t>场筛分设施进行封闭改造，</w:t>
      </w:r>
      <w:r>
        <w:rPr>
          <w:rFonts w:ascii="Times New Roman" w:hAnsi="Times New Roman" w:cs="Times New Roman" w:hint="eastAsia"/>
        </w:rPr>
        <w:t>2024</w:t>
      </w:r>
      <w:r>
        <w:rPr>
          <w:rFonts w:ascii="Times New Roman" w:hAnsi="Times New Roman" w:cs="Times New Roman" w:hint="eastAsia"/>
        </w:rPr>
        <w:t>年</w:t>
      </w:r>
      <w:r>
        <w:rPr>
          <w:rFonts w:ascii="Times New Roman" w:hAnsi="Times New Roman" w:cs="Times New Roman" w:hint="eastAsia"/>
        </w:rPr>
        <w:t>6</w:t>
      </w:r>
      <w:r>
        <w:rPr>
          <w:rFonts w:ascii="Times New Roman" w:hAnsi="Times New Roman" w:cs="Times New Roman" w:hint="eastAsia"/>
        </w:rPr>
        <w:t>月完成筛分设施封闭改造并投入运行。</w:t>
      </w:r>
      <w:r>
        <w:rPr>
          <w:rFonts w:ascii="Times New Roman" w:hAnsi="Times New Roman" w:cs="Times New Roman"/>
          <w:b/>
        </w:rPr>
        <w:t>二是</w:t>
      </w:r>
      <w:r>
        <w:rPr>
          <w:rFonts w:ascii="Times New Roman" w:hAnsi="Times New Roman" w:cs="Times New Roman" w:hint="eastAsia"/>
        </w:rPr>
        <w:t>使用防尘网对排矸场堆土进行遮盖，同时进行洒水降尘，有效控制扬尘。</w:t>
      </w:r>
      <w:r>
        <w:rPr>
          <w:rFonts w:ascii="Times New Roman" w:hAnsi="Times New Roman" w:cs="Times New Roman" w:hint="eastAsia"/>
          <w:b/>
        </w:rPr>
        <w:t>三是</w:t>
      </w:r>
      <w:r>
        <w:rPr>
          <w:rFonts w:ascii="Times New Roman" w:hAnsi="Times New Roman" w:cs="Times New Roman" w:hint="eastAsia"/>
        </w:rPr>
        <w:t>生态环境局加强日常监督检查，</w:t>
      </w:r>
      <w:r>
        <w:rPr>
          <w:rFonts w:ascii="Times New Roman" w:hAnsi="Times New Roman" w:cs="Times New Roman" w:hint="eastAsia"/>
        </w:rPr>
        <w:t>2024</w:t>
      </w:r>
      <w:r>
        <w:rPr>
          <w:rFonts w:ascii="Times New Roman" w:hAnsi="Times New Roman" w:cs="Times New Roman" w:hint="eastAsia"/>
        </w:rPr>
        <w:t>年检查企业</w:t>
      </w:r>
      <w:r>
        <w:rPr>
          <w:rFonts w:ascii="Times New Roman" w:hAnsi="Times New Roman" w:cs="Times New Roman" w:hint="eastAsia"/>
        </w:rPr>
        <w:t>2</w:t>
      </w:r>
      <w:r>
        <w:rPr>
          <w:rFonts w:ascii="Times New Roman" w:hAnsi="Times New Roman" w:cs="Times New Roman" w:hint="eastAsia"/>
        </w:rPr>
        <w:t>次。灵新煤矿委托国家能源集团宁夏煤业有限责任公司环境监测中心开展颗粒物自行监测，监测报告（宁煤环监颗粒物</w:t>
      </w:r>
      <w:r>
        <w:rPr>
          <w:rFonts w:ascii="Times New Roman" w:hAnsi="Times New Roman" w:cs="Times New Roman" w:hint="eastAsia"/>
        </w:rPr>
        <w:t>[2024]</w:t>
      </w:r>
      <w:r>
        <w:rPr>
          <w:rFonts w:ascii="Times New Roman" w:hAnsi="Times New Roman" w:cs="Times New Roman" w:hint="eastAsia"/>
        </w:rPr>
        <w:t>第</w:t>
      </w:r>
      <w:r>
        <w:rPr>
          <w:rFonts w:ascii="Times New Roman" w:hAnsi="Times New Roman" w:cs="Times New Roman" w:hint="eastAsia"/>
        </w:rPr>
        <w:t>C-09</w:t>
      </w:r>
      <w:r>
        <w:rPr>
          <w:rFonts w:ascii="Times New Roman" w:hAnsi="Times New Roman" w:cs="Times New Roman" w:hint="eastAsia"/>
        </w:rPr>
        <w:t>号）显示颗粒物符合排放限值要求</w:t>
      </w:r>
      <w:bookmarkStart w:id="0" w:name="_GoBack"/>
      <w:bookmarkEnd w:id="0"/>
      <w:r>
        <w:rPr>
          <w:rFonts w:ascii="Times New Roman" w:hAnsi="Times New Roman" w:cs="Times New Roman" w:hint="eastAsia"/>
        </w:rPr>
        <w:t>。</w:t>
      </w:r>
    </w:p>
    <w:sectPr w:rsidR="00590140" w:rsidRPr="00590140" w:rsidSect="00FB43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D37" w:rsidRDefault="00496D37" w:rsidP="0077662B">
      <w:pPr>
        <w:spacing w:line="240" w:lineRule="auto"/>
      </w:pPr>
      <w:r>
        <w:separator/>
      </w:r>
    </w:p>
  </w:endnote>
  <w:endnote w:type="continuationSeparator" w:id="1">
    <w:p w:rsidR="00496D37" w:rsidRDefault="00496D37" w:rsidP="007766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D37" w:rsidRDefault="00496D37" w:rsidP="0077662B">
      <w:pPr>
        <w:spacing w:line="240" w:lineRule="auto"/>
      </w:pPr>
      <w:r>
        <w:separator/>
      </w:r>
    </w:p>
  </w:footnote>
  <w:footnote w:type="continuationSeparator" w:id="1">
    <w:p w:rsidR="00496D37" w:rsidRDefault="00496D37" w:rsidP="0077662B">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6B6D"/>
    <w:rsid w:val="00001415"/>
    <w:rsid w:val="00042099"/>
    <w:rsid w:val="000A733E"/>
    <w:rsid w:val="000E19C3"/>
    <w:rsid w:val="001D2915"/>
    <w:rsid w:val="002977B7"/>
    <w:rsid w:val="00374402"/>
    <w:rsid w:val="003B26E0"/>
    <w:rsid w:val="00496D37"/>
    <w:rsid w:val="00501E9D"/>
    <w:rsid w:val="005461DA"/>
    <w:rsid w:val="00583551"/>
    <w:rsid w:val="00590140"/>
    <w:rsid w:val="006B17A2"/>
    <w:rsid w:val="0077662B"/>
    <w:rsid w:val="009D3BC2"/>
    <w:rsid w:val="009E0527"/>
    <w:rsid w:val="00A44C72"/>
    <w:rsid w:val="00A60429"/>
    <w:rsid w:val="00B83174"/>
    <w:rsid w:val="00D477FB"/>
    <w:rsid w:val="00F1512D"/>
    <w:rsid w:val="00F76B6D"/>
    <w:rsid w:val="00FB43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977B7"/>
    <w:pPr>
      <w:widowControl w:val="0"/>
      <w:adjustRightInd w:val="0"/>
      <w:snapToGrid w:val="0"/>
      <w:spacing w:line="560" w:lineRule="exact"/>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662B"/>
    <w:pPr>
      <w:pBdr>
        <w:bottom w:val="single" w:sz="6" w:space="1" w:color="auto"/>
      </w:pBdr>
      <w:tabs>
        <w:tab w:val="center" w:pos="4153"/>
        <w:tab w:val="right" w:pos="8306"/>
      </w:tabs>
      <w:spacing w:line="240" w:lineRule="atLeast"/>
      <w:jc w:val="center"/>
    </w:pPr>
    <w:rPr>
      <w:sz w:val="18"/>
      <w:szCs w:val="18"/>
    </w:rPr>
  </w:style>
  <w:style w:type="character" w:customStyle="1" w:styleId="Char">
    <w:name w:val="页眉 Char"/>
    <w:basedOn w:val="a0"/>
    <w:link w:val="a3"/>
    <w:uiPriority w:val="99"/>
    <w:semiHidden/>
    <w:rsid w:val="0077662B"/>
    <w:rPr>
      <w:rFonts w:eastAsia="仿宋_GB2312"/>
      <w:sz w:val="18"/>
      <w:szCs w:val="18"/>
    </w:rPr>
  </w:style>
  <w:style w:type="paragraph" w:styleId="a4">
    <w:name w:val="footer"/>
    <w:basedOn w:val="a"/>
    <w:link w:val="Char0"/>
    <w:uiPriority w:val="99"/>
    <w:semiHidden/>
    <w:unhideWhenUsed/>
    <w:rsid w:val="0077662B"/>
    <w:pPr>
      <w:tabs>
        <w:tab w:val="center" w:pos="4153"/>
        <w:tab w:val="right" w:pos="8306"/>
      </w:tabs>
      <w:spacing w:line="240" w:lineRule="atLeast"/>
      <w:jc w:val="left"/>
    </w:pPr>
    <w:rPr>
      <w:sz w:val="18"/>
      <w:szCs w:val="18"/>
    </w:rPr>
  </w:style>
  <w:style w:type="character" w:customStyle="1" w:styleId="Char0">
    <w:name w:val="页脚 Char"/>
    <w:basedOn w:val="a0"/>
    <w:link w:val="a4"/>
    <w:uiPriority w:val="99"/>
    <w:semiHidden/>
    <w:rsid w:val="0077662B"/>
    <w:rPr>
      <w:rFonts w:eastAsia="仿宋_GB231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2024-12-18T05:28:00Z</dcterms:created>
  <dcterms:modified xsi:type="dcterms:W3CDTF">2025-02-06T07:50:00Z</dcterms:modified>
</cp:coreProperties>
</file>