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ascii="方正小标宋简体" w:hAnsi="方正小标宋简体" w:eastAsia="方正小标宋简体" w:cs="仿宋"/>
          <w:b w:val="0"/>
          <w:bCs w:val="0"/>
          <w:color w:val="auto"/>
          <w:sz w:val="48"/>
          <w:szCs w:val="48"/>
          <w:highlight w:val="none"/>
          <w:lang w:val="en-US" w:eastAsia="zh-CN"/>
        </w:rPr>
      </w:pPr>
      <w:bookmarkStart w:id="0" w:name="_Toc515522599"/>
      <w:bookmarkStart w:id="1" w:name="_Toc519176926"/>
      <w:bookmarkStart w:id="2" w:name="_Toc515554199"/>
      <w:r>
        <w:rPr>
          <w:rFonts w:hint="eastAsia" w:ascii="方正小标宋简体" w:hAnsi="方正小标宋简体" w:eastAsia="方正小标宋简体" w:cs="仿宋"/>
          <w:b w:val="0"/>
          <w:bCs w:val="0"/>
          <w:color w:val="auto"/>
          <w:sz w:val="48"/>
          <w:szCs w:val="48"/>
          <w:highlight w:val="none"/>
          <w:lang w:val="en-US" w:eastAsia="zh-CN"/>
        </w:rPr>
        <w:t>化工新材料产业区A区东片区知临项目南侧地块场地平整工程、化工新材料产业区海望项目西侧地块场地平整工程施工单位</w:t>
      </w:r>
    </w:p>
    <w:p>
      <w:pPr>
        <w:spacing w:line="1200" w:lineRule="auto"/>
        <w:jc w:val="center"/>
        <w:outlineLvl w:val="0"/>
        <w:rPr>
          <w:rFonts w:ascii="方正小标宋简体" w:hAnsi="方正小标宋简体" w:eastAsia="方正小标宋简体" w:cs="仿宋"/>
          <w:b w:val="0"/>
          <w:bCs w:val="0"/>
          <w:color w:val="auto"/>
          <w:sz w:val="72"/>
          <w:szCs w:val="72"/>
          <w:highlight w:val="none"/>
        </w:rPr>
      </w:pPr>
      <w:r>
        <w:rPr>
          <w:rFonts w:hint="eastAsia" w:ascii="方正小标宋简体" w:hAnsi="方正小标宋简体" w:eastAsia="方正小标宋简体" w:cs="仿宋"/>
          <w:b w:val="0"/>
          <w:bCs w:val="0"/>
          <w:color w:val="auto"/>
          <w:sz w:val="72"/>
          <w:szCs w:val="72"/>
          <w:highlight w:val="none"/>
        </w:rPr>
        <w:t>比</w:t>
      </w:r>
    </w:p>
    <w:p>
      <w:pPr>
        <w:spacing w:line="1200" w:lineRule="auto"/>
        <w:jc w:val="center"/>
        <w:outlineLvl w:val="0"/>
        <w:rPr>
          <w:rFonts w:ascii="方正小标宋简体" w:hAnsi="方正小标宋简体" w:eastAsia="方正小标宋简体" w:cs="仿宋"/>
          <w:b w:val="0"/>
          <w:bCs w:val="0"/>
          <w:color w:val="auto"/>
          <w:sz w:val="72"/>
          <w:szCs w:val="72"/>
          <w:highlight w:val="none"/>
        </w:rPr>
      </w:pPr>
      <w:bookmarkStart w:id="3" w:name="_Toc10454"/>
      <w:r>
        <w:rPr>
          <w:rFonts w:hint="eastAsia" w:ascii="方正小标宋简体" w:hAnsi="方正小标宋简体" w:eastAsia="方正小标宋简体" w:cs="仿宋"/>
          <w:b w:val="0"/>
          <w:bCs w:val="0"/>
          <w:color w:val="auto"/>
          <w:sz w:val="72"/>
          <w:szCs w:val="72"/>
          <w:highlight w:val="none"/>
        </w:rPr>
        <w:t>选</w:t>
      </w:r>
      <w:bookmarkEnd w:id="3"/>
    </w:p>
    <w:p>
      <w:pPr>
        <w:spacing w:line="1200" w:lineRule="auto"/>
        <w:jc w:val="center"/>
        <w:outlineLvl w:val="0"/>
        <w:rPr>
          <w:rFonts w:ascii="方正小标宋简体" w:hAnsi="方正小标宋简体" w:eastAsia="方正小标宋简体" w:cs="仿宋"/>
          <w:b w:val="0"/>
          <w:bCs w:val="0"/>
          <w:color w:val="auto"/>
          <w:sz w:val="72"/>
          <w:szCs w:val="72"/>
          <w:highlight w:val="none"/>
        </w:rPr>
      </w:pPr>
      <w:bookmarkStart w:id="4" w:name="_Toc19790"/>
      <w:r>
        <w:rPr>
          <w:rFonts w:hint="eastAsia" w:ascii="方正小标宋简体" w:hAnsi="方正小标宋简体" w:eastAsia="方正小标宋简体" w:cs="仿宋"/>
          <w:b w:val="0"/>
          <w:bCs w:val="0"/>
          <w:color w:val="auto"/>
          <w:sz w:val="72"/>
          <w:szCs w:val="72"/>
          <w:highlight w:val="none"/>
        </w:rPr>
        <w:t>文</w:t>
      </w:r>
      <w:bookmarkEnd w:id="4"/>
    </w:p>
    <w:p>
      <w:pPr>
        <w:spacing w:line="1200" w:lineRule="auto"/>
        <w:jc w:val="center"/>
        <w:outlineLvl w:val="0"/>
        <w:rPr>
          <w:rFonts w:ascii="方正小标宋简体" w:hAnsi="方正小标宋简体" w:eastAsia="方正小标宋简体" w:cs="仿宋"/>
          <w:b w:val="0"/>
          <w:bCs w:val="0"/>
          <w:color w:val="auto"/>
          <w:sz w:val="72"/>
          <w:szCs w:val="72"/>
          <w:highlight w:val="none"/>
        </w:rPr>
      </w:pPr>
      <w:bookmarkStart w:id="5" w:name="_Toc24048"/>
      <w:r>
        <w:rPr>
          <w:rFonts w:hint="eastAsia" w:ascii="方正小标宋简体" w:hAnsi="方正小标宋简体" w:eastAsia="方正小标宋简体" w:cs="仿宋"/>
          <w:b w:val="0"/>
          <w:bCs w:val="0"/>
          <w:color w:val="auto"/>
          <w:sz w:val="72"/>
          <w:szCs w:val="72"/>
          <w:highlight w:val="none"/>
        </w:rPr>
        <w:t>件</w:t>
      </w:r>
      <w:bookmarkEnd w:id="5"/>
    </w:p>
    <w:p>
      <w:pPr>
        <w:pStyle w:val="10"/>
        <w:rPr>
          <w:rFonts w:ascii="方正小标宋简体" w:hAnsi="方正小标宋简体" w:eastAsia="方正小标宋简体" w:cs="仿宋"/>
          <w:b w:val="0"/>
          <w:bCs w:val="0"/>
          <w:color w:val="auto"/>
          <w:highlight w:val="none"/>
        </w:rPr>
      </w:pPr>
    </w:p>
    <w:p>
      <w:pPr>
        <w:pStyle w:val="10"/>
        <w:rPr>
          <w:rFonts w:ascii="方正小标宋简体" w:hAnsi="方正小标宋简体" w:eastAsia="方正小标宋简体" w:cs="仿宋"/>
          <w:b w:val="0"/>
          <w:bCs w:val="0"/>
          <w:color w:val="auto"/>
          <w:highlight w:val="none"/>
        </w:rPr>
      </w:pPr>
    </w:p>
    <w:p>
      <w:pPr>
        <w:ind w:left="3240" w:hanging="3240" w:hangingChars="900"/>
        <w:rPr>
          <w:rFonts w:hint="default" w:ascii="方正小标宋简体" w:hAnsi="方正小标宋简体" w:eastAsia="方正小标宋简体"/>
          <w:b w:val="0"/>
          <w:sz w:val="36"/>
          <w:szCs w:val="36"/>
          <w:lang w:val="en-US" w:eastAsia="zh-CN"/>
        </w:rPr>
      </w:pPr>
      <w:r>
        <w:rPr>
          <w:rFonts w:hint="eastAsia" w:ascii="方正小标宋简体" w:hAnsi="方正小标宋简体" w:eastAsia="方正小标宋简体"/>
          <w:b w:val="0"/>
          <w:sz w:val="36"/>
          <w:szCs w:val="36"/>
          <w:lang w:val="en-US" w:eastAsia="zh-CN"/>
        </w:rPr>
        <w:t>比选单位（盖章）：</w:t>
      </w:r>
      <w:r>
        <w:rPr>
          <w:rFonts w:hint="eastAsia" w:ascii="方正小标宋简体" w:hAnsi="方正小标宋简体" w:eastAsia="方正小标宋简体"/>
          <w:b w:val="0"/>
          <w:sz w:val="36"/>
          <w:szCs w:val="36"/>
          <w:u w:val="single"/>
          <w:lang w:val="en-US" w:eastAsia="zh-CN"/>
        </w:rPr>
        <w:t xml:space="preserve">宁夏回族自治区宁东能源化工基地管理委员会建设和交通局                    </w:t>
      </w:r>
    </w:p>
    <w:p>
      <w:pPr>
        <w:rPr>
          <w:rFonts w:hint="default" w:ascii="方正小标宋简体" w:hAnsi="方正小标宋简体" w:eastAsia="方正小标宋简体" w:cs="仿宋"/>
          <w:b w:val="0"/>
          <w:bCs w:val="0"/>
          <w:color w:val="auto"/>
          <w:sz w:val="36"/>
          <w:szCs w:val="36"/>
          <w:highlight w:val="none"/>
          <w:lang w:val="en-US"/>
        </w:rPr>
      </w:pPr>
      <w:r>
        <w:rPr>
          <w:rFonts w:hint="eastAsia" w:ascii="方正小标宋简体" w:hAnsi="方正小标宋简体" w:eastAsia="方正小标宋简体"/>
          <w:b w:val="0"/>
          <w:sz w:val="36"/>
          <w:szCs w:val="36"/>
          <w:lang w:val="en-US" w:eastAsia="zh-CN"/>
        </w:rPr>
        <w:t>代理单位（盖章）：</w:t>
      </w:r>
      <w:r>
        <w:rPr>
          <w:rFonts w:hint="eastAsia" w:ascii="方正小标宋简体" w:hAnsi="方正小标宋简体" w:eastAsia="方正小标宋简体"/>
          <w:b w:val="0"/>
          <w:sz w:val="36"/>
          <w:szCs w:val="36"/>
          <w:u w:val="single"/>
          <w:lang w:val="en-US" w:eastAsia="zh-CN"/>
        </w:rPr>
        <w:t xml:space="preserve">宁夏弘德易合工程咨询有限公司        </w:t>
      </w:r>
    </w:p>
    <w:p>
      <w:pPr>
        <w:spacing w:before="0" w:beforeLines="0" w:after="0" w:afterLines="0" w:line="240" w:lineRule="auto"/>
        <w:ind w:left="0" w:leftChars="0" w:right="0" w:rightChars="0" w:firstLine="0" w:firstLineChars="0"/>
        <w:jc w:val="center"/>
        <w:rPr>
          <w:rFonts w:hint="eastAsia" w:ascii="仿宋" w:hAnsi="仿宋" w:eastAsia="仿宋" w:cs="仿宋"/>
          <w:color w:val="auto"/>
          <w:sz w:val="36"/>
          <w:szCs w:val="36"/>
          <w:highlight w:val="none"/>
        </w:rPr>
      </w:pPr>
      <w:r>
        <w:rPr>
          <w:rFonts w:hint="eastAsia" w:ascii="方正小标宋简体" w:hAnsi="方正小标宋简体" w:eastAsia="方正小标宋简体" w:cs="仿宋"/>
          <w:b w:val="0"/>
          <w:bCs w:val="0"/>
          <w:color w:val="auto"/>
          <w:sz w:val="36"/>
          <w:szCs w:val="36"/>
          <w:highlight w:val="none"/>
        </w:rPr>
        <w:t>20</w:t>
      </w:r>
      <w:r>
        <w:rPr>
          <w:rFonts w:hint="eastAsia" w:ascii="方正小标宋简体" w:hAnsi="方正小标宋简体" w:eastAsia="方正小标宋简体" w:cs="仿宋"/>
          <w:b w:val="0"/>
          <w:bCs w:val="0"/>
          <w:color w:val="auto"/>
          <w:sz w:val="36"/>
          <w:szCs w:val="36"/>
          <w:highlight w:val="none"/>
          <w:lang w:val="en-US" w:eastAsia="zh-CN"/>
        </w:rPr>
        <w:t>26</w:t>
      </w:r>
      <w:r>
        <w:rPr>
          <w:rFonts w:hint="eastAsia" w:ascii="方正小标宋简体" w:hAnsi="方正小标宋简体" w:eastAsia="方正小标宋简体" w:cs="仿宋"/>
          <w:b w:val="0"/>
          <w:bCs w:val="0"/>
          <w:color w:val="auto"/>
          <w:sz w:val="36"/>
          <w:szCs w:val="36"/>
          <w:highlight w:val="none"/>
        </w:rPr>
        <w:t>年</w:t>
      </w:r>
      <w:r>
        <w:rPr>
          <w:rFonts w:hint="eastAsia" w:ascii="方正小标宋简体" w:hAnsi="方正小标宋简体" w:eastAsia="方正小标宋简体" w:cs="仿宋"/>
          <w:b w:val="0"/>
          <w:bCs w:val="0"/>
          <w:color w:val="auto"/>
          <w:sz w:val="36"/>
          <w:szCs w:val="36"/>
          <w:highlight w:val="none"/>
          <w:lang w:val="en-US" w:eastAsia="zh-CN"/>
        </w:rPr>
        <w:t>05</w:t>
      </w:r>
      <w:r>
        <w:rPr>
          <w:rFonts w:hint="eastAsia" w:ascii="方正小标宋简体" w:hAnsi="方正小标宋简体" w:eastAsia="方正小标宋简体" w:cs="仿宋"/>
          <w:b w:val="0"/>
          <w:bCs w:val="0"/>
          <w:color w:val="auto"/>
          <w:sz w:val="36"/>
          <w:szCs w:val="36"/>
          <w:highlight w:val="none"/>
        </w:rPr>
        <w:t>月</w:t>
      </w:r>
    </w:p>
    <w:p>
      <w:pPr>
        <w:jc w:val="center"/>
        <w:rPr>
          <w:rFonts w:hint="eastAsia" w:ascii="方正小标宋简体" w:hAnsi="方正小标宋简体" w:eastAsia="方正小标宋简体" w:cs="方正小标宋简体"/>
          <w:color w:val="auto"/>
          <w:sz w:val="44"/>
          <w:szCs w:val="44"/>
          <w:highlight w:val="none"/>
        </w:rPr>
        <w:sectPr>
          <w:headerReference r:id="rId3" w:type="default"/>
          <w:footerReference r:id="rId4" w:type="default"/>
          <w:pgSz w:w="11906" w:h="16838"/>
          <w:pgMar w:top="1440" w:right="1083" w:bottom="1440" w:left="1083" w:header="851" w:footer="992" w:gutter="0"/>
          <w:pgNumType w:fmt="decimal" w:start="1"/>
          <w:cols w:space="720" w:num="1"/>
          <w:docGrid w:type="linesAndChars" w:linePitch="312" w:charSpace="0"/>
        </w:sectPr>
      </w:pPr>
    </w:p>
    <w:p>
      <w:pPr>
        <w:jc w:val="center"/>
        <w:rPr>
          <w:rFonts w:ascii="仿宋" w:hAnsi="仿宋" w:eastAsia="仿宋" w:cs="仿宋"/>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目   录</w:t>
      </w:r>
    </w:p>
    <w:p>
      <w:pPr>
        <w:pStyle w:val="33"/>
        <w:tabs>
          <w:tab w:val="right" w:leader="dot" w:pos="9740"/>
        </w:tabs>
        <w:spacing w:line="720" w:lineRule="auto"/>
        <w:rPr>
          <w:rFonts w:ascii="仿宋" w:hAnsi="仿宋" w:eastAsia="仿宋" w:cs="仿宋"/>
          <w:color w:val="auto"/>
          <w:kern w:val="28"/>
          <w:sz w:val="28"/>
          <w:szCs w:val="28"/>
          <w:highlight w:val="none"/>
        </w:rPr>
      </w:pPr>
      <w:r>
        <w:rPr>
          <w:rFonts w:hint="eastAsia" w:ascii="仿宋" w:hAnsi="仿宋" w:eastAsia="仿宋" w:cs="仿宋"/>
          <w:color w:val="auto"/>
          <w:kern w:val="28"/>
          <w:sz w:val="28"/>
          <w:szCs w:val="28"/>
          <w:highlight w:val="none"/>
        </w:rPr>
        <w:fldChar w:fldCharType="begin"/>
      </w:r>
      <w:r>
        <w:rPr>
          <w:rFonts w:hint="eastAsia" w:ascii="仿宋" w:hAnsi="仿宋" w:eastAsia="仿宋" w:cs="仿宋"/>
          <w:color w:val="auto"/>
          <w:kern w:val="28"/>
          <w:sz w:val="28"/>
          <w:szCs w:val="28"/>
          <w:highlight w:val="none"/>
        </w:rPr>
        <w:instrText xml:space="preserve">TOC \o "1-1" \h \u </w:instrText>
      </w:r>
      <w:r>
        <w:rPr>
          <w:rFonts w:hint="eastAsia" w:ascii="仿宋" w:hAnsi="仿宋" w:eastAsia="仿宋" w:cs="仿宋"/>
          <w:color w:val="auto"/>
          <w:kern w:val="28"/>
          <w:sz w:val="28"/>
          <w:szCs w:val="28"/>
          <w:highlight w:val="none"/>
        </w:rPr>
        <w:fldChar w:fldCharType="separate"/>
      </w:r>
    </w:p>
    <w:p>
      <w:pPr>
        <w:pStyle w:val="33"/>
        <w:tabs>
          <w:tab w:val="right" w:leader="dot" w:pos="9740"/>
        </w:tabs>
        <w:spacing w:line="720" w:lineRule="auto"/>
        <w:rPr>
          <w:rFonts w:ascii="Times New Roman" w:hAnsi="Times New Roman" w:eastAsia="方正仿宋_GB2312" w:cs="仿宋"/>
          <w:color w:val="auto"/>
          <w:kern w:val="28"/>
          <w:sz w:val="32"/>
          <w:szCs w:val="28"/>
          <w:highlight w:val="none"/>
        </w:rPr>
      </w:pPr>
      <w:r>
        <w:rPr>
          <w:rFonts w:ascii="Times New Roman" w:hAnsi="Times New Roman" w:eastAsia="方正仿宋_GB2312"/>
          <w:color w:val="auto"/>
          <w:sz w:val="32"/>
          <w:highlight w:val="none"/>
        </w:rPr>
        <w:fldChar w:fldCharType="begin"/>
      </w:r>
      <w:r>
        <w:rPr>
          <w:rFonts w:ascii="Times New Roman" w:hAnsi="Times New Roman" w:eastAsia="方正仿宋_GB2312"/>
          <w:color w:val="auto"/>
          <w:sz w:val="32"/>
          <w:highlight w:val="none"/>
        </w:rPr>
        <w:instrText xml:space="preserve"> HYPERLINK \l "_Toc23261" </w:instrText>
      </w:r>
      <w:r>
        <w:rPr>
          <w:rFonts w:ascii="Times New Roman" w:hAnsi="Times New Roman" w:eastAsia="方正仿宋_GB2312"/>
          <w:color w:val="auto"/>
          <w:sz w:val="32"/>
          <w:highlight w:val="none"/>
        </w:rPr>
        <w:fldChar w:fldCharType="separate"/>
      </w:r>
      <w:r>
        <w:rPr>
          <w:rFonts w:hint="eastAsia" w:ascii="Times New Roman" w:hAnsi="Times New Roman" w:eastAsia="方正仿宋_GB2312" w:cs="仿宋"/>
          <w:color w:val="auto"/>
          <w:kern w:val="28"/>
          <w:sz w:val="32"/>
          <w:szCs w:val="28"/>
          <w:highlight w:val="none"/>
        </w:rPr>
        <w:t>第一章 比选公告</w:t>
      </w:r>
      <w:r>
        <w:rPr>
          <w:rFonts w:hint="eastAsia" w:ascii="Times New Roman" w:hAnsi="Times New Roman" w:eastAsia="方正仿宋_GB2312" w:cs="仿宋"/>
          <w:color w:val="auto"/>
          <w:kern w:val="28"/>
          <w:sz w:val="32"/>
          <w:szCs w:val="28"/>
          <w:highlight w:val="none"/>
        </w:rPr>
        <w:tab/>
      </w:r>
      <w:r>
        <w:rPr>
          <w:rFonts w:hint="eastAsia" w:eastAsia="方正仿宋_GB2312" w:cs="仿宋"/>
          <w:color w:val="auto"/>
          <w:kern w:val="28"/>
          <w:sz w:val="32"/>
          <w:szCs w:val="28"/>
          <w:highlight w:val="none"/>
          <w:lang w:val="en-US" w:eastAsia="zh-CN"/>
        </w:rPr>
        <w:t>1</w:t>
      </w:r>
      <w:r>
        <w:rPr>
          <w:rFonts w:hint="eastAsia" w:ascii="Times New Roman" w:hAnsi="Times New Roman" w:eastAsia="方正仿宋_GB2312" w:cs="仿宋"/>
          <w:color w:val="auto"/>
          <w:kern w:val="28"/>
          <w:sz w:val="32"/>
          <w:szCs w:val="28"/>
          <w:highlight w:val="none"/>
        </w:rPr>
        <w:fldChar w:fldCharType="end"/>
      </w:r>
    </w:p>
    <w:p>
      <w:pPr>
        <w:pStyle w:val="33"/>
        <w:tabs>
          <w:tab w:val="right" w:leader="dot" w:pos="9740"/>
        </w:tabs>
        <w:spacing w:line="720" w:lineRule="auto"/>
        <w:rPr>
          <w:rFonts w:ascii="Times New Roman" w:hAnsi="Times New Roman" w:eastAsia="方正仿宋_GB2312" w:cs="仿宋"/>
          <w:color w:val="auto"/>
          <w:kern w:val="28"/>
          <w:sz w:val="32"/>
          <w:szCs w:val="28"/>
          <w:highlight w:val="none"/>
        </w:rPr>
      </w:pPr>
      <w:r>
        <w:rPr>
          <w:rFonts w:ascii="Times New Roman" w:hAnsi="Times New Roman" w:eastAsia="方正仿宋_GB2312"/>
          <w:color w:val="auto"/>
          <w:sz w:val="32"/>
          <w:highlight w:val="none"/>
        </w:rPr>
        <w:fldChar w:fldCharType="begin"/>
      </w:r>
      <w:r>
        <w:rPr>
          <w:rFonts w:ascii="Times New Roman" w:hAnsi="Times New Roman" w:eastAsia="方正仿宋_GB2312"/>
          <w:color w:val="auto"/>
          <w:sz w:val="32"/>
          <w:highlight w:val="none"/>
        </w:rPr>
        <w:instrText xml:space="preserve"> HYPERLINK \l "_Toc164" </w:instrText>
      </w:r>
      <w:r>
        <w:rPr>
          <w:rFonts w:ascii="Times New Roman" w:hAnsi="Times New Roman" w:eastAsia="方正仿宋_GB2312"/>
          <w:color w:val="auto"/>
          <w:sz w:val="32"/>
          <w:highlight w:val="none"/>
        </w:rPr>
        <w:fldChar w:fldCharType="separate"/>
      </w:r>
      <w:r>
        <w:rPr>
          <w:rFonts w:hint="eastAsia" w:ascii="Times New Roman" w:hAnsi="Times New Roman" w:eastAsia="方正仿宋_GB2312" w:cs="仿宋"/>
          <w:color w:val="auto"/>
          <w:kern w:val="28"/>
          <w:sz w:val="32"/>
          <w:szCs w:val="28"/>
          <w:highlight w:val="none"/>
        </w:rPr>
        <w:t>第二章 参选人须知前附表</w:t>
      </w:r>
      <w:r>
        <w:rPr>
          <w:rFonts w:hint="eastAsia" w:ascii="Times New Roman" w:hAnsi="Times New Roman" w:eastAsia="方正仿宋_GB2312" w:cs="仿宋"/>
          <w:color w:val="auto"/>
          <w:kern w:val="28"/>
          <w:sz w:val="32"/>
          <w:szCs w:val="28"/>
          <w:highlight w:val="none"/>
        </w:rPr>
        <w:tab/>
      </w:r>
      <w:r>
        <w:rPr>
          <w:rFonts w:hint="eastAsia" w:eastAsia="方正仿宋_GB2312" w:cs="仿宋"/>
          <w:color w:val="auto"/>
          <w:kern w:val="28"/>
          <w:sz w:val="32"/>
          <w:szCs w:val="28"/>
          <w:highlight w:val="none"/>
          <w:lang w:val="en-US" w:eastAsia="zh-CN"/>
        </w:rPr>
        <w:t>3</w:t>
      </w:r>
      <w:r>
        <w:rPr>
          <w:rFonts w:hint="eastAsia" w:ascii="Times New Roman" w:hAnsi="Times New Roman" w:eastAsia="方正仿宋_GB2312" w:cs="仿宋"/>
          <w:color w:val="auto"/>
          <w:kern w:val="28"/>
          <w:sz w:val="32"/>
          <w:szCs w:val="28"/>
          <w:highlight w:val="none"/>
        </w:rPr>
        <w:fldChar w:fldCharType="end"/>
      </w:r>
    </w:p>
    <w:p>
      <w:pPr>
        <w:pStyle w:val="33"/>
        <w:tabs>
          <w:tab w:val="right" w:leader="dot" w:pos="9740"/>
        </w:tabs>
        <w:spacing w:line="720" w:lineRule="auto"/>
        <w:rPr>
          <w:rFonts w:ascii="Times New Roman" w:hAnsi="Times New Roman" w:eastAsia="方正仿宋_GB2312"/>
          <w:color w:val="auto"/>
          <w:sz w:val="32"/>
          <w:highlight w:val="none"/>
        </w:rPr>
      </w:pPr>
      <w:r>
        <w:rPr>
          <w:rFonts w:ascii="Times New Roman" w:hAnsi="Times New Roman" w:eastAsia="方正仿宋_GB2312"/>
          <w:color w:val="auto"/>
          <w:sz w:val="32"/>
          <w:highlight w:val="none"/>
        </w:rPr>
        <w:fldChar w:fldCharType="begin"/>
      </w:r>
      <w:r>
        <w:rPr>
          <w:rFonts w:ascii="Times New Roman" w:hAnsi="Times New Roman" w:eastAsia="方正仿宋_GB2312"/>
          <w:color w:val="auto"/>
          <w:sz w:val="32"/>
          <w:highlight w:val="none"/>
        </w:rPr>
        <w:instrText xml:space="preserve"> HYPERLINK \l "_Toc164" </w:instrText>
      </w:r>
      <w:r>
        <w:rPr>
          <w:rFonts w:ascii="Times New Roman" w:hAnsi="Times New Roman" w:eastAsia="方正仿宋_GB2312"/>
          <w:color w:val="auto"/>
          <w:sz w:val="32"/>
          <w:highlight w:val="none"/>
        </w:rPr>
        <w:fldChar w:fldCharType="separate"/>
      </w:r>
      <w:r>
        <w:rPr>
          <w:rFonts w:hint="eastAsia" w:ascii="Times New Roman" w:hAnsi="Times New Roman" w:eastAsia="方正仿宋_GB2312" w:cs="仿宋"/>
          <w:color w:val="auto"/>
          <w:kern w:val="28"/>
          <w:sz w:val="32"/>
          <w:szCs w:val="28"/>
          <w:highlight w:val="none"/>
        </w:rPr>
        <w:t xml:space="preserve">第三章 </w:t>
      </w:r>
      <w:r>
        <w:rPr>
          <w:rFonts w:hint="eastAsia" w:ascii="Times New Roman" w:hAnsi="Times New Roman" w:eastAsia="方正仿宋_GB2312" w:cs="仿宋"/>
          <w:color w:val="auto"/>
          <w:kern w:val="28"/>
          <w:sz w:val="32"/>
          <w:szCs w:val="28"/>
          <w:highlight w:val="none"/>
          <w:lang w:eastAsia="zh-CN"/>
        </w:rPr>
        <w:t>比选人须知</w:t>
      </w:r>
      <w:r>
        <w:rPr>
          <w:rFonts w:hint="eastAsia" w:ascii="Times New Roman" w:hAnsi="Times New Roman" w:eastAsia="方正仿宋_GB2312" w:cs="仿宋"/>
          <w:color w:val="auto"/>
          <w:kern w:val="28"/>
          <w:sz w:val="32"/>
          <w:szCs w:val="28"/>
          <w:highlight w:val="none"/>
        </w:rPr>
        <w:tab/>
      </w:r>
      <w:r>
        <w:rPr>
          <w:rFonts w:hint="eastAsia" w:ascii="Times New Roman" w:hAnsi="Times New Roman" w:eastAsia="方正仿宋_GB2312" w:cs="仿宋"/>
          <w:color w:val="auto"/>
          <w:kern w:val="28"/>
          <w:sz w:val="32"/>
          <w:szCs w:val="28"/>
          <w:highlight w:val="none"/>
          <w:lang w:val="en-US" w:eastAsia="zh-CN"/>
        </w:rPr>
        <w:t>6</w:t>
      </w:r>
      <w:r>
        <w:rPr>
          <w:rFonts w:hint="eastAsia" w:ascii="Times New Roman" w:hAnsi="Times New Roman" w:eastAsia="方正仿宋_GB2312" w:cs="仿宋"/>
          <w:color w:val="auto"/>
          <w:kern w:val="28"/>
          <w:sz w:val="32"/>
          <w:szCs w:val="28"/>
          <w:highlight w:val="none"/>
        </w:rPr>
        <w:fldChar w:fldCharType="end"/>
      </w:r>
    </w:p>
    <w:p>
      <w:pPr>
        <w:pStyle w:val="33"/>
        <w:tabs>
          <w:tab w:val="right" w:leader="dot" w:pos="9740"/>
        </w:tabs>
        <w:spacing w:line="720" w:lineRule="auto"/>
        <w:rPr>
          <w:rFonts w:ascii="Times New Roman" w:hAnsi="Times New Roman" w:eastAsia="方正仿宋_GB2312"/>
          <w:color w:val="auto"/>
          <w:sz w:val="32"/>
          <w:highlight w:val="none"/>
        </w:rPr>
      </w:pPr>
      <w:r>
        <w:rPr>
          <w:rFonts w:ascii="Times New Roman" w:hAnsi="Times New Roman" w:eastAsia="方正仿宋_GB2312"/>
          <w:color w:val="auto"/>
          <w:sz w:val="32"/>
          <w:highlight w:val="none"/>
        </w:rPr>
        <w:fldChar w:fldCharType="begin"/>
      </w:r>
      <w:r>
        <w:rPr>
          <w:rFonts w:ascii="Times New Roman" w:hAnsi="Times New Roman" w:eastAsia="方正仿宋_GB2312"/>
          <w:color w:val="auto"/>
          <w:sz w:val="32"/>
          <w:highlight w:val="none"/>
        </w:rPr>
        <w:instrText xml:space="preserve"> HYPERLINK \l "_Toc164" </w:instrText>
      </w:r>
      <w:r>
        <w:rPr>
          <w:rFonts w:ascii="Times New Roman" w:hAnsi="Times New Roman" w:eastAsia="方正仿宋_GB2312"/>
          <w:color w:val="auto"/>
          <w:sz w:val="32"/>
          <w:highlight w:val="none"/>
        </w:rPr>
        <w:fldChar w:fldCharType="separate"/>
      </w:r>
      <w:r>
        <w:rPr>
          <w:rFonts w:hint="eastAsia" w:ascii="Times New Roman" w:hAnsi="Times New Roman" w:eastAsia="方正仿宋_GB2312" w:cs="仿宋"/>
          <w:color w:val="auto"/>
          <w:kern w:val="28"/>
          <w:sz w:val="32"/>
          <w:szCs w:val="28"/>
          <w:highlight w:val="none"/>
        </w:rPr>
        <w:t>第</w:t>
      </w:r>
      <w:r>
        <w:rPr>
          <w:rFonts w:hint="eastAsia" w:eastAsia="方正仿宋_GB2312" w:cs="仿宋"/>
          <w:color w:val="auto"/>
          <w:kern w:val="28"/>
          <w:sz w:val="32"/>
          <w:szCs w:val="28"/>
          <w:highlight w:val="none"/>
          <w:lang w:eastAsia="zh-CN"/>
        </w:rPr>
        <w:t>四</w:t>
      </w:r>
      <w:r>
        <w:rPr>
          <w:rFonts w:hint="eastAsia" w:ascii="Times New Roman" w:hAnsi="Times New Roman" w:eastAsia="方正仿宋_GB2312" w:cs="仿宋"/>
          <w:color w:val="auto"/>
          <w:kern w:val="28"/>
          <w:sz w:val="32"/>
          <w:szCs w:val="28"/>
          <w:highlight w:val="none"/>
        </w:rPr>
        <w:t xml:space="preserve">章 </w:t>
      </w:r>
      <w:r>
        <w:rPr>
          <w:rFonts w:hint="eastAsia" w:ascii="Times New Roman" w:hAnsi="Times New Roman" w:eastAsia="方正仿宋_GB2312" w:cs="仿宋"/>
          <w:color w:val="auto"/>
          <w:kern w:val="28"/>
          <w:sz w:val="32"/>
          <w:szCs w:val="28"/>
          <w:highlight w:val="none"/>
          <w:lang w:val="en-US" w:eastAsia="zh-CN"/>
        </w:rPr>
        <w:t>比选办法及标准</w:t>
      </w:r>
      <w:r>
        <w:rPr>
          <w:rFonts w:hint="eastAsia" w:ascii="Times New Roman" w:hAnsi="Times New Roman" w:eastAsia="方正仿宋_GB2312" w:cs="仿宋"/>
          <w:color w:val="auto"/>
          <w:kern w:val="28"/>
          <w:sz w:val="32"/>
          <w:szCs w:val="28"/>
          <w:highlight w:val="none"/>
        </w:rPr>
        <w:tab/>
      </w:r>
      <w:r>
        <w:rPr>
          <w:rFonts w:hint="eastAsia" w:eastAsia="方正仿宋_GB2312" w:cs="仿宋"/>
          <w:color w:val="auto"/>
          <w:kern w:val="28"/>
          <w:sz w:val="32"/>
          <w:szCs w:val="28"/>
          <w:highlight w:val="none"/>
          <w:lang w:val="en-US" w:eastAsia="zh-CN"/>
        </w:rPr>
        <w:t>1</w:t>
      </w:r>
      <w:r>
        <w:rPr>
          <w:rFonts w:hint="eastAsia" w:ascii="Times New Roman" w:hAnsi="Times New Roman" w:eastAsia="方正仿宋_GB2312" w:cs="仿宋"/>
          <w:color w:val="auto"/>
          <w:kern w:val="28"/>
          <w:sz w:val="32"/>
          <w:szCs w:val="28"/>
          <w:highlight w:val="none"/>
        </w:rPr>
        <w:fldChar w:fldCharType="end"/>
      </w:r>
      <w:r>
        <w:rPr>
          <w:rFonts w:hint="eastAsia" w:eastAsia="方正仿宋_GB2312" w:cs="仿宋"/>
          <w:color w:val="auto"/>
          <w:kern w:val="28"/>
          <w:sz w:val="32"/>
          <w:szCs w:val="28"/>
          <w:highlight w:val="none"/>
          <w:lang w:val="en-US" w:eastAsia="zh-CN"/>
        </w:rPr>
        <w:t>5</w:t>
      </w:r>
    </w:p>
    <w:p>
      <w:pPr>
        <w:pStyle w:val="33"/>
        <w:tabs>
          <w:tab w:val="right" w:leader="dot" w:pos="9740"/>
        </w:tabs>
        <w:spacing w:line="720" w:lineRule="auto"/>
        <w:rPr>
          <w:rFonts w:hint="eastAsia" w:ascii="Times New Roman" w:hAnsi="Times New Roman" w:eastAsia="方正仿宋_GB2312" w:cs="仿宋"/>
          <w:color w:val="auto"/>
          <w:kern w:val="28"/>
          <w:sz w:val="32"/>
          <w:szCs w:val="28"/>
          <w:highlight w:val="none"/>
          <w:lang w:val="en-US" w:eastAsia="zh-CN"/>
        </w:rPr>
      </w:pPr>
      <w:r>
        <w:rPr>
          <w:rFonts w:ascii="Times New Roman" w:hAnsi="Times New Roman" w:eastAsia="方正仿宋_GB2312"/>
          <w:color w:val="auto"/>
          <w:sz w:val="32"/>
          <w:highlight w:val="none"/>
        </w:rPr>
        <w:fldChar w:fldCharType="begin"/>
      </w:r>
      <w:r>
        <w:rPr>
          <w:rFonts w:ascii="Times New Roman" w:hAnsi="Times New Roman" w:eastAsia="方正仿宋_GB2312"/>
          <w:color w:val="auto"/>
          <w:sz w:val="32"/>
          <w:highlight w:val="none"/>
        </w:rPr>
        <w:instrText xml:space="preserve"> HYPERLINK \l "_Toc164" </w:instrText>
      </w:r>
      <w:r>
        <w:rPr>
          <w:rFonts w:ascii="Times New Roman" w:hAnsi="Times New Roman" w:eastAsia="方正仿宋_GB2312"/>
          <w:color w:val="auto"/>
          <w:sz w:val="32"/>
          <w:highlight w:val="none"/>
        </w:rPr>
        <w:fldChar w:fldCharType="separate"/>
      </w:r>
      <w:r>
        <w:rPr>
          <w:rFonts w:hint="eastAsia" w:ascii="Times New Roman" w:hAnsi="Times New Roman" w:eastAsia="方正仿宋_GB2312" w:cs="仿宋"/>
          <w:color w:val="auto"/>
          <w:kern w:val="28"/>
          <w:sz w:val="32"/>
          <w:szCs w:val="28"/>
          <w:highlight w:val="none"/>
        </w:rPr>
        <w:t>第</w:t>
      </w:r>
      <w:r>
        <w:rPr>
          <w:rFonts w:hint="eastAsia" w:eastAsia="方正仿宋_GB2312" w:cs="仿宋"/>
          <w:color w:val="auto"/>
          <w:kern w:val="28"/>
          <w:sz w:val="32"/>
          <w:szCs w:val="28"/>
          <w:highlight w:val="none"/>
          <w:lang w:eastAsia="zh-CN"/>
        </w:rPr>
        <w:t>五</w:t>
      </w:r>
      <w:r>
        <w:rPr>
          <w:rFonts w:hint="eastAsia" w:ascii="Times New Roman" w:hAnsi="Times New Roman" w:eastAsia="方正仿宋_GB2312" w:cs="仿宋"/>
          <w:color w:val="auto"/>
          <w:kern w:val="28"/>
          <w:sz w:val="32"/>
          <w:szCs w:val="28"/>
          <w:highlight w:val="none"/>
        </w:rPr>
        <w:t xml:space="preserve">章 </w:t>
      </w:r>
      <w:r>
        <w:rPr>
          <w:rFonts w:hint="eastAsia" w:ascii="Times New Roman" w:hAnsi="Times New Roman" w:eastAsia="方正仿宋_GB2312" w:cs="仿宋"/>
          <w:color w:val="auto"/>
          <w:kern w:val="28"/>
          <w:sz w:val="32"/>
          <w:szCs w:val="28"/>
          <w:highlight w:val="none"/>
          <w:lang w:eastAsia="zh-CN"/>
        </w:rPr>
        <w:t>项目概况</w:t>
      </w:r>
      <w:r>
        <w:rPr>
          <w:rFonts w:hint="eastAsia" w:eastAsia="方正仿宋_GB2312" w:cs="仿宋"/>
          <w:color w:val="auto"/>
          <w:kern w:val="28"/>
          <w:sz w:val="32"/>
          <w:szCs w:val="28"/>
          <w:highlight w:val="none"/>
          <w:lang w:val="en-US" w:eastAsia="zh-CN"/>
        </w:rPr>
        <w:t>及工程量清单</w:t>
      </w:r>
      <w:r>
        <w:rPr>
          <w:rFonts w:hint="eastAsia" w:ascii="Times New Roman" w:hAnsi="Times New Roman" w:eastAsia="方正仿宋_GB2312" w:cs="仿宋"/>
          <w:color w:val="auto"/>
          <w:kern w:val="28"/>
          <w:sz w:val="32"/>
          <w:szCs w:val="28"/>
          <w:highlight w:val="none"/>
        </w:rPr>
        <w:tab/>
      </w:r>
      <w:r>
        <w:rPr>
          <w:rFonts w:hint="eastAsia" w:eastAsia="方正仿宋_GB2312" w:cs="仿宋"/>
          <w:color w:val="auto"/>
          <w:kern w:val="28"/>
          <w:sz w:val="32"/>
          <w:szCs w:val="28"/>
          <w:highlight w:val="none"/>
          <w:lang w:val="en-US" w:eastAsia="zh-CN"/>
        </w:rPr>
        <w:t>1</w:t>
      </w:r>
      <w:r>
        <w:rPr>
          <w:rFonts w:hint="eastAsia" w:ascii="Times New Roman" w:hAnsi="Times New Roman" w:eastAsia="方正仿宋_GB2312" w:cs="仿宋"/>
          <w:color w:val="auto"/>
          <w:kern w:val="28"/>
          <w:sz w:val="32"/>
          <w:szCs w:val="28"/>
          <w:highlight w:val="none"/>
        </w:rPr>
        <w:fldChar w:fldCharType="end"/>
      </w:r>
      <w:r>
        <w:rPr>
          <w:rFonts w:hint="eastAsia" w:eastAsia="方正仿宋_GB2312" w:cs="仿宋"/>
          <w:color w:val="auto"/>
          <w:kern w:val="28"/>
          <w:sz w:val="32"/>
          <w:szCs w:val="28"/>
          <w:highlight w:val="none"/>
          <w:lang w:val="en-US" w:eastAsia="zh-CN"/>
        </w:rPr>
        <w:t>7</w:t>
      </w:r>
    </w:p>
    <w:p>
      <w:pPr>
        <w:pStyle w:val="33"/>
        <w:tabs>
          <w:tab w:val="right" w:leader="dot" w:pos="9740"/>
        </w:tabs>
        <w:spacing w:line="720" w:lineRule="auto"/>
        <w:rPr>
          <w:rFonts w:hint="default" w:ascii="Times New Roman" w:hAnsi="Times New Roman" w:eastAsia="方正仿宋_GB2312" w:cs="仿宋"/>
          <w:color w:val="auto"/>
          <w:kern w:val="28"/>
          <w:sz w:val="32"/>
          <w:szCs w:val="28"/>
          <w:highlight w:val="none"/>
          <w:lang w:val="en-US" w:eastAsia="zh-CN"/>
        </w:rPr>
      </w:pPr>
      <w:r>
        <w:rPr>
          <w:rFonts w:ascii="Times New Roman" w:hAnsi="Times New Roman" w:eastAsia="方正仿宋_GB2312"/>
          <w:color w:val="auto"/>
          <w:sz w:val="32"/>
          <w:highlight w:val="none"/>
        </w:rPr>
        <w:fldChar w:fldCharType="begin"/>
      </w:r>
      <w:r>
        <w:rPr>
          <w:rFonts w:ascii="Times New Roman" w:hAnsi="Times New Roman" w:eastAsia="方正仿宋_GB2312"/>
          <w:color w:val="auto"/>
          <w:sz w:val="32"/>
          <w:highlight w:val="none"/>
        </w:rPr>
        <w:instrText xml:space="preserve"> HYPERLINK \l "_Toc8235" </w:instrText>
      </w:r>
      <w:r>
        <w:rPr>
          <w:rFonts w:ascii="Times New Roman" w:hAnsi="Times New Roman" w:eastAsia="方正仿宋_GB2312"/>
          <w:color w:val="auto"/>
          <w:sz w:val="32"/>
          <w:highlight w:val="none"/>
        </w:rPr>
        <w:fldChar w:fldCharType="separate"/>
      </w:r>
      <w:r>
        <w:rPr>
          <w:rFonts w:hint="eastAsia" w:ascii="Times New Roman" w:hAnsi="Times New Roman" w:eastAsia="方正仿宋_GB2312" w:cs="仿宋"/>
          <w:color w:val="auto"/>
          <w:kern w:val="28"/>
          <w:sz w:val="32"/>
          <w:szCs w:val="28"/>
          <w:highlight w:val="none"/>
        </w:rPr>
        <w:t>第</w:t>
      </w:r>
      <w:r>
        <w:rPr>
          <w:rFonts w:hint="eastAsia" w:eastAsia="方正仿宋_GB2312" w:cs="仿宋"/>
          <w:color w:val="auto"/>
          <w:kern w:val="28"/>
          <w:sz w:val="32"/>
          <w:szCs w:val="28"/>
          <w:highlight w:val="none"/>
          <w:lang w:eastAsia="zh-CN"/>
        </w:rPr>
        <w:t>六</w:t>
      </w:r>
      <w:r>
        <w:rPr>
          <w:rFonts w:hint="eastAsia" w:ascii="Times New Roman" w:hAnsi="Times New Roman" w:eastAsia="方正仿宋_GB2312" w:cs="仿宋"/>
          <w:color w:val="auto"/>
          <w:kern w:val="28"/>
          <w:sz w:val="32"/>
          <w:szCs w:val="28"/>
          <w:highlight w:val="none"/>
        </w:rPr>
        <w:t>章 比选响应文件格式</w:t>
      </w:r>
      <w:r>
        <w:rPr>
          <w:rFonts w:hint="eastAsia" w:ascii="Times New Roman" w:hAnsi="Times New Roman" w:eastAsia="方正仿宋_GB2312" w:cs="仿宋"/>
          <w:color w:val="auto"/>
          <w:kern w:val="28"/>
          <w:sz w:val="32"/>
          <w:szCs w:val="28"/>
          <w:highlight w:val="none"/>
        </w:rPr>
        <w:tab/>
      </w:r>
      <w:r>
        <w:rPr>
          <w:rFonts w:hint="eastAsia" w:ascii="Times New Roman" w:hAnsi="Times New Roman" w:eastAsia="方正仿宋_GB2312" w:cs="仿宋"/>
          <w:color w:val="auto"/>
          <w:kern w:val="28"/>
          <w:sz w:val="32"/>
          <w:szCs w:val="28"/>
          <w:highlight w:val="none"/>
        </w:rPr>
        <w:fldChar w:fldCharType="end"/>
      </w:r>
      <w:r>
        <w:rPr>
          <w:rFonts w:hint="eastAsia" w:eastAsia="方正仿宋_GB2312" w:cs="仿宋"/>
          <w:color w:val="auto"/>
          <w:kern w:val="28"/>
          <w:sz w:val="32"/>
          <w:szCs w:val="28"/>
          <w:highlight w:val="none"/>
          <w:lang w:val="en-US" w:eastAsia="zh-CN"/>
        </w:rPr>
        <w:t>18</w:t>
      </w:r>
    </w:p>
    <w:p>
      <w:pPr>
        <w:pStyle w:val="33"/>
        <w:tabs>
          <w:tab w:val="right" w:leader="dot" w:pos="9740"/>
        </w:tabs>
        <w:spacing w:line="720" w:lineRule="auto"/>
        <w:rPr>
          <w:rFonts w:ascii="仿宋" w:hAnsi="仿宋" w:eastAsia="仿宋" w:cs="仿宋"/>
          <w:color w:val="auto"/>
          <w:kern w:val="28"/>
          <w:sz w:val="28"/>
          <w:szCs w:val="28"/>
          <w:highlight w:val="none"/>
        </w:rPr>
      </w:pPr>
      <w:r>
        <w:rPr>
          <w:rFonts w:hint="eastAsia" w:ascii="仿宋" w:hAnsi="仿宋" w:eastAsia="仿宋" w:cs="仿宋"/>
          <w:color w:val="auto"/>
          <w:kern w:val="28"/>
          <w:sz w:val="28"/>
          <w:szCs w:val="28"/>
          <w:highlight w:val="none"/>
        </w:rPr>
        <w:fldChar w:fldCharType="end"/>
      </w:r>
    </w:p>
    <w:p>
      <w:pPr>
        <w:spacing w:line="600" w:lineRule="exact"/>
        <w:jc w:val="center"/>
        <w:rPr>
          <w:rFonts w:ascii="仿宋" w:hAnsi="仿宋" w:eastAsia="仿宋" w:cs="仿宋"/>
          <w:b/>
          <w:color w:val="auto"/>
          <w:kern w:val="28"/>
          <w:sz w:val="32"/>
          <w:szCs w:val="32"/>
          <w:highlight w:val="none"/>
        </w:rPr>
      </w:pPr>
    </w:p>
    <w:p>
      <w:pPr>
        <w:pStyle w:val="11"/>
        <w:rPr>
          <w:rFonts w:ascii="仿宋" w:hAnsi="仿宋" w:eastAsia="仿宋" w:cs="仿宋"/>
          <w:b/>
          <w:color w:val="auto"/>
          <w:kern w:val="28"/>
          <w:sz w:val="32"/>
          <w:szCs w:val="32"/>
          <w:highlight w:val="none"/>
        </w:rPr>
      </w:pPr>
    </w:p>
    <w:p>
      <w:pPr>
        <w:pStyle w:val="11"/>
        <w:rPr>
          <w:rFonts w:ascii="仿宋" w:hAnsi="仿宋" w:eastAsia="仿宋" w:cs="仿宋"/>
          <w:b/>
          <w:color w:val="auto"/>
          <w:kern w:val="28"/>
          <w:sz w:val="32"/>
          <w:szCs w:val="32"/>
          <w:highlight w:val="none"/>
        </w:rPr>
      </w:pPr>
    </w:p>
    <w:p>
      <w:pPr>
        <w:pStyle w:val="11"/>
        <w:rPr>
          <w:rFonts w:ascii="仿宋" w:hAnsi="仿宋" w:eastAsia="仿宋" w:cs="仿宋"/>
          <w:b/>
          <w:color w:val="auto"/>
          <w:kern w:val="28"/>
          <w:sz w:val="32"/>
          <w:szCs w:val="32"/>
          <w:highlight w:val="none"/>
        </w:rPr>
      </w:pPr>
    </w:p>
    <w:p>
      <w:pPr>
        <w:pStyle w:val="11"/>
        <w:rPr>
          <w:rFonts w:ascii="仿宋" w:hAnsi="仿宋" w:eastAsia="仿宋" w:cs="仿宋"/>
          <w:b/>
          <w:color w:val="auto"/>
          <w:kern w:val="28"/>
          <w:sz w:val="32"/>
          <w:szCs w:val="32"/>
          <w:highlight w:val="none"/>
        </w:rPr>
      </w:pPr>
    </w:p>
    <w:p>
      <w:pPr>
        <w:pStyle w:val="11"/>
        <w:rPr>
          <w:rFonts w:ascii="仿宋" w:hAnsi="仿宋" w:eastAsia="仿宋" w:cs="仿宋"/>
          <w:b/>
          <w:color w:val="auto"/>
          <w:kern w:val="28"/>
          <w:sz w:val="32"/>
          <w:szCs w:val="32"/>
          <w:highlight w:val="none"/>
        </w:rPr>
      </w:pPr>
    </w:p>
    <w:p>
      <w:pPr>
        <w:spacing w:line="600" w:lineRule="exact"/>
        <w:rPr>
          <w:rFonts w:ascii="仿宋" w:hAnsi="仿宋" w:eastAsia="仿宋" w:cs="仿宋"/>
          <w:b/>
          <w:color w:val="auto"/>
          <w:kern w:val="28"/>
          <w:sz w:val="32"/>
          <w:szCs w:val="32"/>
          <w:highlight w:val="none"/>
        </w:rPr>
      </w:pPr>
    </w:p>
    <w:p>
      <w:pPr>
        <w:spacing w:line="600" w:lineRule="exact"/>
        <w:jc w:val="center"/>
        <w:rPr>
          <w:rFonts w:ascii="仿宋" w:hAnsi="仿宋" w:eastAsia="仿宋" w:cs="仿宋"/>
          <w:b/>
          <w:color w:val="auto"/>
          <w:kern w:val="28"/>
          <w:sz w:val="32"/>
          <w:szCs w:val="32"/>
          <w:highlight w:val="none"/>
        </w:rPr>
        <w:sectPr>
          <w:footerReference r:id="rId5" w:type="default"/>
          <w:pgSz w:w="11906" w:h="16838"/>
          <w:pgMar w:top="1440" w:right="1083" w:bottom="1440" w:left="1083" w:header="851" w:footer="992" w:gutter="0"/>
          <w:pgNumType w:fmt="decimal" w:start="1"/>
          <w:cols w:space="720" w:num="1"/>
          <w:docGrid w:type="linesAndChars" w:linePitch="312" w:charSpace="0"/>
        </w:sectPr>
      </w:pPr>
    </w:p>
    <w:p>
      <w:pPr>
        <w:spacing w:line="360" w:lineRule="auto"/>
        <w:jc w:val="center"/>
        <w:rPr>
          <w:rFonts w:hint="eastAsia" w:ascii="方正小标宋简体" w:hAnsi="方正小标宋简体" w:eastAsia="方正小标宋简体" w:cs="方正小标宋简体"/>
          <w:b w:val="0"/>
          <w:bCs w:val="0"/>
          <w:color w:val="auto"/>
          <w:sz w:val="36"/>
          <w:szCs w:val="36"/>
          <w:highlight w:val="none"/>
        </w:rPr>
      </w:pPr>
      <w:bookmarkStart w:id="6" w:name="_Toc23694"/>
      <w:bookmarkStart w:id="7" w:name="_Toc23261"/>
      <w:r>
        <w:rPr>
          <w:rFonts w:hint="eastAsia" w:ascii="方正小标宋简体" w:hAnsi="方正小标宋简体" w:eastAsia="方正小标宋简体" w:cs="方正小标宋简体"/>
          <w:b w:val="0"/>
          <w:bCs w:val="0"/>
          <w:color w:val="auto"/>
          <w:sz w:val="36"/>
          <w:szCs w:val="36"/>
          <w:highlight w:val="none"/>
        </w:rPr>
        <w:t>第一章 比选公告</w:t>
      </w:r>
      <w:bookmarkEnd w:id="0"/>
      <w:bookmarkEnd w:id="1"/>
      <w:bookmarkEnd w:id="2"/>
      <w:bookmarkEnd w:id="6"/>
      <w:bookmarkEnd w:id="7"/>
      <w:bookmarkStart w:id="8" w:name="_Toc164"/>
      <w:bookmarkStart w:id="9" w:name="_Toc31821"/>
      <w:bookmarkStart w:id="10" w:name="_Toc22502"/>
      <w:bookmarkStart w:id="11" w:name="_Toc29383"/>
      <w:bookmarkStart w:id="12" w:name="_Toc11274"/>
      <w:bookmarkStart w:id="13" w:name="_Toc23809"/>
    </w:p>
    <w:p>
      <w:pPr>
        <w:spacing w:line="360" w:lineRule="auto"/>
        <w:ind w:firstLine="321" w:firstLineChars="100"/>
        <w:jc w:val="center"/>
        <w:rPr>
          <w:rFonts w:hint="eastAsia" w:ascii="仿宋_GB2312" w:hAnsi="仿宋_GB2312" w:eastAsia="仿宋_GB2312" w:cs="仿宋_GB2312"/>
          <w:b/>
          <w:bCs/>
          <w:color w:val="auto"/>
          <w:sz w:val="32"/>
          <w:szCs w:val="32"/>
          <w:highlight w:val="none"/>
        </w:rPr>
      </w:pPr>
      <w:bookmarkStart w:id="273" w:name="_GoBack"/>
      <w:r>
        <w:rPr>
          <w:rFonts w:hint="eastAsia" w:ascii="仿宋_GB2312" w:hAnsi="仿宋_GB2312" w:eastAsia="仿宋_GB2312" w:cs="仿宋_GB2312"/>
          <w:b/>
          <w:bCs w:val="0"/>
          <w:color w:val="auto"/>
          <w:sz w:val="32"/>
          <w:szCs w:val="32"/>
          <w:highlight w:val="none"/>
        </w:rPr>
        <w:t>化工新材料产业区A区东片区知临项目南侧地块场地平整工程、化工新材料产业区海望项目西侧地块场地平整工程施工单位比选公告</w:t>
      </w:r>
    </w:p>
    <w:p>
      <w:pPr>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根据《宁东能源化工基地管委会政府投资项目招标投标管理监督暂行办法》和《宁东能源化工基地管委会政府投资项目招标投标管理监督暂行办法的补充规定》的有关要求，</w:t>
      </w:r>
      <w:r>
        <w:rPr>
          <w:rFonts w:hint="eastAsia" w:ascii="方正仿宋_GB2312" w:hAnsi="方正仿宋_GB2312" w:eastAsia="方正仿宋_GB2312" w:cs="方正仿宋_GB2312"/>
          <w:color w:val="auto"/>
          <w:sz w:val="28"/>
          <w:szCs w:val="28"/>
          <w:highlight w:val="none"/>
          <w:lang w:eastAsia="zh-CN"/>
        </w:rPr>
        <w:t>宁东管委会建设交通局</w:t>
      </w:r>
      <w:r>
        <w:rPr>
          <w:rFonts w:hint="eastAsia" w:ascii="方正仿宋_GB2312" w:hAnsi="方正仿宋_GB2312" w:eastAsia="方正仿宋_GB2312" w:cs="方正仿宋_GB2312"/>
          <w:color w:val="auto"/>
          <w:sz w:val="28"/>
          <w:szCs w:val="28"/>
          <w:highlight w:val="none"/>
        </w:rPr>
        <w:t>委托宁夏弘德易合工程咨询有限公司拟通过公开比选的方式，确定化工新材料产业区A区东片区知临项目南侧地块场地平整工程、化工新材料产业区海望项目西侧地块场地平整工程施工单位，现将相关事宜公告如下：</w:t>
      </w:r>
    </w:p>
    <w:p>
      <w:pPr>
        <w:pStyle w:val="8"/>
        <w:keepNext w:val="0"/>
        <w:keepLines w:val="0"/>
        <w:pageBreakBefore w:val="0"/>
        <w:numPr>
          <w:ilvl w:val="0"/>
          <w:numId w:val="2"/>
        </w:numPr>
        <w:kinsoku/>
        <w:wordWrap/>
        <w:overflowPunct/>
        <w:topLinePunct w:val="0"/>
        <w:autoSpaceDE/>
        <w:autoSpaceDN/>
        <w:bidi w:val="0"/>
        <w:adjustRightInd/>
        <w:snapToGrid/>
        <w:spacing w:line="540" w:lineRule="exact"/>
        <w:ind w:firstLine="560"/>
        <w:jc w:val="both"/>
        <w:textAlignment w:val="auto"/>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rPr>
        <w:t>项目名称：</w:t>
      </w:r>
      <w:r>
        <w:rPr>
          <w:rFonts w:hint="eastAsia" w:ascii="方正仿宋_GB2312" w:hAnsi="方正仿宋_GB2312" w:eastAsia="方正仿宋_GB2312" w:cs="方正仿宋_GB2312"/>
          <w:b w:val="0"/>
          <w:bCs w:val="0"/>
          <w:color w:val="auto"/>
          <w:sz w:val="28"/>
          <w:szCs w:val="28"/>
          <w:highlight w:val="none"/>
        </w:rPr>
        <w:t>化工新材料产业区A区东片区知临项目南侧地块场地平整工程、化工新材料产业区海望项目西侧地块场地平整工程施工单位</w:t>
      </w:r>
    </w:p>
    <w:p>
      <w:pPr>
        <w:pStyle w:val="8"/>
        <w:keepNext w:val="0"/>
        <w:keepLines w:val="0"/>
        <w:pageBreakBefore w:val="0"/>
        <w:numPr>
          <w:ilvl w:val="0"/>
          <w:numId w:val="0"/>
        </w:numPr>
        <w:kinsoku/>
        <w:wordWrap/>
        <w:overflowPunct/>
        <w:topLinePunct w:val="0"/>
        <w:autoSpaceDE/>
        <w:autoSpaceDN/>
        <w:bidi w:val="0"/>
        <w:adjustRightInd/>
        <w:snapToGrid/>
        <w:spacing w:line="54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二、本项目划分为二个标包：</w:t>
      </w:r>
    </w:p>
    <w:p>
      <w:pPr>
        <w:pStyle w:val="8"/>
        <w:keepNext w:val="0"/>
        <w:keepLines w:val="0"/>
        <w:pageBreakBefore w:val="0"/>
        <w:kinsoku/>
        <w:wordWrap/>
        <w:overflowPunct/>
        <w:topLinePunct w:val="0"/>
        <w:autoSpaceDE/>
        <w:autoSpaceDN/>
        <w:bidi w:val="0"/>
        <w:adjustRightInd/>
        <w:snapToGrid/>
        <w:spacing w:line="540" w:lineRule="exact"/>
        <w:ind w:firstLine="1120" w:firstLineChars="400"/>
        <w:jc w:val="both"/>
        <w:textAlignment w:val="auto"/>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一包：</w:t>
      </w:r>
      <w:r>
        <w:rPr>
          <w:rFonts w:hint="eastAsia" w:ascii="方正仿宋_GB2312" w:hAnsi="方正仿宋_GB2312" w:eastAsia="方正仿宋_GB2312" w:cs="方正仿宋_GB2312"/>
          <w:b w:val="0"/>
          <w:bCs w:val="0"/>
          <w:color w:val="auto"/>
          <w:sz w:val="28"/>
          <w:szCs w:val="28"/>
          <w:highlight w:val="none"/>
        </w:rPr>
        <w:t>化工新材料产业区A区东片区知临项目南侧地块场地平整工程</w:t>
      </w:r>
    </w:p>
    <w:p>
      <w:pPr>
        <w:keepNext w:val="0"/>
        <w:keepLines w:val="0"/>
        <w:pageBreakBefore w:val="0"/>
        <w:kinsoku/>
        <w:wordWrap/>
        <w:overflowPunct/>
        <w:topLinePunct w:val="0"/>
        <w:autoSpaceDE/>
        <w:autoSpaceDN/>
        <w:bidi w:val="0"/>
        <w:adjustRightInd/>
        <w:snapToGrid/>
        <w:spacing w:line="540" w:lineRule="exact"/>
        <w:ind w:firstLine="1120" w:firstLineChars="400"/>
        <w:jc w:val="both"/>
        <w:textAlignment w:val="auto"/>
        <w:rPr>
          <w:rFonts w:hint="eastAsia" w:ascii="方正仿宋_GB2312" w:hAnsi="方正仿宋_GB2312" w:eastAsia="方正仿宋_GB2312" w:cs="方正仿宋_GB2312"/>
          <w:b/>
          <w:bCs/>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二包：</w:t>
      </w:r>
      <w:r>
        <w:rPr>
          <w:rFonts w:hint="eastAsia" w:ascii="方正仿宋_GB2312" w:hAnsi="方正仿宋_GB2312" w:eastAsia="方正仿宋_GB2312" w:cs="方正仿宋_GB2312"/>
          <w:b w:val="0"/>
          <w:bCs w:val="0"/>
          <w:color w:val="auto"/>
          <w:sz w:val="28"/>
          <w:szCs w:val="28"/>
          <w:highlight w:val="none"/>
        </w:rPr>
        <w:t>化工新材料产业区海望项目西侧地块场地平整工程</w:t>
      </w:r>
    </w:p>
    <w:p>
      <w:pPr>
        <w:pStyle w:val="8"/>
        <w:keepNext w:val="0"/>
        <w:keepLines w:val="0"/>
        <w:pageBreakBefore w:val="0"/>
        <w:widowControl/>
        <w:kinsoku/>
        <w:wordWrap/>
        <w:overflowPunct/>
        <w:topLinePunct w:val="0"/>
        <w:autoSpaceDE/>
        <w:autoSpaceDN/>
        <w:bidi w:val="0"/>
        <w:adjustRightInd/>
        <w:snapToGrid/>
        <w:spacing w:line="54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三、控制价上限</w:t>
      </w:r>
    </w:p>
    <w:p>
      <w:pPr>
        <w:keepNext w:val="0"/>
        <w:keepLines w:val="0"/>
        <w:pageBreakBefore w:val="0"/>
        <w:kinsoku/>
        <w:wordWrap/>
        <w:overflowPunct/>
        <w:topLinePunct w:val="0"/>
        <w:autoSpaceDE/>
        <w:autoSpaceDN/>
        <w:bidi w:val="0"/>
        <w:adjustRightInd/>
        <w:snapToGrid/>
        <w:spacing w:line="540" w:lineRule="exact"/>
        <w:ind w:firstLine="1120" w:firstLineChars="400"/>
        <w:jc w:val="both"/>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一包控制价上限:65万元；</w:t>
      </w:r>
    </w:p>
    <w:p>
      <w:pPr>
        <w:keepNext w:val="0"/>
        <w:keepLines w:val="0"/>
        <w:pageBreakBefore w:val="0"/>
        <w:kinsoku/>
        <w:wordWrap/>
        <w:overflowPunct/>
        <w:topLinePunct w:val="0"/>
        <w:autoSpaceDE/>
        <w:autoSpaceDN/>
        <w:bidi w:val="0"/>
        <w:adjustRightInd/>
        <w:snapToGrid/>
        <w:spacing w:line="540" w:lineRule="exact"/>
        <w:ind w:firstLine="1120" w:firstLineChars="400"/>
        <w:jc w:val="both"/>
        <w:textAlignment w:val="auto"/>
        <w:rPr>
          <w:rFonts w:hint="eastAsia" w:ascii="方正仿宋_GB2312" w:hAnsi="方正仿宋_GB2312" w:eastAsia="方正仿宋_GB2312" w:cs="方正仿宋_GB2312"/>
          <w:b/>
          <w:bCs/>
          <w:color w:val="auto"/>
          <w:kern w:val="2"/>
          <w:sz w:val="28"/>
          <w:szCs w:val="28"/>
          <w:highlight w:val="none"/>
          <w:lang w:val="en-US" w:eastAsia="zh-CN" w:bidi="ar-SA"/>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二包控制价上限：97万元</w:t>
      </w:r>
      <w:r>
        <w:rPr>
          <w:rFonts w:hint="eastAsia" w:ascii="方正仿宋_GB2312" w:hAnsi="方正仿宋_GB2312" w:eastAsia="方正仿宋_GB2312" w:cs="方正仿宋_GB2312"/>
          <w:b/>
          <w:bCs/>
          <w:color w:val="auto"/>
          <w:kern w:val="2"/>
          <w:sz w:val="28"/>
          <w:szCs w:val="28"/>
          <w:highlight w:val="none"/>
          <w:lang w:val="en-US" w:eastAsia="zh-CN" w:bidi="ar-SA"/>
        </w:rPr>
        <w:t>。</w:t>
      </w:r>
    </w:p>
    <w:p>
      <w:pPr>
        <w:pStyle w:val="8"/>
        <w:keepNext w:val="0"/>
        <w:keepLines w:val="0"/>
        <w:pageBreakBefore w:val="0"/>
        <w:kinsoku/>
        <w:wordWrap/>
        <w:overflowPunct/>
        <w:topLinePunct w:val="0"/>
        <w:autoSpaceDE/>
        <w:autoSpaceDN/>
        <w:bidi w:val="0"/>
        <w:adjustRightInd/>
        <w:snapToGrid/>
        <w:spacing w:line="54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val="en-US" w:eastAsia="zh-CN"/>
        </w:rPr>
        <w:t>四</w:t>
      </w:r>
      <w:r>
        <w:rPr>
          <w:rFonts w:hint="eastAsia" w:ascii="方正仿宋_GB2312" w:hAnsi="方正仿宋_GB2312" w:eastAsia="方正仿宋_GB2312" w:cs="方正仿宋_GB2312"/>
          <w:b/>
          <w:bCs/>
          <w:color w:val="auto"/>
          <w:sz w:val="28"/>
          <w:szCs w:val="28"/>
          <w:highlight w:val="none"/>
        </w:rPr>
        <w:t>、参与比选资格要求</w:t>
      </w:r>
    </w:p>
    <w:p>
      <w:pPr>
        <w:pStyle w:val="35"/>
        <w:keepNext w:val="0"/>
        <w:keepLines w:val="0"/>
        <w:pageBreakBefore w:val="0"/>
        <w:tabs>
          <w:tab w:val="left" w:pos="316"/>
        </w:tabs>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1.参选人具有独立的法人资格，具有有效期内的营业执照（如参选人为事业单位或其他组织，按照国家相关规定提供相应证明材料）；</w:t>
      </w:r>
    </w:p>
    <w:p>
      <w:pPr>
        <w:pStyle w:val="35"/>
        <w:keepNext w:val="0"/>
        <w:keepLines w:val="0"/>
        <w:pageBreakBefore w:val="0"/>
        <w:tabs>
          <w:tab w:val="left" w:pos="316"/>
        </w:tabs>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2.参选单位须具备建筑工程施工总承包三级（含三级）及以上资质。</w:t>
      </w:r>
    </w:p>
    <w:p>
      <w:pPr>
        <w:pStyle w:val="35"/>
        <w:keepNext w:val="0"/>
        <w:keepLines w:val="0"/>
        <w:pageBreakBefore w:val="0"/>
        <w:tabs>
          <w:tab w:val="left" w:pos="316"/>
        </w:tabs>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rPr>
        <w:t>通过“信用中国”</w:t>
      </w:r>
      <w:r>
        <w:rPr>
          <w:rFonts w:hint="eastAsia" w:ascii="方正仿宋_GB2312" w:hAnsi="方正仿宋_GB2312" w:eastAsia="方正仿宋_GB2312" w:cs="方正仿宋_GB2312"/>
          <w:color w:val="auto"/>
          <w:sz w:val="28"/>
          <w:szCs w:val="28"/>
          <w:highlight w:val="none"/>
          <w:lang w:val="en-US" w:eastAsia="zh-CN"/>
        </w:rPr>
        <w:t>和</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中国政府采购网</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被列入政府采购严重违法失信行为记录名单查询参选人是否为失信被执行人，并限制失信被执行人参与此次比选。</w:t>
      </w:r>
    </w:p>
    <w:p>
      <w:pPr>
        <w:pStyle w:val="35"/>
        <w:keepNext w:val="0"/>
        <w:keepLines w:val="0"/>
        <w:pageBreakBefore w:val="0"/>
        <w:tabs>
          <w:tab w:val="left" w:pos="316"/>
        </w:tabs>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单位负责人为同一人或者存在控股、管理关系的不同单位，不得同时参加本报名。</w:t>
      </w:r>
    </w:p>
    <w:p>
      <w:pPr>
        <w:keepNext w:val="0"/>
        <w:keepLines w:val="0"/>
        <w:pageBreakBefore w:val="0"/>
        <w:kinsoku/>
        <w:wordWrap/>
        <w:overflowPunct/>
        <w:topLinePunct w:val="0"/>
        <w:autoSpaceDE/>
        <w:autoSpaceDN/>
        <w:bidi w:val="0"/>
        <w:adjustRightInd/>
        <w:snapToGrid/>
        <w:spacing w:line="54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val="en-US" w:eastAsia="zh-CN"/>
        </w:rPr>
        <w:t>五</w:t>
      </w:r>
      <w:r>
        <w:rPr>
          <w:rFonts w:hint="eastAsia" w:ascii="方正仿宋_GB2312" w:hAnsi="方正仿宋_GB2312" w:eastAsia="方正仿宋_GB2312" w:cs="方正仿宋_GB2312"/>
          <w:b/>
          <w:bCs/>
          <w:color w:val="auto"/>
          <w:sz w:val="28"/>
          <w:szCs w:val="28"/>
          <w:highlight w:val="none"/>
        </w:rPr>
        <w:t>、报名及获取比选文件须知</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5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凡有意参加本次公开比选的单位请于202</w:t>
      </w:r>
      <w:r>
        <w:rPr>
          <w:rFonts w:hint="eastAsia" w:ascii="方正仿宋_GB2312" w:hAnsi="方正仿宋_GB2312"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lang w:val="en-US" w:eastAsia="zh-CN"/>
        </w:rPr>
        <w:t>18</w:t>
      </w:r>
      <w:r>
        <w:rPr>
          <w:rFonts w:hint="eastAsia" w:ascii="方正仿宋_GB2312" w:hAnsi="方正仿宋_GB2312" w:eastAsia="方正仿宋_GB2312" w:cs="方正仿宋_GB2312"/>
          <w:color w:val="auto"/>
          <w:sz w:val="28"/>
          <w:szCs w:val="28"/>
          <w:highlight w:val="none"/>
        </w:rPr>
        <w:t>日18:00前将授权委托书原件（须注明所投项目名称及联系电话，否则视为无效报名）的扫描件加盖单位公章发送至比选代理公司工作人员邮箱（</w:t>
      </w:r>
      <w:r>
        <w:rPr>
          <w:rFonts w:hint="eastAsia" w:ascii="方正仿宋_GB2312" w:hAnsi="方正仿宋_GB2312" w:eastAsia="方正仿宋_GB2312" w:cs="方正仿宋_GB2312"/>
          <w:color w:val="auto"/>
          <w:sz w:val="28"/>
          <w:szCs w:val="28"/>
          <w:highlight w:val="none"/>
          <w:lang w:val="en-US" w:eastAsia="zh-CN"/>
        </w:rPr>
        <w:t>330356056</w:t>
      </w:r>
      <w:r>
        <w:rPr>
          <w:rFonts w:hint="eastAsia" w:ascii="方正仿宋_GB2312" w:hAnsi="方正仿宋_GB2312" w:eastAsia="方正仿宋_GB2312" w:cs="方正仿宋_GB2312"/>
          <w:color w:val="auto"/>
          <w:sz w:val="28"/>
          <w:szCs w:val="28"/>
          <w:highlight w:val="none"/>
        </w:rPr>
        <w:t>@qq邮箱）报名，报名后可在公告下方附件中自行下载比选文件。如未报名，比选时所递交的参选文件将被拒绝接收。</w:t>
      </w:r>
    </w:p>
    <w:p>
      <w:pPr>
        <w:pStyle w:val="8"/>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color w:val="auto"/>
          <w:kern w:val="2"/>
          <w:sz w:val="28"/>
          <w:szCs w:val="28"/>
          <w:highlight w:val="none"/>
        </w:rPr>
      </w:pPr>
      <w:r>
        <w:rPr>
          <w:rFonts w:hint="eastAsia" w:ascii="方正仿宋_GB2312" w:hAnsi="方正仿宋_GB2312" w:eastAsia="方正仿宋_GB2312" w:cs="方正仿宋_GB2312"/>
          <w:color w:val="auto"/>
          <w:kern w:val="2"/>
          <w:sz w:val="28"/>
          <w:szCs w:val="28"/>
          <w:highlight w:val="none"/>
        </w:rPr>
        <w:t>注：以上项目比选实施内容，若因项目停止实施，本次比选的中选服务单位，自行废除，发包人不承担任何费用。</w:t>
      </w:r>
    </w:p>
    <w:p>
      <w:pPr>
        <w:pStyle w:val="16"/>
        <w:keepNext w:val="0"/>
        <w:keepLines w:val="0"/>
        <w:pageBreakBefore w:val="0"/>
        <w:kinsoku/>
        <w:wordWrap/>
        <w:overflowPunct/>
        <w:topLinePunct w:val="0"/>
        <w:autoSpaceDE/>
        <w:autoSpaceDN/>
        <w:bidi w:val="0"/>
        <w:adjustRightInd/>
        <w:snapToGrid/>
        <w:spacing w:line="540" w:lineRule="exact"/>
        <w:ind w:left="0" w:leftChars="0" w:firstLine="562"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val="en-US" w:eastAsia="zh-CN"/>
        </w:rPr>
        <w:t>六</w:t>
      </w:r>
      <w:r>
        <w:rPr>
          <w:rFonts w:hint="eastAsia" w:ascii="方正仿宋_GB2312" w:hAnsi="方正仿宋_GB2312" w:eastAsia="方正仿宋_GB2312" w:cs="方正仿宋_GB2312"/>
          <w:b/>
          <w:bCs/>
          <w:color w:val="auto"/>
          <w:sz w:val="28"/>
          <w:szCs w:val="28"/>
          <w:highlight w:val="none"/>
        </w:rPr>
        <w:t>、联系方式</w:t>
      </w:r>
    </w:p>
    <w:p>
      <w:pPr>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比选单位：宁东管委会建设和交通局</w:t>
      </w:r>
    </w:p>
    <w:p>
      <w:pPr>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比选代理机构：宁夏弘德易合工程咨询有限公司</w:t>
      </w:r>
    </w:p>
    <w:p>
      <w:pPr>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地  址：银川市金凤区悦海新天地B座25楼</w:t>
      </w:r>
    </w:p>
    <w:p>
      <w:pPr>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联 系 人：杨艳</w:t>
      </w:r>
    </w:p>
    <w:p>
      <w:pPr>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联系电话：17395156099</w:t>
      </w:r>
    </w:p>
    <w:bookmarkEnd w:id="273"/>
    <w:p>
      <w:pPr>
        <w:rPr>
          <w:rFonts w:hint="eastAsia" w:ascii="方正仿宋_GB2312" w:hAnsi="方正仿宋_GB2312" w:eastAsia="方正仿宋_GB2312" w:cs="方正仿宋_GB2312"/>
          <w:color w:val="auto"/>
          <w:sz w:val="28"/>
          <w:szCs w:val="28"/>
          <w:highlight w:val="none"/>
        </w:rPr>
      </w:pPr>
    </w:p>
    <w:p>
      <w:pPr>
        <w:spacing w:line="560" w:lineRule="exact"/>
        <w:jc w:val="center"/>
        <w:outlineLvl w:val="0"/>
        <w:rPr>
          <w:rFonts w:hint="eastAsia" w:ascii="方正仿宋_GB2312" w:hAnsi="方正仿宋_GB2312" w:eastAsia="方正仿宋_GB2312" w:cs="方正仿宋_GB2312"/>
          <w:b/>
          <w:color w:val="auto"/>
          <w:kern w:val="28"/>
          <w:sz w:val="28"/>
          <w:szCs w:val="28"/>
          <w:highlight w:val="none"/>
        </w:rPr>
      </w:pPr>
    </w:p>
    <w:p>
      <w:pPr>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br w:type="page"/>
      </w:r>
    </w:p>
    <w:p>
      <w:pPr>
        <w:spacing w:line="360" w:lineRule="auto"/>
        <w:ind w:firstLine="360" w:firstLineChars="100"/>
        <w:jc w:val="center"/>
        <w:rPr>
          <w:rFonts w:hint="eastAsia" w:ascii="方正小标宋简体" w:hAnsi="方正小标宋简体" w:eastAsia="方正小标宋简体" w:cs="方正小标宋简体"/>
          <w:b w:val="0"/>
          <w:bCs w:val="0"/>
          <w:color w:val="auto"/>
          <w:sz w:val="36"/>
          <w:szCs w:val="36"/>
          <w:highlight w:val="none"/>
        </w:rPr>
      </w:pPr>
      <w:r>
        <w:rPr>
          <w:rFonts w:hint="eastAsia" w:ascii="方正小标宋简体" w:hAnsi="方正小标宋简体" w:eastAsia="方正小标宋简体" w:cs="方正小标宋简体"/>
          <w:b w:val="0"/>
          <w:bCs w:val="0"/>
          <w:color w:val="auto"/>
          <w:sz w:val="36"/>
          <w:szCs w:val="36"/>
          <w:highlight w:val="none"/>
        </w:rPr>
        <w:t xml:space="preserve">第二章  </w:t>
      </w:r>
      <w:r>
        <w:rPr>
          <w:rFonts w:hint="eastAsia" w:ascii="方正小标宋简体" w:hAnsi="方正小标宋简体" w:eastAsia="方正小标宋简体" w:cs="方正小标宋简体"/>
          <w:b w:val="0"/>
          <w:bCs w:val="0"/>
          <w:color w:val="auto"/>
          <w:sz w:val="36"/>
          <w:szCs w:val="36"/>
          <w:highlight w:val="none"/>
        </w:rPr>
        <w:fldChar w:fldCharType="begin"/>
      </w:r>
      <w:r>
        <w:rPr>
          <w:rFonts w:hint="eastAsia" w:ascii="方正小标宋简体" w:hAnsi="方正小标宋简体" w:eastAsia="方正小标宋简体" w:cs="方正小标宋简体"/>
          <w:b w:val="0"/>
          <w:bCs w:val="0"/>
          <w:color w:val="auto"/>
          <w:sz w:val="36"/>
          <w:szCs w:val="36"/>
          <w:highlight w:val="none"/>
        </w:rPr>
        <w:instrText xml:space="preserve"> HYPERLINK \l "_top" </w:instrText>
      </w:r>
      <w:r>
        <w:rPr>
          <w:rFonts w:hint="eastAsia" w:ascii="方正小标宋简体" w:hAnsi="方正小标宋简体" w:eastAsia="方正小标宋简体" w:cs="方正小标宋简体"/>
          <w:b w:val="0"/>
          <w:bCs w:val="0"/>
          <w:color w:val="auto"/>
          <w:sz w:val="36"/>
          <w:szCs w:val="36"/>
          <w:highlight w:val="none"/>
        </w:rPr>
        <w:fldChar w:fldCharType="separate"/>
      </w:r>
      <w:r>
        <w:rPr>
          <w:rFonts w:hint="eastAsia" w:ascii="方正小标宋简体" w:hAnsi="方正小标宋简体" w:eastAsia="方正小标宋简体" w:cs="方正小标宋简体"/>
          <w:b w:val="0"/>
          <w:bCs w:val="0"/>
          <w:color w:val="auto"/>
          <w:sz w:val="36"/>
          <w:szCs w:val="36"/>
          <w:highlight w:val="none"/>
        </w:rPr>
        <w:t>参选人须知前附表</w:t>
      </w:r>
      <w:r>
        <w:rPr>
          <w:rFonts w:hint="eastAsia" w:ascii="方正小标宋简体" w:hAnsi="方正小标宋简体" w:eastAsia="方正小标宋简体" w:cs="方正小标宋简体"/>
          <w:b w:val="0"/>
          <w:bCs w:val="0"/>
          <w:color w:val="auto"/>
          <w:sz w:val="36"/>
          <w:szCs w:val="36"/>
          <w:highlight w:val="none"/>
        </w:rPr>
        <w:fldChar w:fldCharType="end"/>
      </w:r>
      <w:bookmarkEnd w:id="8"/>
      <w:bookmarkEnd w:id="9"/>
      <w:bookmarkEnd w:id="10"/>
      <w:bookmarkEnd w:id="11"/>
      <w:bookmarkEnd w:id="12"/>
      <w:bookmarkEnd w:id="13"/>
    </w:p>
    <w:tbl>
      <w:tblPr>
        <w:tblStyle w:val="21"/>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8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条目号</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1</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项目名称：化工新材料产业区A区东片区知临项目南侧地块场地平整工程、化工新材料产业区海望项目西侧地块场地平整工程施工单位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lang w:val="en-US" w:eastAsia="zh-CN"/>
              </w:rPr>
              <w:t>2</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比选单位：宁东管委会建设和交通局</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lang w:eastAsia="zh-CN"/>
              </w:rPr>
            </w:pPr>
            <w:r>
              <w:rPr>
                <w:rFonts w:hint="eastAsia" w:ascii="方正仿宋_GB2312" w:hAnsi="方正仿宋_GB2312" w:eastAsia="方正仿宋_GB2312" w:cs="方正仿宋_GB2312"/>
                <w:b w:val="0"/>
                <w:bCs/>
                <w:color w:val="auto"/>
                <w:sz w:val="28"/>
                <w:szCs w:val="28"/>
                <w:highlight w:val="none"/>
                <w:lang w:eastAsia="zh-CN"/>
              </w:rPr>
              <w:t>比选代理名称：宁夏弘德易合工程咨询有限公司</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lang w:eastAsia="zh-CN"/>
              </w:rPr>
            </w:pPr>
            <w:r>
              <w:rPr>
                <w:rFonts w:hint="eastAsia" w:ascii="方正仿宋_GB2312" w:hAnsi="方正仿宋_GB2312" w:eastAsia="方正仿宋_GB2312" w:cs="方正仿宋_GB2312"/>
                <w:b w:val="0"/>
                <w:bCs/>
                <w:color w:val="auto"/>
                <w:sz w:val="28"/>
                <w:szCs w:val="28"/>
                <w:highlight w:val="none"/>
                <w:lang w:eastAsia="zh-CN"/>
              </w:rPr>
              <w:t>地址：银川市金凤区悦海新天地B座25层</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lang w:eastAsia="zh-CN"/>
              </w:rPr>
            </w:pPr>
            <w:r>
              <w:rPr>
                <w:rFonts w:hint="eastAsia" w:ascii="方正仿宋_GB2312" w:hAnsi="方正仿宋_GB2312" w:eastAsia="方正仿宋_GB2312" w:cs="方正仿宋_GB2312"/>
                <w:b w:val="0"/>
                <w:bCs/>
                <w:color w:val="auto"/>
                <w:sz w:val="28"/>
                <w:szCs w:val="28"/>
                <w:highlight w:val="none"/>
                <w:lang w:eastAsia="zh-CN"/>
              </w:rPr>
              <w:t>联 系 人：</w:t>
            </w:r>
            <w:r>
              <w:rPr>
                <w:rFonts w:hint="eastAsia" w:ascii="方正仿宋_GB2312" w:hAnsi="方正仿宋_GB2312" w:eastAsia="方正仿宋_GB2312" w:cs="方正仿宋_GB2312"/>
                <w:b w:val="0"/>
                <w:bCs/>
                <w:color w:val="auto"/>
                <w:sz w:val="28"/>
                <w:szCs w:val="28"/>
                <w:highlight w:val="none"/>
                <w:lang w:val="en-US" w:eastAsia="zh-CN"/>
              </w:rPr>
              <w:t>杨艳</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lang w:val="en-US"/>
              </w:rPr>
            </w:pPr>
            <w:r>
              <w:rPr>
                <w:rFonts w:hint="eastAsia" w:ascii="方正仿宋_GB2312" w:hAnsi="方正仿宋_GB2312" w:eastAsia="方正仿宋_GB2312" w:cs="方正仿宋_GB2312"/>
                <w:b w:val="0"/>
                <w:bCs/>
                <w:color w:val="auto"/>
                <w:sz w:val="28"/>
                <w:szCs w:val="28"/>
                <w:highlight w:val="none"/>
                <w:lang w:eastAsia="zh-CN"/>
              </w:rPr>
              <w:t>电    话：</w:t>
            </w:r>
            <w:r>
              <w:rPr>
                <w:rFonts w:hint="eastAsia" w:ascii="方正仿宋_GB2312" w:hAnsi="方正仿宋_GB2312" w:eastAsia="方正仿宋_GB2312" w:cs="方正仿宋_GB2312"/>
                <w:b w:val="0"/>
                <w:bCs/>
                <w:color w:val="auto"/>
                <w:sz w:val="28"/>
                <w:szCs w:val="28"/>
                <w:highlight w:val="none"/>
                <w:lang w:val="en-US" w:eastAsia="zh-CN"/>
              </w:rPr>
              <w:t>17395156099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lang w:val="en-US" w:eastAsia="zh-CN"/>
              </w:rPr>
              <w:t>3</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比选费用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lang w:val="en-US" w:eastAsia="zh-CN"/>
              </w:rPr>
              <w:t>3</w:t>
            </w:r>
            <w:r>
              <w:rPr>
                <w:rFonts w:hint="eastAsia" w:ascii="方正仿宋_GB2312" w:hAnsi="方正仿宋_GB2312" w:eastAsia="方正仿宋_GB2312" w:cs="方正仿宋_GB2312"/>
                <w:b w:val="0"/>
                <w:color w:val="auto"/>
                <w:sz w:val="28"/>
                <w:szCs w:val="28"/>
                <w:highlight w:val="none"/>
              </w:rPr>
              <w:t>.1</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参选人自行承担所有参与比选的全部费用。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lang w:val="en-US" w:eastAsia="zh-CN"/>
              </w:rPr>
              <w:t>4</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比选响应文件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lang w:val="en-US" w:eastAsia="zh-CN"/>
              </w:rPr>
              <w:t>4</w:t>
            </w:r>
            <w:r>
              <w:rPr>
                <w:rFonts w:hint="eastAsia" w:ascii="方正仿宋_GB2312" w:hAnsi="方正仿宋_GB2312" w:eastAsia="方正仿宋_GB2312" w:cs="方正仿宋_GB2312"/>
                <w:b w:val="0"/>
                <w:color w:val="auto"/>
                <w:sz w:val="28"/>
                <w:szCs w:val="28"/>
                <w:highlight w:val="none"/>
              </w:rPr>
              <w:t>.1</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lang w:eastAsia="zh-CN"/>
              </w:rPr>
            </w:pPr>
            <w:r>
              <w:rPr>
                <w:rFonts w:hint="eastAsia" w:ascii="方正仿宋_GB2312" w:hAnsi="方正仿宋_GB2312" w:eastAsia="方正仿宋_GB2312" w:cs="方正仿宋_GB2312"/>
                <w:b w:val="0"/>
                <w:bCs/>
                <w:color w:val="auto"/>
                <w:sz w:val="28"/>
                <w:szCs w:val="28"/>
                <w:highlight w:val="none"/>
              </w:rPr>
              <w:t>正本一份，副本两份，电子版文件一份U盘</w:t>
            </w:r>
            <w:r>
              <w:rPr>
                <w:rFonts w:hint="eastAsia" w:ascii="方正仿宋_GB2312" w:hAnsi="方正仿宋_GB2312" w:eastAsia="方正仿宋_GB2312" w:cs="方正仿宋_GB2312"/>
                <w:b w:val="0"/>
                <w:bCs/>
                <w:color w:val="auto"/>
                <w:sz w:val="28"/>
                <w:szCs w:val="28"/>
                <w:highlight w:val="none"/>
                <w:lang w:val="en-US" w:eastAsia="zh-CN"/>
              </w:rPr>
              <w:t>正本签字盖章后的PDF扫描件，电子版要求命名为（单位名称+项目名称+所投标包名称）</w:t>
            </w: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lang w:val="en-US" w:eastAsia="zh-CN"/>
              </w:rPr>
              <w:t>4</w:t>
            </w:r>
            <w:r>
              <w:rPr>
                <w:rFonts w:hint="eastAsia" w:ascii="方正仿宋_GB2312" w:hAnsi="方正仿宋_GB2312" w:eastAsia="方正仿宋_GB2312" w:cs="方正仿宋_GB2312"/>
                <w:b w:val="0"/>
                <w:color w:val="auto"/>
                <w:sz w:val="28"/>
                <w:szCs w:val="28"/>
                <w:highlight w:val="none"/>
              </w:rPr>
              <w:t>.2</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对于比选响应文件，其正本应单独用一个牢固的封套密封，所有副本用另一个单独的封套密封，</w:t>
            </w:r>
            <w:r>
              <w:rPr>
                <w:rFonts w:hint="eastAsia" w:ascii="方正仿宋_GB2312" w:hAnsi="方正仿宋_GB2312" w:eastAsia="方正仿宋_GB2312" w:cs="方正仿宋_GB2312"/>
                <w:b w:val="0"/>
                <w:bCs/>
                <w:color w:val="auto"/>
                <w:sz w:val="28"/>
                <w:szCs w:val="28"/>
                <w:highlight w:val="none"/>
                <w:lang w:eastAsia="zh-CN"/>
              </w:rPr>
              <w:t>电子比选文件U盘一份，需单独密封，</w:t>
            </w:r>
            <w:r>
              <w:rPr>
                <w:rFonts w:hint="eastAsia" w:ascii="方正仿宋_GB2312" w:hAnsi="方正仿宋_GB2312" w:eastAsia="方正仿宋_GB2312" w:cs="方正仿宋_GB2312"/>
                <w:b w:val="0"/>
                <w:bCs/>
                <w:color w:val="auto"/>
                <w:sz w:val="28"/>
                <w:szCs w:val="28"/>
                <w:highlight w:val="none"/>
              </w:rPr>
              <w:t>并且在每个封套上分别显著标明“正本”或“副本”</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电子版</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rPr>
              <w:t>字样。</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密封的意思是参选人对包封的封口封缝牢固粘接并加盖单位公章，并加盖具有“密封”二字的密封章或“密封条”。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lang w:val="en-US" w:eastAsia="zh-CN"/>
              </w:rPr>
              <w:t>4</w:t>
            </w:r>
            <w:r>
              <w:rPr>
                <w:rFonts w:hint="eastAsia" w:ascii="方正仿宋_GB2312" w:hAnsi="方正仿宋_GB2312" w:eastAsia="方正仿宋_GB2312" w:cs="方正仿宋_GB2312"/>
                <w:b w:val="0"/>
                <w:color w:val="auto"/>
                <w:sz w:val="28"/>
                <w:szCs w:val="28"/>
                <w:highlight w:val="none"/>
              </w:rPr>
              <w:t>.3</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为了资料审核及成果文件备案存档的需要，比选响应文件采用胶装方式装订，装订应牢固、不易拆散和换页，不得采用活页装订。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lang w:val="en-US" w:eastAsia="zh-CN"/>
              </w:rPr>
              <w:t>5</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比选报价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lang w:val="en-US" w:eastAsia="zh-CN"/>
              </w:rPr>
              <w:t>5</w:t>
            </w:r>
            <w:r>
              <w:rPr>
                <w:rFonts w:hint="eastAsia" w:ascii="方正仿宋_GB2312" w:hAnsi="方正仿宋_GB2312" w:eastAsia="方正仿宋_GB2312" w:cs="方正仿宋_GB2312"/>
                <w:b w:val="0"/>
                <w:color w:val="auto"/>
                <w:sz w:val="28"/>
                <w:szCs w:val="28"/>
                <w:highlight w:val="none"/>
              </w:rPr>
              <w:t>.1</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比选人不接受有任何选择的报价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lang w:val="en-US" w:eastAsia="zh-CN"/>
              </w:rPr>
              <w:t>6</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比选货币：人民币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lang w:val="en-US" w:eastAsia="zh-CN"/>
              </w:rPr>
              <w:t>7</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比选响应文件将在比选截止日期后30日内有效。比选有效期比规定短的可以视为非响应予以废选。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lang w:val="en-US" w:eastAsia="zh-CN"/>
              </w:rPr>
              <w:t>8</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比选响应文件递交时间及地点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lang w:val="en-US" w:eastAsia="zh-CN"/>
              </w:rPr>
              <w:t>8</w:t>
            </w:r>
            <w:r>
              <w:rPr>
                <w:rFonts w:hint="eastAsia" w:ascii="方正仿宋_GB2312" w:hAnsi="方正仿宋_GB2312" w:eastAsia="方正仿宋_GB2312" w:cs="方正仿宋_GB2312"/>
                <w:b w:val="0"/>
                <w:color w:val="auto"/>
                <w:sz w:val="28"/>
                <w:szCs w:val="28"/>
                <w:highlight w:val="none"/>
              </w:rPr>
              <w:t>.1</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时间：202</w:t>
            </w:r>
            <w:r>
              <w:rPr>
                <w:rFonts w:hint="eastAsia" w:ascii="方正仿宋_GB2312" w:hAnsi="方正仿宋_GB2312" w:eastAsia="方正仿宋_GB2312" w:cs="方正仿宋_GB2312"/>
                <w:b w:val="0"/>
                <w:bCs/>
                <w:color w:val="auto"/>
                <w:sz w:val="28"/>
                <w:szCs w:val="28"/>
                <w:highlight w:val="none"/>
                <w:lang w:val="en-US" w:eastAsia="zh-CN"/>
              </w:rPr>
              <w:t>6</w:t>
            </w:r>
            <w:r>
              <w:rPr>
                <w:rFonts w:hint="eastAsia" w:ascii="方正仿宋_GB2312" w:hAnsi="方正仿宋_GB2312" w:eastAsia="方正仿宋_GB2312" w:cs="方正仿宋_GB2312"/>
                <w:b w:val="0"/>
                <w:bCs/>
                <w:color w:val="auto"/>
                <w:sz w:val="28"/>
                <w:szCs w:val="28"/>
                <w:highlight w:val="none"/>
              </w:rPr>
              <w:t>年</w:t>
            </w:r>
            <w:r>
              <w:rPr>
                <w:rFonts w:hint="eastAsia" w:ascii="方正仿宋_GB2312" w:hAnsi="方正仿宋_GB2312" w:eastAsia="方正仿宋_GB2312" w:cs="方正仿宋_GB2312"/>
                <w:b w:val="0"/>
                <w:bCs/>
                <w:color w:val="auto"/>
                <w:sz w:val="28"/>
                <w:szCs w:val="28"/>
                <w:highlight w:val="none"/>
                <w:lang w:val="en-US" w:eastAsia="zh-CN"/>
              </w:rPr>
              <w:t xml:space="preserve"> 5</w:t>
            </w:r>
            <w:r>
              <w:rPr>
                <w:rFonts w:hint="eastAsia" w:ascii="方正仿宋_GB2312" w:hAnsi="方正仿宋_GB2312" w:eastAsia="方正仿宋_GB2312" w:cs="方正仿宋_GB2312"/>
                <w:b w:val="0"/>
                <w:bCs/>
                <w:color w:val="auto"/>
                <w:sz w:val="28"/>
                <w:szCs w:val="28"/>
                <w:highlight w:val="none"/>
              </w:rPr>
              <w:t>月</w:t>
            </w:r>
            <w:r>
              <w:rPr>
                <w:rFonts w:hint="eastAsia" w:ascii="方正仿宋_GB2312" w:hAnsi="方正仿宋_GB2312" w:eastAsia="方正仿宋_GB2312" w:cs="方正仿宋_GB2312"/>
                <w:b w:val="0"/>
                <w:bCs/>
                <w:color w:val="auto"/>
                <w:sz w:val="28"/>
                <w:szCs w:val="28"/>
                <w:highlight w:val="none"/>
                <w:lang w:val="en-US" w:eastAsia="zh-CN"/>
              </w:rPr>
              <w:t>19</w:t>
            </w:r>
            <w:r>
              <w:rPr>
                <w:rFonts w:hint="eastAsia" w:ascii="方正仿宋_GB2312" w:hAnsi="方正仿宋_GB2312" w:eastAsia="方正仿宋_GB2312" w:cs="方正仿宋_GB2312"/>
                <w:b w:val="0"/>
                <w:bCs/>
                <w:color w:val="auto"/>
                <w:sz w:val="28"/>
                <w:szCs w:val="28"/>
                <w:highlight w:val="none"/>
              </w:rPr>
              <w:t>日09时00分前</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地点：宁夏弘德易合工程咨询有限公司比选室</w:t>
            </w:r>
            <w:r>
              <w:rPr>
                <w:rFonts w:hint="eastAsia" w:ascii="方正仿宋_GB2312" w:hAnsi="方正仿宋_GB2312" w:eastAsia="方正仿宋_GB2312" w:cs="方正仿宋_GB2312"/>
                <w:b w:val="0"/>
                <w:color w:val="auto"/>
                <w:sz w:val="28"/>
                <w:szCs w:val="28"/>
                <w:highlight w:val="none"/>
              </w:rPr>
              <w:t>（银川市金凤区悦海新天地B座25楼）。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lang w:val="en-US" w:eastAsia="zh-CN"/>
              </w:rPr>
              <w:t>9</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比选时间及地点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lang w:val="en-US" w:eastAsia="zh-CN"/>
              </w:rPr>
              <w:t>9</w:t>
            </w:r>
            <w:r>
              <w:rPr>
                <w:rFonts w:hint="eastAsia" w:ascii="方正仿宋_GB2312" w:hAnsi="方正仿宋_GB2312" w:eastAsia="方正仿宋_GB2312" w:cs="方正仿宋_GB2312"/>
                <w:b w:val="0"/>
                <w:color w:val="auto"/>
                <w:sz w:val="28"/>
                <w:szCs w:val="28"/>
                <w:highlight w:val="none"/>
              </w:rPr>
              <w:t>.1</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时间：202</w:t>
            </w:r>
            <w:r>
              <w:rPr>
                <w:rFonts w:hint="eastAsia" w:ascii="方正仿宋_GB2312" w:hAnsi="方正仿宋_GB2312" w:eastAsia="方正仿宋_GB2312" w:cs="方正仿宋_GB2312"/>
                <w:b w:val="0"/>
                <w:bCs/>
                <w:color w:val="auto"/>
                <w:sz w:val="28"/>
                <w:szCs w:val="28"/>
                <w:highlight w:val="none"/>
                <w:lang w:val="en-US" w:eastAsia="zh-CN"/>
              </w:rPr>
              <w:t>6</w:t>
            </w:r>
            <w:r>
              <w:rPr>
                <w:rFonts w:hint="eastAsia" w:ascii="方正仿宋_GB2312" w:hAnsi="方正仿宋_GB2312" w:eastAsia="方正仿宋_GB2312" w:cs="方正仿宋_GB2312"/>
                <w:b w:val="0"/>
                <w:bCs/>
                <w:color w:val="auto"/>
                <w:sz w:val="28"/>
                <w:szCs w:val="28"/>
                <w:highlight w:val="none"/>
              </w:rPr>
              <w:t>年</w:t>
            </w:r>
            <w:r>
              <w:rPr>
                <w:rFonts w:hint="eastAsia" w:ascii="方正仿宋_GB2312" w:hAnsi="方正仿宋_GB2312" w:eastAsia="方正仿宋_GB2312" w:cs="方正仿宋_GB2312"/>
                <w:b w:val="0"/>
                <w:bCs/>
                <w:color w:val="auto"/>
                <w:sz w:val="28"/>
                <w:szCs w:val="28"/>
                <w:highlight w:val="none"/>
                <w:lang w:val="en-US" w:eastAsia="zh-CN"/>
              </w:rPr>
              <w:t>5</w:t>
            </w:r>
            <w:r>
              <w:rPr>
                <w:rFonts w:hint="eastAsia" w:ascii="方正仿宋_GB2312" w:hAnsi="方正仿宋_GB2312" w:eastAsia="方正仿宋_GB2312" w:cs="方正仿宋_GB2312"/>
                <w:b w:val="0"/>
                <w:bCs/>
                <w:color w:val="auto"/>
                <w:sz w:val="28"/>
                <w:szCs w:val="28"/>
                <w:highlight w:val="none"/>
              </w:rPr>
              <w:t>月</w:t>
            </w:r>
            <w:r>
              <w:rPr>
                <w:rFonts w:hint="eastAsia" w:ascii="方正仿宋_GB2312" w:hAnsi="方正仿宋_GB2312" w:eastAsia="方正仿宋_GB2312" w:cs="方正仿宋_GB2312"/>
                <w:b w:val="0"/>
                <w:bCs/>
                <w:color w:val="auto"/>
                <w:sz w:val="28"/>
                <w:szCs w:val="28"/>
                <w:highlight w:val="none"/>
                <w:lang w:val="en-US" w:eastAsia="zh-CN"/>
              </w:rPr>
              <w:t>19</w:t>
            </w:r>
            <w:r>
              <w:rPr>
                <w:rFonts w:hint="eastAsia" w:ascii="方正仿宋_GB2312" w:hAnsi="方正仿宋_GB2312" w:eastAsia="方正仿宋_GB2312" w:cs="方正仿宋_GB2312"/>
                <w:b w:val="0"/>
                <w:bCs/>
                <w:color w:val="auto"/>
                <w:sz w:val="28"/>
                <w:szCs w:val="28"/>
                <w:highlight w:val="none"/>
              </w:rPr>
              <w:t>日09时00分前</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地点：宁夏弘德易合工程咨询有限公司比选室</w:t>
            </w:r>
            <w:r>
              <w:rPr>
                <w:rFonts w:hint="eastAsia" w:ascii="方正仿宋_GB2312" w:hAnsi="方正仿宋_GB2312" w:eastAsia="方正仿宋_GB2312" w:cs="方正仿宋_GB2312"/>
                <w:b w:val="0"/>
                <w:color w:val="auto"/>
                <w:sz w:val="28"/>
                <w:szCs w:val="28"/>
                <w:highlight w:val="none"/>
              </w:rPr>
              <w:t>（银川市金凤区悦海新天地B座25楼）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val="en-US" w:eastAsia="zh-CN"/>
              </w:rPr>
            </w:pPr>
            <w:r>
              <w:rPr>
                <w:rFonts w:hint="eastAsia" w:ascii="方正仿宋_GB2312" w:hAnsi="方正仿宋_GB2312" w:eastAsia="方正仿宋_GB2312" w:cs="方正仿宋_GB2312"/>
                <w:b w:val="0"/>
                <w:color w:val="auto"/>
                <w:sz w:val="28"/>
                <w:szCs w:val="28"/>
                <w:highlight w:val="none"/>
                <w:lang w:val="en-US" w:eastAsia="zh-CN"/>
              </w:rPr>
              <w:t>10</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比选专家组成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lang w:val="en-US" w:eastAsia="zh-CN"/>
              </w:rPr>
              <w:t>10</w:t>
            </w:r>
            <w:r>
              <w:rPr>
                <w:rFonts w:hint="eastAsia" w:ascii="方正仿宋_GB2312" w:hAnsi="方正仿宋_GB2312" w:eastAsia="方正仿宋_GB2312" w:cs="方正仿宋_GB2312"/>
                <w:b w:val="0"/>
                <w:color w:val="auto"/>
                <w:sz w:val="28"/>
                <w:szCs w:val="28"/>
                <w:highlight w:val="none"/>
              </w:rPr>
              <w:t>.1</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比选专家人员由3人组成；邀请专家3人。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val="en-US" w:eastAsia="zh-CN"/>
              </w:rPr>
            </w:pPr>
            <w:r>
              <w:rPr>
                <w:rFonts w:hint="eastAsia" w:ascii="方正仿宋_GB2312" w:hAnsi="方正仿宋_GB2312" w:eastAsia="方正仿宋_GB2312" w:cs="方正仿宋_GB2312"/>
                <w:b w:val="0"/>
                <w:color w:val="auto"/>
                <w:sz w:val="28"/>
                <w:szCs w:val="28"/>
                <w:highlight w:val="none"/>
                <w:lang w:val="en-US" w:eastAsia="zh-CN"/>
              </w:rPr>
              <w:t>11</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1</w:t>
            </w:r>
            <w:r>
              <w:rPr>
                <w:rFonts w:hint="eastAsia" w:ascii="方正仿宋_GB2312" w:hAnsi="方正仿宋_GB2312" w:eastAsia="方正仿宋_GB2312" w:cs="方正仿宋_GB2312"/>
                <w:b w:val="0"/>
                <w:color w:val="auto"/>
                <w:sz w:val="28"/>
                <w:szCs w:val="28"/>
                <w:highlight w:val="none"/>
                <w:lang w:val="en-US" w:eastAsia="zh-CN"/>
              </w:rPr>
              <w:t>1</w:t>
            </w:r>
            <w:r>
              <w:rPr>
                <w:rFonts w:hint="eastAsia" w:ascii="方正仿宋_GB2312" w:hAnsi="方正仿宋_GB2312" w:eastAsia="方正仿宋_GB2312" w:cs="方正仿宋_GB2312"/>
                <w:b w:val="0"/>
                <w:color w:val="auto"/>
                <w:sz w:val="28"/>
                <w:szCs w:val="28"/>
                <w:highlight w:val="none"/>
              </w:rPr>
              <w:t>.1</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比选办法：</w:t>
            </w:r>
            <w:r>
              <w:rPr>
                <w:rFonts w:hint="eastAsia" w:ascii="方正仿宋_GB2312" w:hAnsi="方正仿宋_GB2312" w:eastAsia="方正仿宋_GB2312" w:cs="方正仿宋_GB2312"/>
                <w:b w:val="0"/>
                <w:bCs/>
                <w:color w:val="auto"/>
                <w:sz w:val="28"/>
                <w:szCs w:val="28"/>
                <w:highlight w:val="none"/>
                <w:lang w:eastAsia="zh-CN"/>
              </w:rPr>
              <w:t>最低评标价法</w:t>
            </w: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评审小组根据比选文件要求对参选单位进行资格审查及符合性审查，通过资格审查及符合性审查的，参选价格最低的单位中选</w:t>
            </w:r>
            <w:r>
              <w:rPr>
                <w:rFonts w:hint="eastAsia" w:ascii="方正仿宋_GB2312" w:hAnsi="方正仿宋_GB2312" w:eastAsia="方正仿宋_GB2312" w:cs="方正仿宋_GB2312"/>
                <w:b w:val="0"/>
                <w:bCs/>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val="en-US" w:eastAsia="zh-CN"/>
              </w:rPr>
            </w:pPr>
            <w:r>
              <w:rPr>
                <w:rFonts w:hint="eastAsia" w:ascii="方正仿宋_GB2312" w:hAnsi="方正仿宋_GB2312" w:eastAsia="方正仿宋_GB2312" w:cs="方正仿宋_GB2312"/>
                <w:b w:val="0"/>
                <w:color w:val="auto"/>
                <w:sz w:val="28"/>
                <w:szCs w:val="28"/>
                <w:highlight w:val="none"/>
                <w:lang w:val="en-US" w:eastAsia="zh-CN"/>
              </w:rPr>
              <w:t>12</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lang w:val="en-US" w:eastAsia="zh-CN"/>
              </w:rPr>
              <w:t>资格</w:t>
            </w:r>
            <w:r>
              <w:rPr>
                <w:rFonts w:hint="eastAsia" w:ascii="方正仿宋_GB2312" w:hAnsi="方正仿宋_GB2312" w:eastAsia="方正仿宋_GB2312" w:cs="方正仿宋_GB2312"/>
                <w:b w:val="0"/>
                <w:bCs/>
                <w:color w:val="auto"/>
                <w:sz w:val="28"/>
                <w:szCs w:val="28"/>
                <w:highlight w:val="none"/>
              </w:rPr>
              <w:t>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1</w:t>
            </w:r>
            <w:r>
              <w:rPr>
                <w:rFonts w:hint="eastAsia" w:ascii="方正仿宋_GB2312" w:hAnsi="方正仿宋_GB2312" w:eastAsia="方正仿宋_GB2312" w:cs="方正仿宋_GB2312"/>
                <w:b w:val="0"/>
                <w:color w:val="auto"/>
                <w:sz w:val="28"/>
                <w:szCs w:val="28"/>
                <w:highlight w:val="none"/>
                <w:lang w:val="en-US" w:eastAsia="zh-CN"/>
              </w:rPr>
              <w:t>2</w:t>
            </w:r>
            <w:r>
              <w:rPr>
                <w:rFonts w:hint="eastAsia" w:ascii="方正仿宋_GB2312" w:hAnsi="方正仿宋_GB2312" w:eastAsia="方正仿宋_GB2312" w:cs="方正仿宋_GB2312"/>
                <w:b w:val="0"/>
                <w:color w:val="auto"/>
                <w:sz w:val="28"/>
                <w:szCs w:val="28"/>
                <w:highlight w:val="none"/>
              </w:rPr>
              <w:t>.1</w:t>
            </w:r>
          </w:p>
        </w:tc>
        <w:tc>
          <w:tcPr>
            <w:tcW w:w="858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资格审查证明文件：</w:t>
            </w:r>
          </w:p>
          <w:p>
            <w:pPr>
              <w:pStyle w:val="35"/>
              <w:keepNext w:val="0"/>
              <w:keepLines w:val="0"/>
              <w:pageBreakBefore w:val="0"/>
              <w:tabs>
                <w:tab w:val="left" w:pos="316"/>
              </w:tabs>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rPr>
              <w:t>1.参选人具有独立的法人资格，具有有效期内的营业执照（如参选人为事业单位或其他组织，按照国家相关规定提供相应证明材料）</w:t>
            </w:r>
            <w:r>
              <w:rPr>
                <w:rFonts w:hint="eastAsia" w:ascii="方正仿宋_GB2312" w:hAnsi="方正仿宋_GB2312" w:eastAsia="方正仿宋_GB2312" w:cs="方正仿宋_GB2312"/>
                <w:b w:val="0"/>
                <w:color w:val="auto"/>
                <w:sz w:val="28"/>
                <w:szCs w:val="28"/>
                <w:highlight w:val="none"/>
                <w:lang w:eastAsia="zh-CN"/>
              </w:rPr>
              <w:t>。</w:t>
            </w:r>
          </w:p>
          <w:p>
            <w:pPr>
              <w:keepNext w:val="0"/>
              <w:keepLines w:val="0"/>
              <w:pageBreakBefore w:val="0"/>
              <w:widowControl w:val="0"/>
              <w:tabs>
                <w:tab w:val="left" w:pos="316"/>
              </w:tabs>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color w:val="auto"/>
                <w:kern w:val="2"/>
                <w:sz w:val="28"/>
                <w:szCs w:val="28"/>
                <w:highlight w:val="none"/>
                <w:lang w:val="en-US" w:eastAsia="zh-CN" w:bidi="ar-SA"/>
              </w:rPr>
            </w:pPr>
            <w:r>
              <w:rPr>
                <w:rFonts w:hint="eastAsia" w:ascii="方正仿宋_GB2312" w:hAnsi="方正仿宋_GB2312" w:eastAsia="方正仿宋_GB2312" w:cs="方正仿宋_GB2312"/>
                <w:b w:val="0"/>
                <w:color w:val="auto"/>
                <w:kern w:val="2"/>
                <w:sz w:val="28"/>
                <w:szCs w:val="28"/>
                <w:highlight w:val="none"/>
                <w:lang w:val="en-US" w:eastAsia="zh-CN" w:bidi="ar-SA"/>
              </w:rPr>
              <w:t>2.参选单位须具备建筑工程施工总承包三级（含三级）及以上资质。</w:t>
            </w:r>
          </w:p>
          <w:p>
            <w:pPr>
              <w:pStyle w:val="35"/>
              <w:keepNext w:val="0"/>
              <w:keepLines w:val="0"/>
              <w:pageBreakBefore w:val="0"/>
              <w:tabs>
                <w:tab w:val="left" w:pos="316"/>
              </w:tabs>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lang w:val="en-US" w:eastAsia="zh-CN"/>
              </w:rPr>
              <w:t>3.</w:t>
            </w:r>
            <w:r>
              <w:rPr>
                <w:rFonts w:hint="eastAsia" w:ascii="方正仿宋_GB2312" w:hAnsi="方正仿宋_GB2312" w:eastAsia="方正仿宋_GB2312" w:cs="方正仿宋_GB2312"/>
                <w:b w:val="0"/>
                <w:color w:val="auto"/>
                <w:sz w:val="28"/>
                <w:szCs w:val="28"/>
                <w:highlight w:val="none"/>
              </w:rPr>
              <w:t>通过“信用中国”</w:t>
            </w:r>
            <w:r>
              <w:rPr>
                <w:rFonts w:hint="eastAsia" w:ascii="方正仿宋_GB2312" w:hAnsi="方正仿宋_GB2312" w:eastAsia="方正仿宋_GB2312" w:cs="方正仿宋_GB2312"/>
                <w:b w:val="0"/>
                <w:color w:val="auto"/>
                <w:sz w:val="28"/>
                <w:szCs w:val="28"/>
                <w:highlight w:val="none"/>
                <w:lang w:val="en-US" w:eastAsia="zh-CN"/>
              </w:rPr>
              <w:t>和</w:t>
            </w:r>
            <w:r>
              <w:rPr>
                <w:rFonts w:hint="eastAsia" w:ascii="方正仿宋_GB2312" w:hAnsi="方正仿宋_GB2312" w:eastAsia="方正仿宋_GB2312" w:cs="方正仿宋_GB2312"/>
                <w:b w:val="0"/>
                <w:color w:val="auto"/>
                <w:sz w:val="28"/>
                <w:szCs w:val="28"/>
                <w:highlight w:val="none"/>
                <w:lang w:eastAsia="zh-CN"/>
              </w:rPr>
              <w:t>“</w:t>
            </w:r>
            <w:r>
              <w:rPr>
                <w:rFonts w:hint="eastAsia" w:ascii="方正仿宋_GB2312" w:hAnsi="方正仿宋_GB2312" w:eastAsia="方正仿宋_GB2312" w:cs="方正仿宋_GB2312"/>
                <w:b w:val="0"/>
                <w:color w:val="auto"/>
                <w:sz w:val="28"/>
                <w:szCs w:val="28"/>
                <w:highlight w:val="none"/>
              </w:rPr>
              <w:t>中国政府采购网</w:t>
            </w:r>
            <w:r>
              <w:rPr>
                <w:rFonts w:hint="eastAsia" w:ascii="方正仿宋_GB2312" w:hAnsi="方正仿宋_GB2312" w:eastAsia="方正仿宋_GB2312" w:cs="方正仿宋_GB2312"/>
                <w:b w:val="0"/>
                <w:color w:val="auto"/>
                <w:sz w:val="28"/>
                <w:szCs w:val="28"/>
                <w:highlight w:val="none"/>
                <w:lang w:eastAsia="zh-CN"/>
              </w:rPr>
              <w:t>”</w:t>
            </w:r>
            <w:r>
              <w:rPr>
                <w:rFonts w:hint="eastAsia" w:ascii="方正仿宋_GB2312" w:hAnsi="方正仿宋_GB2312" w:eastAsia="方正仿宋_GB2312" w:cs="方正仿宋_GB2312"/>
                <w:b w:val="0"/>
                <w:color w:val="auto"/>
                <w:sz w:val="28"/>
                <w:szCs w:val="28"/>
                <w:highlight w:val="none"/>
              </w:rPr>
              <w:t>被列入政府采购严重违法失信行为记录名单查询参选人是否为失信被执行人，并限制失信被执行人参与此次比选。</w:t>
            </w:r>
          </w:p>
          <w:p>
            <w:pPr>
              <w:pStyle w:val="35"/>
              <w:keepNext w:val="0"/>
              <w:keepLines w:val="0"/>
              <w:pageBreakBefore w:val="0"/>
              <w:tabs>
                <w:tab w:val="left" w:pos="316"/>
              </w:tabs>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color w:val="auto"/>
                <w:sz w:val="28"/>
                <w:szCs w:val="28"/>
                <w:highlight w:val="none"/>
                <w:lang w:val="en-US" w:eastAsia="zh-CN"/>
              </w:rPr>
              <w:t>4.</w:t>
            </w:r>
            <w:r>
              <w:rPr>
                <w:rFonts w:hint="eastAsia" w:ascii="方正仿宋_GB2312" w:hAnsi="方正仿宋_GB2312" w:eastAsia="方正仿宋_GB2312" w:cs="方正仿宋_GB2312"/>
                <w:b w:val="0"/>
                <w:color w:val="auto"/>
                <w:sz w:val="28"/>
                <w:szCs w:val="28"/>
                <w:highlight w:val="none"/>
              </w:rPr>
              <w:t>单位负责人为同一人或者存在控股、管理关系的不同单位，不得同时参加本报名。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rPr>
              <w:t>1</w:t>
            </w:r>
            <w:r>
              <w:rPr>
                <w:rFonts w:hint="eastAsia" w:ascii="方正仿宋_GB2312" w:hAnsi="方正仿宋_GB2312" w:eastAsia="方正仿宋_GB2312" w:cs="方正仿宋_GB2312"/>
                <w:b w:val="0"/>
                <w:color w:val="auto"/>
                <w:sz w:val="28"/>
                <w:szCs w:val="28"/>
                <w:highlight w:val="none"/>
                <w:lang w:val="en-US" w:eastAsia="zh-CN"/>
              </w:rPr>
              <w:t>3</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eastAsia="zh-CN"/>
              </w:rPr>
              <w:t>工期</w:t>
            </w:r>
            <w:r>
              <w:rPr>
                <w:rFonts w:hint="eastAsia" w:ascii="方正仿宋_GB2312" w:hAnsi="方正仿宋_GB2312" w:eastAsia="方正仿宋_GB2312" w:cs="方正仿宋_GB2312"/>
                <w:b w:val="0"/>
                <w:bCs w:val="0"/>
                <w:color w:val="auto"/>
                <w:sz w:val="28"/>
                <w:szCs w:val="28"/>
                <w:highlight w:val="none"/>
              </w:rPr>
              <w:t>：</w:t>
            </w:r>
          </w:p>
          <w:p>
            <w:pPr>
              <w:pStyle w:val="35"/>
              <w:keepNext w:val="0"/>
              <w:keepLines w:val="0"/>
              <w:pageBreakBefore w:val="0"/>
              <w:tabs>
                <w:tab w:val="left" w:pos="316"/>
              </w:tabs>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color w:val="auto"/>
                <w:sz w:val="28"/>
                <w:szCs w:val="28"/>
                <w:highlight w:val="none"/>
                <w:lang w:val="en-US" w:eastAsia="zh-CN"/>
              </w:rPr>
            </w:pPr>
            <w:r>
              <w:rPr>
                <w:rFonts w:hint="eastAsia" w:ascii="方正仿宋_GB2312" w:hAnsi="方正仿宋_GB2312" w:eastAsia="方正仿宋_GB2312" w:cs="方正仿宋_GB2312"/>
                <w:b w:val="0"/>
                <w:color w:val="auto"/>
                <w:sz w:val="28"/>
                <w:szCs w:val="28"/>
                <w:highlight w:val="none"/>
                <w:lang w:val="en-US" w:eastAsia="zh-CN"/>
              </w:rPr>
              <w:t>一包：</w:t>
            </w:r>
            <w:r>
              <w:rPr>
                <w:rFonts w:hint="eastAsia" w:ascii="方正仿宋_GB2312" w:hAnsi="方正仿宋_GB2312" w:eastAsia="方正仿宋_GB2312" w:cs="方正仿宋_GB2312"/>
                <w:b w:val="0"/>
                <w:bCs w:val="0"/>
                <w:color w:val="auto"/>
                <w:sz w:val="28"/>
                <w:szCs w:val="28"/>
                <w:highlight w:val="none"/>
                <w:lang w:val="en-US" w:eastAsia="zh-CN"/>
              </w:rPr>
              <w:t>2026年5月27日前完工交付使用</w:t>
            </w:r>
          </w:p>
          <w:p>
            <w:pPr>
              <w:pStyle w:val="35"/>
              <w:keepNext w:val="0"/>
              <w:keepLines w:val="0"/>
              <w:pageBreakBefore w:val="0"/>
              <w:tabs>
                <w:tab w:val="left" w:pos="316"/>
              </w:tabs>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color w:val="auto"/>
                <w:sz w:val="28"/>
                <w:szCs w:val="28"/>
                <w:highlight w:val="none"/>
                <w:lang w:val="en-US" w:eastAsia="zh-CN"/>
              </w:rPr>
            </w:pPr>
            <w:r>
              <w:rPr>
                <w:rFonts w:hint="eastAsia" w:ascii="方正仿宋_GB2312" w:hAnsi="方正仿宋_GB2312" w:eastAsia="方正仿宋_GB2312" w:cs="方正仿宋_GB2312"/>
                <w:b w:val="0"/>
                <w:color w:val="auto"/>
                <w:sz w:val="28"/>
                <w:szCs w:val="28"/>
                <w:highlight w:val="none"/>
                <w:lang w:val="en-US" w:eastAsia="zh-CN"/>
              </w:rPr>
              <w:t>二包：</w:t>
            </w:r>
            <w:r>
              <w:rPr>
                <w:rFonts w:hint="eastAsia" w:ascii="方正仿宋_GB2312" w:hAnsi="方正仿宋_GB2312" w:eastAsia="方正仿宋_GB2312" w:cs="方正仿宋_GB2312"/>
                <w:b w:val="0"/>
                <w:bCs w:val="0"/>
                <w:color w:val="auto"/>
                <w:sz w:val="28"/>
                <w:szCs w:val="28"/>
                <w:highlight w:val="none"/>
                <w:lang w:val="en-US" w:eastAsia="zh-CN"/>
              </w:rPr>
              <w:t>2026年5月27日前完工交付使用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val="en-US" w:eastAsia="zh-CN"/>
              </w:rPr>
            </w:pPr>
            <w:r>
              <w:rPr>
                <w:rFonts w:hint="eastAsia" w:ascii="方正仿宋_GB2312" w:hAnsi="方正仿宋_GB2312" w:eastAsia="方正仿宋_GB2312" w:cs="方正仿宋_GB2312"/>
                <w:b w:val="0"/>
                <w:color w:val="auto"/>
                <w:sz w:val="28"/>
                <w:szCs w:val="28"/>
                <w:highlight w:val="none"/>
                <w:lang w:val="en-US" w:eastAsia="zh-CN"/>
              </w:rPr>
              <w:t>14</w:t>
            </w:r>
          </w:p>
        </w:tc>
        <w:tc>
          <w:tcPr>
            <w:tcW w:w="8581" w:type="dxa"/>
            <w:vAlign w:val="center"/>
          </w:tcPr>
          <w:p>
            <w:pPr>
              <w:pStyle w:val="35"/>
              <w:keepNext w:val="0"/>
              <w:keepLines w:val="0"/>
              <w:pageBreakBefore w:val="0"/>
              <w:tabs>
                <w:tab w:val="left" w:pos="316"/>
              </w:tabs>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color w:val="auto"/>
                <w:sz w:val="28"/>
                <w:szCs w:val="28"/>
                <w:highlight w:val="none"/>
                <w:lang w:val="en-US" w:eastAsia="zh-CN"/>
              </w:rPr>
            </w:pPr>
            <w:r>
              <w:rPr>
                <w:rFonts w:hint="eastAsia" w:ascii="方正仿宋_GB2312" w:hAnsi="方正仿宋_GB2312" w:eastAsia="方正仿宋_GB2312" w:cs="方正仿宋_GB2312"/>
                <w:b w:val="0"/>
                <w:color w:val="auto"/>
                <w:sz w:val="28"/>
                <w:szCs w:val="28"/>
                <w:highlight w:val="none"/>
                <w:lang w:val="en-US" w:eastAsia="zh-CN"/>
              </w:rPr>
              <w:t>违约要求：1.符合国家及行业验收标准。验收不合格的，中选单位须在规定期限内完成无偿整改或返工。</w:t>
            </w:r>
          </w:p>
          <w:p>
            <w:pPr>
              <w:pStyle w:val="35"/>
              <w:keepNext w:val="0"/>
              <w:keepLines w:val="0"/>
              <w:pageBreakBefore w:val="0"/>
              <w:numPr>
                <w:ilvl w:val="0"/>
                <w:numId w:val="3"/>
              </w:numPr>
              <w:tabs>
                <w:tab w:val="left" w:pos="316"/>
                <w:tab w:val="clear" w:pos="312"/>
              </w:tabs>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color w:val="auto"/>
                <w:sz w:val="28"/>
                <w:szCs w:val="28"/>
                <w:highlight w:val="none"/>
                <w:lang w:val="en-US" w:eastAsia="zh-CN"/>
              </w:rPr>
            </w:pPr>
            <w:r>
              <w:rPr>
                <w:rFonts w:hint="eastAsia" w:ascii="方正仿宋_GB2312" w:hAnsi="方正仿宋_GB2312" w:eastAsia="方正仿宋_GB2312" w:cs="方正仿宋_GB2312"/>
                <w:b w:val="0"/>
                <w:color w:val="auto"/>
                <w:sz w:val="28"/>
                <w:szCs w:val="28"/>
                <w:highlight w:val="none"/>
                <w:lang w:val="en-US" w:eastAsia="zh-CN"/>
              </w:rPr>
              <w:t>中选方原因逾期完工，每逾期1日按合同总价5‰支付违约金；累计不超过合同总价20%；逾期超过5日，比选方有权解除合同。</w:t>
            </w:r>
          </w:p>
          <w:p>
            <w:pPr>
              <w:pStyle w:val="35"/>
              <w:keepNext w:val="0"/>
              <w:keepLines w:val="0"/>
              <w:pageBreakBefore w:val="0"/>
              <w:numPr>
                <w:ilvl w:val="0"/>
                <w:numId w:val="0"/>
              </w:numPr>
              <w:tabs>
                <w:tab w:val="left" w:pos="316"/>
              </w:tabs>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color w:val="auto"/>
                <w:sz w:val="28"/>
                <w:szCs w:val="28"/>
                <w:highlight w:val="yellow"/>
                <w:lang w:val="en-US" w:eastAsia="zh-CN"/>
              </w:rPr>
            </w:pPr>
            <w:r>
              <w:rPr>
                <w:rFonts w:hint="eastAsia" w:ascii="方正仿宋_GB2312" w:hAnsi="方正仿宋_GB2312" w:eastAsia="方正仿宋_GB2312" w:cs="方正仿宋_GB2312"/>
                <w:b w:val="0"/>
                <w:color w:val="auto"/>
                <w:sz w:val="28"/>
                <w:szCs w:val="28"/>
                <w:highlight w:val="none"/>
                <w:lang w:val="en-US" w:eastAsia="zh-CN"/>
              </w:rPr>
              <w:t>注：参选单位须在参选文件中对以上违约要求作出承诺并加盖公章。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15</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控制上限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lang w:val="en-US" w:eastAsia="zh-CN"/>
              </w:rPr>
              <w:t>15</w:t>
            </w:r>
            <w:r>
              <w:rPr>
                <w:rFonts w:hint="eastAsia" w:ascii="方正仿宋_GB2312" w:hAnsi="方正仿宋_GB2312" w:eastAsia="方正仿宋_GB2312" w:cs="方正仿宋_GB2312"/>
                <w:b w:val="0"/>
                <w:bCs/>
                <w:color w:val="auto"/>
                <w:sz w:val="28"/>
                <w:szCs w:val="28"/>
                <w:highlight w:val="none"/>
              </w:rPr>
              <w:t>.1</w:t>
            </w:r>
          </w:p>
        </w:tc>
        <w:tc>
          <w:tcPr>
            <w:tcW w:w="8581" w:type="dxa"/>
            <w:vAlign w:val="center"/>
          </w:tcPr>
          <w:p>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控制上限：</w:t>
            </w:r>
          </w:p>
          <w:p>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kern w:val="2"/>
                <w:sz w:val="28"/>
                <w:szCs w:val="28"/>
                <w:highlight w:val="none"/>
                <w:lang w:val="en-US" w:eastAsia="zh-CN" w:bidi="ar-SA"/>
              </w:rPr>
            </w:pPr>
            <w:r>
              <w:rPr>
                <w:rFonts w:hint="eastAsia" w:ascii="方正仿宋_GB2312" w:hAnsi="方正仿宋_GB2312" w:eastAsia="方正仿宋_GB2312" w:cs="方正仿宋_GB2312"/>
                <w:b w:val="0"/>
                <w:bCs/>
                <w:color w:val="auto"/>
                <w:kern w:val="2"/>
                <w:sz w:val="28"/>
                <w:szCs w:val="28"/>
                <w:highlight w:val="none"/>
                <w:lang w:val="en-US" w:eastAsia="zh-CN" w:bidi="ar-SA"/>
              </w:rPr>
              <w:t>一包设计控制价上限：65万元；</w:t>
            </w:r>
          </w:p>
          <w:p>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kern w:val="2"/>
                <w:sz w:val="28"/>
                <w:szCs w:val="28"/>
                <w:highlight w:val="none"/>
                <w:lang w:val="en-US" w:eastAsia="zh-CN" w:bidi="ar-SA"/>
              </w:rPr>
            </w:pPr>
            <w:r>
              <w:rPr>
                <w:rFonts w:hint="eastAsia" w:ascii="方正仿宋_GB2312" w:hAnsi="方正仿宋_GB2312" w:eastAsia="方正仿宋_GB2312" w:cs="方正仿宋_GB2312"/>
                <w:b w:val="0"/>
                <w:bCs/>
                <w:color w:val="auto"/>
                <w:kern w:val="2"/>
                <w:sz w:val="28"/>
                <w:szCs w:val="28"/>
                <w:highlight w:val="none"/>
                <w:lang w:val="en-US" w:eastAsia="zh-CN" w:bidi="ar-SA"/>
              </w:rPr>
              <w:t>二包施工控制价上限：97万元。</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注：此报价包含中选单位服务过程中所发生一切费用，报价超出此报价按照无效报价处理。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color w:val="auto"/>
                <w:sz w:val="28"/>
                <w:szCs w:val="28"/>
                <w:highlight w:val="none"/>
                <w:lang w:val="en-US" w:eastAsia="zh-CN"/>
              </w:rPr>
            </w:pPr>
            <w:bookmarkStart w:id="14" w:name="_Toc24717"/>
            <w:bookmarkStart w:id="15" w:name="_Toc8235"/>
            <w:r>
              <w:rPr>
                <w:rFonts w:hint="eastAsia" w:ascii="方正仿宋_GB2312" w:hAnsi="方正仿宋_GB2312" w:eastAsia="方正仿宋_GB2312" w:cs="方正仿宋_GB2312"/>
                <w:b w:val="0"/>
                <w:bCs/>
                <w:color w:val="auto"/>
                <w:sz w:val="28"/>
                <w:szCs w:val="28"/>
                <w:highlight w:val="none"/>
                <w:lang w:val="en-US" w:eastAsia="zh-CN"/>
              </w:rPr>
              <w:t>16</w:t>
            </w:r>
          </w:p>
        </w:tc>
        <w:tc>
          <w:tcPr>
            <w:tcW w:w="858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lang w:eastAsia="zh-CN"/>
              </w:rPr>
              <w:t>参与两个标包可做一份参选文件，但需分别进行报价。</w:t>
            </w:r>
          </w:p>
        </w:tc>
      </w:tr>
    </w:tbl>
    <w:p>
      <w:pPr>
        <w:spacing w:line="560" w:lineRule="exact"/>
        <w:jc w:val="center"/>
        <w:outlineLvl w:val="0"/>
        <w:rPr>
          <w:rFonts w:hint="eastAsia" w:ascii="仿宋" w:hAnsi="仿宋" w:eastAsia="仿宋" w:cs="仿宋"/>
          <w:b/>
          <w:color w:val="auto"/>
          <w:kern w:val="28"/>
          <w:sz w:val="36"/>
          <w:szCs w:val="36"/>
          <w:highlight w:val="none"/>
        </w:rPr>
      </w:pPr>
      <w:r>
        <w:rPr>
          <w:rFonts w:hint="eastAsia" w:ascii="仿宋" w:hAnsi="仿宋" w:eastAsia="仿宋" w:cs="仿宋"/>
          <w:b/>
          <w:color w:val="auto"/>
          <w:kern w:val="28"/>
          <w:sz w:val="36"/>
          <w:szCs w:val="36"/>
          <w:highlight w:val="none"/>
        </w:rPr>
        <w:br w:type="page"/>
      </w:r>
    </w:p>
    <w:p>
      <w:pPr>
        <w:spacing w:line="360" w:lineRule="auto"/>
        <w:ind w:firstLine="440" w:firstLineChars="100"/>
        <w:jc w:val="center"/>
        <w:rPr>
          <w:rFonts w:hint="eastAsia" w:ascii="方正小标宋简体" w:hAnsi="方正小标宋简体" w:eastAsia="方正小标宋简体" w:cs="方正小标宋简体"/>
          <w:b w:val="0"/>
          <w:bCs w:val="0"/>
          <w:color w:val="auto"/>
          <w:sz w:val="44"/>
          <w:szCs w:val="44"/>
          <w:highlight w:val="none"/>
        </w:rPr>
      </w:pPr>
      <w:bookmarkStart w:id="16" w:name="_Toc22489"/>
      <w:bookmarkStart w:id="17" w:name="_Toc336"/>
      <w:r>
        <w:rPr>
          <w:rFonts w:hint="eastAsia" w:ascii="方正小标宋简体" w:hAnsi="方正小标宋简体" w:eastAsia="方正小标宋简体" w:cs="方正小标宋简体"/>
          <w:b w:val="0"/>
          <w:bCs w:val="0"/>
          <w:color w:val="auto"/>
          <w:sz w:val="44"/>
          <w:szCs w:val="44"/>
          <w:highlight w:val="none"/>
        </w:rPr>
        <w:t>第三章 参选人须知</w:t>
      </w:r>
      <w:bookmarkEnd w:id="16"/>
      <w:bookmarkEnd w:id="17"/>
    </w:p>
    <w:p>
      <w:pPr>
        <w:pStyle w:val="18"/>
        <w:pageBreakBefore w:val="0"/>
        <w:widowControl w:val="0"/>
        <w:kinsoku/>
        <w:wordWrap w:val="0"/>
        <w:overflowPunct/>
        <w:topLinePunct w:val="0"/>
        <w:autoSpaceDE/>
        <w:autoSpaceDN/>
        <w:bidi w:val="0"/>
        <w:adjustRightInd/>
        <w:snapToGrid/>
        <w:spacing w:before="0" w:after="0" w:line="560" w:lineRule="exact"/>
        <w:textAlignment w:val="auto"/>
        <w:rPr>
          <w:rFonts w:hint="eastAsia" w:ascii="方正仿宋_GB2312" w:hAnsi="方正仿宋_GB2312" w:eastAsia="方正仿宋_GB2312" w:cs="方正仿宋_GB2312"/>
          <w:color w:val="auto"/>
          <w:sz w:val="28"/>
          <w:szCs w:val="30"/>
          <w:highlight w:val="none"/>
        </w:rPr>
      </w:pPr>
      <w:bookmarkStart w:id="18" w:name="_Toc216582805"/>
      <w:bookmarkEnd w:id="18"/>
      <w:bookmarkStart w:id="19" w:name="_Toc515647757"/>
      <w:bookmarkEnd w:id="19"/>
      <w:bookmarkStart w:id="20" w:name="_Toc520356143"/>
      <w:bookmarkEnd w:id="20"/>
      <w:bookmarkStart w:id="21" w:name="_Toc20206"/>
      <w:r>
        <w:rPr>
          <w:rFonts w:hint="eastAsia" w:ascii="方正仿宋_GB2312" w:hAnsi="方正仿宋_GB2312" w:eastAsia="方正仿宋_GB2312" w:cs="方正仿宋_GB2312"/>
          <w:color w:val="auto"/>
          <w:sz w:val="28"/>
          <w:szCs w:val="30"/>
          <w:highlight w:val="none"/>
          <w:lang w:eastAsia="zh-CN"/>
        </w:rPr>
        <w:t>（一）</w:t>
      </w:r>
      <w:r>
        <w:rPr>
          <w:rFonts w:hint="eastAsia" w:ascii="方正仿宋_GB2312" w:hAnsi="方正仿宋_GB2312" w:eastAsia="方正仿宋_GB2312" w:cs="方正仿宋_GB2312"/>
          <w:color w:val="auto"/>
          <w:sz w:val="28"/>
          <w:szCs w:val="30"/>
          <w:highlight w:val="none"/>
        </w:rPr>
        <w:t>总则</w:t>
      </w:r>
      <w:bookmarkEnd w:id="21"/>
    </w:p>
    <w:p>
      <w:pPr>
        <w:pageBreakBefore w:val="0"/>
        <w:widowControl w:val="0"/>
        <w:kinsoku/>
        <w:wordWrap w:val="0"/>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b/>
          <w:bCs/>
          <w:color w:val="auto"/>
          <w:sz w:val="28"/>
          <w:highlight w:val="none"/>
          <w:lang w:val="en-US" w:eastAsia="zh-CN"/>
        </w:rPr>
      </w:pPr>
      <w:bookmarkStart w:id="22" w:name="_Toc2582264"/>
      <w:bookmarkStart w:id="23" w:name="_Toc32189"/>
      <w:bookmarkStart w:id="24" w:name="_Toc520356144"/>
      <w:bookmarkStart w:id="25" w:name="_Toc515647758"/>
      <w:bookmarkStart w:id="26" w:name="_Toc32623"/>
      <w:bookmarkStart w:id="27" w:name="_Toc532473450"/>
      <w:r>
        <w:rPr>
          <w:rFonts w:hint="eastAsia" w:ascii="方正仿宋_GB2312" w:hAnsi="方正仿宋_GB2312" w:eastAsia="方正仿宋_GB2312" w:cs="方正仿宋_GB2312"/>
          <w:b/>
          <w:bCs/>
          <w:color w:val="auto"/>
          <w:sz w:val="28"/>
          <w:szCs w:val="30"/>
          <w:highlight w:val="none"/>
          <w:u w:val="none"/>
        </w:rPr>
        <w:t>1.</w:t>
      </w:r>
      <w:r>
        <w:rPr>
          <w:rFonts w:hint="eastAsia" w:ascii="方正仿宋_GB2312" w:hAnsi="方正仿宋_GB2312" w:eastAsia="方正仿宋_GB2312" w:cs="方正仿宋_GB2312"/>
          <w:b/>
          <w:bCs/>
          <w:color w:val="auto"/>
          <w:sz w:val="28"/>
          <w:szCs w:val="30"/>
          <w:highlight w:val="none"/>
          <w:u w:val="none"/>
          <w:lang w:eastAsia="zh-CN"/>
        </w:rPr>
        <w:t>比选人</w:t>
      </w:r>
      <w:r>
        <w:rPr>
          <w:rFonts w:hint="eastAsia" w:ascii="方正仿宋_GB2312" w:hAnsi="方正仿宋_GB2312" w:eastAsia="方正仿宋_GB2312" w:cs="方正仿宋_GB2312"/>
          <w:b/>
          <w:bCs/>
          <w:color w:val="auto"/>
          <w:sz w:val="28"/>
          <w:szCs w:val="30"/>
          <w:highlight w:val="none"/>
          <w:u w:val="none"/>
        </w:rPr>
        <w:t>、</w:t>
      </w:r>
      <w:r>
        <w:rPr>
          <w:rFonts w:hint="eastAsia" w:ascii="方正仿宋_GB2312" w:hAnsi="方正仿宋_GB2312" w:eastAsia="方正仿宋_GB2312" w:cs="方正仿宋_GB2312"/>
          <w:b/>
          <w:bCs/>
          <w:color w:val="auto"/>
          <w:sz w:val="28"/>
          <w:szCs w:val="30"/>
          <w:highlight w:val="none"/>
          <w:u w:val="none"/>
          <w:lang w:eastAsia="zh-CN"/>
        </w:rPr>
        <w:t>比选代理机构</w:t>
      </w:r>
      <w:r>
        <w:rPr>
          <w:rFonts w:hint="eastAsia" w:ascii="方正仿宋_GB2312" w:hAnsi="方正仿宋_GB2312" w:eastAsia="方正仿宋_GB2312" w:cs="方正仿宋_GB2312"/>
          <w:b/>
          <w:bCs/>
          <w:color w:val="auto"/>
          <w:sz w:val="28"/>
          <w:szCs w:val="30"/>
          <w:highlight w:val="none"/>
          <w:u w:val="none"/>
        </w:rPr>
        <w:t>及</w:t>
      </w:r>
      <w:bookmarkEnd w:id="22"/>
      <w:bookmarkEnd w:id="23"/>
      <w:bookmarkEnd w:id="24"/>
      <w:bookmarkEnd w:id="25"/>
      <w:bookmarkEnd w:id="26"/>
      <w:bookmarkEnd w:id="27"/>
      <w:r>
        <w:rPr>
          <w:rFonts w:hint="eastAsia" w:ascii="方正仿宋_GB2312" w:hAnsi="方正仿宋_GB2312" w:eastAsia="方正仿宋_GB2312" w:cs="方正仿宋_GB2312"/>
          <w:b/>
          <w:bCs/>
          <w:color w:val="auto"/>
          <w:sz w:val="28"/>
          <w:szCs w:val="30"/>
          <w:highlight w:val="none"/>
          <w:u w:val="none"/>
          <w:lang w:eastAsia="zh-CN"/>
        </w:rPr>
        <w:t>参选人</w:t>
      </w:r>
    </w:p>
    <w:p>
      <w:pPr>
        <w:pageBreakBefore w:val="0"/>
        <w:widowControl w:val="0"/>
        <w:tabs>
          <w:tab w:val="left" w:pos="0"/>
        </w:tabs>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1</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：是指依法进行</w:t>
      </w:r>
      <w:r>
        <w:rPr>
          <w:rFonts w:hint="eastAsia" w:ascii="方正仿宋_GB2312" w:hAnsi="方正仿宋_GB2312" w:eastAsia="方正仿宋_GB2312" w:cs="方正仿宋_GB2312"/>
          <w:color w:val="auto"/>
          <w:sz w:val="28"/>
          <w:szCs w:val="30"/>
          <w:highlight w:val="none"/>
          <w:lang w:eastAsia="zh-CN"/>
        </w:rPr>
        <w:t>比选项目</w:t>
      </w:r>
      <w:r>
        <w:rPr>
          <w:rFonts w:hint="eastAsia" w:ascii="方正仿宋_GB2312" w:hAnsi="方正仿宋_GB2312" w:eastAsia="方正仿宋_GB2312" w:cs="方正仿宋_GB2312"/>
          <w:color w:val="auto"/>
          <w:sz w:val="28"/>
          <w:szCs w:val="30"/>
          <w:highlight w:val="none"/>
        </w:rPr>
        <w:t>的国家机关、事业单位、团体组织。</w:t>
      </w:r>
    </w:p>
    <w:p>
      <w:pPr>
        <w:pageBreakBefore w:val="0"/>
        <w:widowControl w:val="0"/>
        <w:tabs>
          <w:tab w:val="left" w:pos="142"/>
        </w:tabs>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1.2</w:t>
      </w:r>
      <w:r>
        <w:rPr>
          <w:rFonts w:hint="eastAsia" w:ascii="方正仿宋_GB2312" w:hAnsi="方正仿宋_GB2312" w:eastAsia="方正仿宋_GB2312" w:cs="方正仿宋_GB2312"/>
          <w:color w:val="auto"/>
          <w:sz w:val="28"/>
          <w:szCs w:val="30"/>
          <w:highlight w:val="none"/>
          <w:lang w:eastAsia="zh-CN"/>
        </w:rPr>
        <w:t>比选代理机构</w:t>
      </w:r>
      <w:r>
        <w:rPr>
          <w:rFonts w:hint="eastAsia" w:ascii="方正仿宋_GB2312" w:hAnsi="方正仿宋_GB2312" w:eastAsia="方正仿宋_GB2312" w:cs="方正仿宋_GB2312"/>
          <w:color w:val="auto"/>
          <w:sz w:val="28"/>
          <w:szCs w:val="30"/>
          <w:highlight w:val="none"/>
        </w:rPr>
        <w:t>：是指集中采购机构或从事采购代理业务的社会中介机构。</w:t>
      </w:r>
    </w:p>
    <w:p>
      <w:pPr>
        <w:pageBreakBefore w:val="0"/>
        <w:widowControl w:val="0"/>
        <w:tabs>
          <w:tab w:val="left" w:pos="142"/>
        </w:tabs>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1.3</w:t>
      </w:r>
      <w:r>
        <w:rPr>
          <w:rFonts w:hint="eastAsia" w:ascii="方正仿宋_GB2312" w:hAnsi="方正仿宋_GB2312" w:eastAsia="方正仿宋_GB2312" w:cs="方正仿宋_GB2312"/>
          <w:color w:val="auto"/>
          <w:sz w:val="28"/>
          <w:szCs w:val="30"/>
          <w:highlight w:val="none"/>
          <w:lang w:val="en-US" w:eastAsia="zh-CN"/>
        </w:rPr>
        <w:t xml:space="preserve"> </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：是指响应</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、参加</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竞争的法人、非法人组织或者自然人。潜在</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：以</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文件规定的方式获取本项目</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的法人、非法人组织或者自然人。</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lang w:val="en-US" w:eastAsia="zh-CN"/>
        </w:rPr>
        <w:t>1.4 参选人</w:t>
      </w:r>
      <w:r>
        <w:rPr>
          <w:rFonts w:hint="eastAsia" w:ascii="方正仿宋_GB2312" w:hAnsi="方正仿宋_GB2312" w:eastAsia="方正仿宋_GB2312" w:cs="方正仿宋_GB2312"/>
          <w:color w:val="auto"/>
          <w:sz w:val="28"/>
          <w:szCs w:val="30"/>
          <w:highlight w:val="none"/>
        </w:rPr>
        <w:t>须满足以下条件：</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4</w:t>
      </w:r>
      <w:r>
        <w:rPr>
          <w:rFonts w:hint="eastAsia" w:ascii="方正仿宋_GB2312" w:hAnsi="方正仿宋_GB2312" w:eastAsia="方正仿宋_GB2312" w:cs="方正仿宋_GB2312"/>
          <w:color w:val="auto"/>
          <w:sz w:val="28"/>
          <w:szCs w:val="30"/>
          <w:highlight w:val="none"/>
        </w:rPr>
        <w:t>.</w:t>
      </w:r>
      <w:r>
        <w:rPr>
          <w:rFonts w:hint="eastAsia" w:ascii="方正仿宋_GB2312" w:hAnsi="方正仿宋_GB2312" w:eastAsia="方正仿宋_GB2312" w:cs="方正仿宋_GB2312"/>
          <w:color w:val="auto"/>
          <w:sz w:val="28"/>
          <w:szCs w:val="30"/>
          <w:highlight w:val="none"/>
          <w:lang w:val="en-US" w:eastAsia="zh-CN"/>
        </w:rPr>
        <w:t>1</w:t>
      </w:r>
      <w:r>
        <w:rPr>
          <w:rFonts w:hint="eastAsia" w:ascii="方正仿宋_GB2312" w:hAnsi="方正仿宋_GB2312" w:eastAsia="方正仿宋_GB2312" w:cs="方正仿宋_GB2312"/>
          <w:color w:val="auto"/>
          <w:sz w:val="28"/>
          <w:szCs w:val="30"/>
          <w:highlight w:val="none"/>
        </w:rPr>
        <w:t xml:space="preserve"> 以</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规定的方式获得了本项目的</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lang w:eastAsia="zh-CN"/>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4</w:t>
      </w:r>
      <w:r>
        <w:rPr>
          <w:rFonts w:hint="eastAsia" w:ascii="方正仿宋_GB2312" w:hAnsi="方正仿宋_GB2312" w:eastAsia="方正仿宋_GB2312" w:cs="方正仿宋_GB2312"/>
          <w:color w:val="auto"/>
          <w:sz w:val="28"/>
          <w:szCs w:val="30"/>
          <w:highlight w:val="none"/>
        </w:rPr>
        <w:t>.</w:t>
      </w:r>
      <w:r>
        <w:rPr>
          <w:rFonts w:hint="eastAsia" w:ascii="方正仿宋_GB2312" w:hAnsi="方正仿宋_GB2312" w:eastAsia="方正仿宋_GB2312" w:cs="方正仿宋_GB2312"/>
          <w:color w:val="auto"/>
          <w:sz w:val="28"/>
          <w:szCs w:val="30"/>
          <w:highlight w:val="none"/>
          <w:lang w:val="en-US" w:eastAsia="zh-CN"/>
        </w:rPr>
        <w:t>2</w:t>
      </w:r>
      <w:r>
        <w:rPr>
          <w:rFonts w:hint="eastAsia" w:ascii="方正仿宋_GB2312" w:hAnsi="方正仿宋_GB2312" w:eastAsia="方正仿宋_GB2312" w:cs="方正仿宋_GB2312"/>
          <w:color w:val="auto"/>
          <w:sz w:val="28"/>
          <w:szCs w:val="30"/>
          <w:highlight w:val="none"/>
        </w:rPr>
        <w:t xml:space="preserve"> 符合</w:t>
      </w:r>
      <w:r>
        <w:rPr>
          <w:rFonts w:hint="eastAsia" w:ascii="方正仿宋_GB2312" w:hAnsi="方正仿宋_GB2312" w:eastAsia="方正仿宋_GB2312" w:cs="方正仿宋_GB2312"/>
          <w:color w:val="auto"/>
          <w:sz w:val="28"/>
          <w:szCs w:val="30"/>
          <w:highlight w:val="none"/>
          <w:lang w:eastAsia="zh-CN"/>
        </w:rPr>
        <w:t>本项目</w:t>
      </w:r>
      <w:r>
        <w:rPr>
          <w:rFonts w:hint="eastAsia" w:ascii="方正仿宋_GB2312" w:hAnsi="方正仿宋_GB2312" w:eastAsia="方正仿宋_GB2312" w:cs="方正仿宋_GB2312"/>
          <w:color w:val="auto"/>
          <w:sz w:val="28"/>
          <w:szCs w:val="30"/>
          <w:highlight w:val="none"/>
        </w:rPr>
        <w:t>合格</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的其他资格要求</w:t>
      </w:r>
      <w:r>
        <w:rPr>
          <w:rFonts w:hint="eastAsia" w:ascii="方正仿宋_GB2312" w:hAnsi="方正仿宋_GB2312" w:eastAsia="方正仿宋_GB2312" w:cs="方正仿宋_GB2312"/>
          <w:color w:val="auto"/>
          <w:sz w:val="28"/>
          <w:szCs w:val="30"/>
          <w:highlight w:val="none"/>
          <w:lang w:eastAsia="zh-CN"/>
        </w:rPr>
        <w:t>。</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5</w:t>
      </w:r>
      <w:r>
        <w:rPr>
          <w:rFonts w:hint="eastAsia" w:ascii="方正仿宋_GB2312" w:hAnsi="方正仿宋_GB2312" w:eastAsia="方正仿宋_GB2312" w:cs="方正仿宋_GB2312"/>
          <w:color w:val="auto"/>
          <w:sz w:val="28"/>
          <w:szCs w:val="30"/>
          <w:highlight w:val="none"/>
        </w:rPr>
        <w:t xml:space="preserve"> 单位负责人为同一人或者存在直接控股、管理关系的不同</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参与本项目同一合同项下的</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的，其相关</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将被认定为</w:t>
      </w:r>
      <w:r>
        <w:rPr>
          <w:rFonts w:hint="eastAsia" w:ascii="方正仿宋_GB2312" w:hAnsi="方正仿宋_GB2312" w:eastAsia="方正仿宋_GB2312" w:cs="方正仿宋_GB2312"/>
          <w:b/>
          <w:color w:val="auto"/>
          <w:sz w:val="28"/>
          <w:szCs w:val="30"/>
          <w:highlight w:val="none"/>
          <w:lang w:eastAsia="zh-CN"/>
        </w:rPr>
        <w:t>比选</w:t>
      </w:r>
      <w:r>
        <w:rPr>
          <w:rFonts w:hint="eastAsia" w:ascii="方正仿宋_GB2312" w:hAnsi="方正仿宋_GB2312" w:eastAsia="方正仿宋_GB2312" w:cs="方正仿宋_GB2312"/>
          <w:b/>
          <w:color w:val="auto"/>
          <w:sz w:val="28"/>
          <w:szCs w:val="30"/>
          <w:highlight w:val="none"/>
        </w:rPr>
        <w:t>无效</w:t>
      </w:r>
      <w:r>
        <w:rPr>
          <w:rFonts w:hint="eastAsia" w:ascii="方正仿宋_GB2312" w:hAnsi="方正仿宋_GB2312" w:eastAsia="方正仿宋_GB2312" w:cs="方正仿宋_GB2312"/>
          <w:color w:val="auto"/>
          <w:sz w:val="28"/>
          <w:szCs w:val="30"/>
          <w:highlight w:val="none"/>
        </w:rPr>
        <w:t>。</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bCs/>
          <w:color w:val="auto"/>
          <w:sz w:val="28"/>
          <w:szCs w:val="30"/>
          <w:highlight w:val="none"/>
        </w:rPr>
      </w:pPr>
      <w:r>
        <w:rPr>
          <w:rFonts w:hint="eastAsia" w:ascii="方正仿宋_GB2312" w:hAnsi="方正仿宋_GB2312" w:eastAsia="方正仿宋_GB2312" w:cs="方正仿宋_GB2312"/>
          <w:color w:val="auto"/>
          <w:sz w:val="28"/>
          <w:szCs w:val="30"/>
          <w:highlight w:val="none"/>
          <w:lang w:val="en-US" w:eastAsia="zh-CN"/>
        </w:rPr>
        <w:t xml:space="preserve">1.6 </w:t>
      </w:r>
      <w:r>
        <w:rPr>
          <w:rFonts w:hint="eastAsia" w:ascii="方正仿宋_GB2312" w:hAnsi="方正仿宋_GB2312" w:eastAsia="方正仿宋_GB2312" w:cs="方正仿宋_GB2312"/>
          <w:bCs/>
          <w:color w:val="auto"/>
          <w:sz w:val="28"/>
          <w:szCs w:val="30"/>
          <w:highlight w:val="none"/>
        </w:rPr>
        <w:t>在</w:t>
      </w:r>
      <w:r>
        <w:rPr>
          <w:rFonts w:hint="eastAsia" w:ascii="方正仿宋_GB2312" w:hAnsi="方正仿宋_GB2312" w:eastAsia="方正仿宋_GB2312" w:cs="方正仿宋_GB2312"/>
          <w:bCs/>
          <w:color w:val="auto"/>
          <w:sz w:val="28"/>
          <w:szCs w:val="30"/>
          <w:highlight w:val="none"/>
          <w:lang w:eastAsia="zh-CN"/>
        </w:rPr>
        <w:t>比选</w:t>
      </w:r>
      <w:r>
        <w:rPr>
          <w:rFonts w:hint="eastAsia" w:ascii="方正仿宋_GB2312" w:hAnsi="方正仿宋_GB2312" w:eastAsia="方正仿宋_GB2312" w:cs="方正仿宋_GB2312"/>
          <w:bCs/>
          <w:color w:val="auto"/>
          <w:sz w:val="28"/>
          <w:szCs w:val="30"/>
          <w:highlight w:val="none"/>
        </w:rPr>
        <w:t>活动中，</w:t>
      </w:r>
      <w:r>
        <w:rPr>
          <w:rFonts w:hint="eastAsia" w:ascii="方正仿宋_GB2312" w:hAnsi="方正仿宋_GB2312" w:eastAsia="方正仿宋_GB2312" w:cs="方正仿宋_GB2312"/>
          <w:bCs/>
          <w:color w:val="auto"/>
          <w:sz w:val="28"/>
          <w:szCs w:val="30"/>
          <w:highlight w:val="none"/>
          <w:lang w:eastAsia="zh-CN"/>
        </w:rPr>
        <w:t>比选人</w:t>
      </w:r>
      <w:r>
        <w:rPr>
          <w:rFonts w:hint="eastAsia" w:ascii="方正仿宋_GB2312" w:hAnsi="方正仿宋_GB2312" w:eastAsia="方正仿宋_GB2312" w:cs="方正仿宋_GB2312"/>
          <w:bCs/>
          <w:color w:val="auto"/>
          <w:sz w:val="28"/>
          <w:szCs w:val="30"/>
          <w:highlight w:val="none"/>
        </w:rPr>
        <w:t>员及相关人员与</w:t>
      </w:r>
      <w:r>
        <w:rPr>
          <w:rFonts w:hint="eastAsia" w:ascii="方正仿宋_GB2312" w:hAnsi="方正仿宋_GB2312" w:eastAsia="方正仿宋_GB2312" w:cs="方正仿宋_GB2312"/>
          <w:bCs/>
          <w:color w:val="auto"/>
          <w:sz w:val="28"/>
          <w:szCs w:val="30"/>
          <w:highlight w:val="none"/>
          <w:lang w:eastAsia="zh-CN"/>
        </w:rPr>
        <w:t>参选人</w:t>
      </w:r>
      <w:r>
        <w:rPr>
          <w:rFonts w:hint="eastAsia" w:ascii="方正仿宋_GB2312" w:hAnsi="方正仿宋_GB2312" w:eastAsia="方正仿宋_GB2312" w:cs="方正仿宋_GB2312"/>
          <w:bCs/>
          <w:color w:val="auto"/>
          <w:sz w:val="28"/>
          <w:szCs w:val="30"/>
          <w:highlight w:val="none"/>
        </w:rPr>
        <w:t>有下列利害关系之一的，应当回避：</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bCs/>
          <w:color w:val="auto"/>
          <w:sz w:val="28"/>
          <w:szCs w:val="30"/>
          <w:highlight w:val="none"/>
          <w:lang w:eastAsia="zh-CN"/>
        </w:rPr>
      </w:pPr>
      <w:r>
        <w:rPr>
          <w:rFonts w:hint="eastAsia" w:ascii="方正仿宋_GB2312" w:hAnsi="方正仿宋_GB2312" w:eastAsia="方正仿宋_GB2312" w:cs="方正仿宋_GB2312"/>
          <w:bCs/>
          <w:color w:val="auto"/>
          <w:sz w:val="28"/>
          <w:szCs w:val="30"/>
          <w:highlight w:val="none"/>
          <w:lang w:val="en-US" w:eastAsia="zh-CN"/>
        </w:rPr>
        <w:t xml:space="preserve">1.7.1 </w:t>
      </w:r>
      <w:r>
        <w:rPr>
          <w:rFonts w:hint="eastAsia" w:ascii="方正仿宋_GB2312" w:hAnsi="方正仿宋_GB2312" w:eastAsia="方正仿宋_GB2312" w:cs="方正仿宋_GB2312"/>
          <w:bCs/>
          <w:color w:val="auto"/>
          <w:sz w:val="28"/>
          <w:szCs w:val="30"/>
          <w:highlight w:val="none"/>
        </w:rPr>
        <w:t>参加</w:t>
      </w:r>
      <w:r>
        <w:rPr>
          <w:rFonts w:hint="eastAsia" w:ascii="方正仿宋_GB2312" w:hAnsi="方正仿宋_GB2312" w:eastAsia="方正仿宋_GB2312" w:cs="方正仿宋_GB2312"/>
          <w:bCs/>
          <w:color w:val="auto"/>
          <w:sz w:val="28"/>
          <w:szCs w:val="30"/>
          <w:highlight w:val="none"/>
          <w:lang w:eastAsia="zh-CN"/>
        </w:rPr>
        <w:t>比选</w:t>
      </w:r>
      <w:r>
        <w:rPr>
          <w:rFonts w:hint="eastAsia" w:ascii="方正仿宋_GB2312" w:hAnsi="方正仿宋_GB2312" w:eastAsia="方正仿宋_GB2312" w:cs="方正仿宋_GB2312"/>
          <w:bCs/>
          <w:color w:val="auto"/>
          <w:sz w:val="28"/>
          <w:szCs w:val="30"/>
          <w:highlight w:val="none"/>
        </w:rPr>
        <w:t>活动前3年内与</w:t>
      </w:r>
      <w:r>
        <w:rPr>
          <w:rFonts w:hint="eastAsia" w:ascii="方正仿宋_GB2312" w:hAnsi="方正仿宋_GB2312" w:eastAsia="方正仿宋_GB2312" w:cs="方正仿宋_GB2312"/>
          <w:bCs/>
          <w:color w:val="auto"/>
          <w:sz w:val="28"/>
          <w:szCs w:val="30"/>
          <w:highlight w:val="none"/>
          <w:lang w:eastAsia="zh-CN"/>
        </w:rPr>
        <w:t>参选人</w:t>
      </w:r>
      <w:r>
        <w:rPr>
          <w:rFonts w:hint="eastAsia" w:ascii="方正仿宋_GB2312" w:hAnsi="方正仿宋_GB2312" w:eastAsia="方正仿宋_GB2312" w:cs="方正仿宋_GB2312"/>
          <w:bCs/>
          <w:color w:val="auto"/>
          <w:sz w:val="28"/>
          <w:szCs w:val="30"/>
          <w:highlight w:val="none"/>
        </w:rPr>
        <w:t>存在劳动关系</w:t>
      </w:r>
      <w:r>
        <w:rPr>
          <w:rFonts w:hint="eastAsia" w:ascii="方正仿宋_GB2312" w:hAnsi="方正仿宋_GB2312" w:eastAsia="方正仿宋_GB2312" w:cs="方正仿宋_GB2312"/>
          <w:bCs/>
          <w:color w:val="auto"/>
          <w:sz w:val="28"/>
          <w:szCs w:val="30"/>
          <w:highlight w:val="none"/>
          <w:lang w:eastAsia="zh-CN"/>
        </w:rPr>
        <w:t>。</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bCs/>
          <w:color w:val="auto"/>
          <w:sz w:val="28"/>
          <w:szCs w:val="30"/>
          <w:highlight w:val="none"/>
          <w:lang w:eastAsia="zh-CN"/>
        </w:rPr>
      </w:pPr>
      <w:r>
        <w:rPr>
          <w:rFonts w:hint="eastAsia" w:ascii="方正仿宋_GB2312" w:hAnsi="方正仿宋_GB2312" w:eastAsia="方正仿宋_GB2312" w:cs="方正仿宋_GB2312"/>
          <w:bCs/>
          <w:color w:val="auto"/>
          <w:sz w:val="28"/>
          <w:szCs w:val="30"/>
          <w:highlight w:val="none"/>
          <w:lang w:val="en-US" w:eastAsia="zh-CN"/>
        </w:rPr>
        <w:t xml:space="preserve">1.7.2 </w:t>
      </w:r>
      <w:r>
        <w:rPr>
          <w:rFonts w:hint="eastAsia" w:ascii="方正仿宋_GB2312" w:hAnsi="方正仿宋_GB2312" w:eastAsia="方正仿宋_GB2312" w:cs="方正仿宋_GB2312"/>
          <w:bCs/>
          <w:color w:val="auto"/>
          <w:sz w:val="28"/>
          <w:szCs w:val="30"/>
          <w:highlight w:val="none"/>
        </w:rPr>
        <w:t>参加</w:t>
      </w:r>
      <w:r>
        <w:rPr>
          <w:rFonts w:hint="eastAsia" w:ascii="方正仿宋_GB2312" w:hAnsi="方正仿宋_GB2312" w:eastAsia="方正仿宋_GB2312" w:cs="方正仿宋_GB2312"/>
          <w:bCs/>
          <w:color w:val="auto"/>
          <w:sz w:val="28"/>
          <w:szCs w:val="30"/>
          <w:highlight w:val="none"/>
          <w:lang w:eastAsia="zh-CN"/>
        </w:rPr>
        <w:t>比选</w:t>
      </w:r>
      <w:r>
        <w:rPr>
          <w:rFonts w:hint="eastAsia" w:ascii="方正仿宋_GB2312" w:hAnsi="方正仿宋_GB2312" w:eastAsia="方正仿宋_GB2312" w:cs="方正仿宋_GB2312"/>
          <w:bCs/>
          <w:color w:val="auto"/>
          <w:sz w:val="28"/>
          <w:szCs w:val="30"/>
          <w:highlight w:val="none"/>
        </w:rPr>
        <w:t>活动前3年内担任</w:t>
      </w:r>
      <w:r>
        <w:rPr>
          <w:rFonts w:hint="eastAsia" w:ascii="方正仿宋_GB2312" w:hAnsi="方正仿宋_GB2312" w:eastAsia="方正仿宋_GB2312" w:cs="方正仿宋_GB2312"/>
          <w:bCs/>
          <w:color w:val="auto"/>
          <w:sz w:val="28"/>
          <w:szCs w:val="30"/>
          <w:highlight w:val="none"/>
          <w:lang w:eastAsia="zh-CN"/>
        </w:rPr>
        <w:t>参选人</w:t>
      </w:r>
      <w:r>
        <w:rPr>
          <w:rFonts w:hint="eastAsia" w:ascii="方正仿宋_GB2312" w:hAnsi="方正仿宋_GB2312" w:eastAsia="方正仿宋_GB2312" w:cs="方正仿宋_GB2312"/>
          <w:bCs/>
          <w:color w:val="auto"/>
          <w:sz w:val="28"/>
          <w:szCs w:val="30"/>
          <w:highlight w:val="none"/>
        </w:rPr>
        <w:t>的董事、监事</w:t>
      </w:r>
      <w:r>
        <w:rPr>
          <w:rFonts w:hint="eastAsia" w:ascii="方正仿宋_GB2312" w:hAnsi="方正仿宋_GB2312" w:eastAsia="方正仿宋_GB2312" w:cs="方正仿宋_GB2312"/>
          <w:bCs/>
          <w:color w:val="auto"/>
          <w:sz w:val="28"/>
          <w:szCs w:val="30"/>
          <w:highlight w:val="none"/>
          <w:lang w:eastAsia="zh-CN"/>
        </w:rPr>
        <w:t>。</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bCs/>
          <w:color w:val="auto"/>
          <w:sz w:val="28"/>
          <w:szCs w:val="30"/>
          <w:highlight w:val="none"/>
          <w:lang w:eastAsia="zh-CN"/>
        </w:rPr>
      </w:pPr>
      <w:r>
        <w:rPr>
          <w:rFonts w:hint="eastAsia" w:ascii="方正仿宋_GB2312" w:hAnsi="方正仿宋_GB2312" w:eastAsia="方正仿宋_GB2312" w:cs="方正仿宋_GB2312"/>
          <w:bCs/>
          <w:color w:val="auto"/>
          <w:sz w:val="28"/>
          <w:szCs w:val="30"/>
          <w:highlight w:val="none"/>
          <w:lang w:val="en-US" w:eastAsia="zh-CN"/>
        </w:rPr>
        <w:t xml:space="preserve">1.7.3 </w:t>
      </w:r>
      <w:r>
        <w:rPr>
          <w:rFonts w:hint="eastAsia" w:ascii="方正仿宋_GB2312" w:hAnsi="方正仿宋_GB2312" w:eastAsia="方正仿宋_GB2312" w:cs="方正仿宋_GB2312"/>
          <w:bCs/>
          <w:color w:val="auto"/>
          <w:sz w:val="28"/>
          <w:szCs w:val="30"/>
          <w:highlight w:val="none"/>
        </w:rPr>
        <w:t>参加</w:t>
      </w:r>
      <w:r>
        <w:rPr>
          <w:rFonts w:hint="eastAsia" w:ascii="方正仿宋_GB2312" w:hAnsi="方正仿宋_GB2312" w:eastAsia="方正仿宋_GB2312" w:cs="方正仿宋_GB2312"/>
          <w:bCs/>
          <w:color w:val="auto"/>
          <w:sz w:val="28"/>
          <w:szCs w:val="30"/>
          <w:highlight w:val="none"/>
          <w:lang w:eastAsia="zh-CN"/>
        </w:rPr>
        <w:t>比选</w:t>
      </w:r>
      <w:r>
        <w:rPr>
          <w:rFonts w:hint="eastAsia" w:ascii="方正仿宋_GB2312" w:hAnsi="方正仿宋_GB2312" w:eastAsia="方正仿宋_GB2312" w:cs="方正仿宋_GB2312"/>
          <w:bCs/>
          <w:color w:val="auto"/>
          <w:sz w:val="28"/>
          <w:szCs w:val="30"/>
          <w:highlight w:val="none"/>
        </w:rPr>
        <w:t>活动前3年内是</w:t>
      </w:r>
      <w:r>
        <w:rPr>
          <w:rFonts w:hint="eastAsia" w:ascii="方正仿宋_GB2312" w:hAnsi="方正仿宋_GB2312" w:eastAsia="方正仿宋_GB2312" w:cs="方正仿宋_GB2312"/>
          <w:bCs/>
          <w:color w:val="auto"/>
          <w:sz w:val="28"/>
          <w:szCs w:val="30"/>
          <w:highlight w:val="none"/>
          <w:lang w:eastAsia="zh-CN"/>
        </w:rPr>
        <w:t>参选人</w:t>
      </w:r>
      <w:r>
        <w:rPr>
          <w:rFonts w:hint="eastAsia" w:ascii="方正仿宋_GB2312" w:hAnsi="方正仿宋_GB2312" w:eastAsia="方正仿宋_GB2312" w:cs="方正仿宋_GB2312"/>
          <w:bCs/>
          <w:color w:val="auto"/>
          <w:sz w:val="28"/>
          <w:szCs w:val="30"/>
          <w:highlight w:val="none"/>
        </w:rPr>
        <w:t>的控股股东或者实际控制人</w:t>
      </w:r>
      <w:r>
        <w:rPr>
          <w:rFonts w:hint="eastAsia" w:ascii="方正仿宋_GB2312" w:hAnsi="方正仿宋_GB2312" w:eastAsia="方正仿宋_GB2312" w:cs="方正仿宋_GB2312"/>
          <w:bCs/>
          <w:color w:val="auto"/>
          <w:sz w:val="28"/>
          <w:szCs w:val="30"/>
          <w:highlight w:val="none"/>
          <w:lang w:eastAsia="zh-CN"/>
        </w:rPr>
        <w:t>。</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bCs/>
          <w:color w:val="auto"/>
          <w:sz w:val="28"/>
          <w:szCs w:val="30"/>
          <w:highlight w:val="none"/>
          <w:lang w:eastAsia="zh-CN"/>
        </w:rPr>
      </w:pPr>
      <w:r>
        <w:rPr>
          <w:rFonts w:hint="eastAsia" w:ascii="方正仿宋_GB2312" w:hAnsi="方正仿宋_GB2312" w:eastAsia="方正仿宋_GB2312" w:cs="方正仿宋_GB2312"/>
          <w:bCs/>
          <w:color w:val="auto"/>
          <w:sz w:val="28"/>
          <w:szCs w:val="30"/>
          <w:highlight w:val="none"/>
          <w:lang w:val="en-US" w:eastAsia="zh-CN"/>
        </w:rPr>
        <w:t xml:space="preserve">1.7.4 </w:t>
      </w:r>
      <w:r>
        <w:rPr>
          <w:rFonts w:hint="eastAsia" w:ascii="方正仿宋_GB2312" w:hAnsi="方正仿宋_GB2312" w:eastAsia="方正仿宋_GB2312" w:cs="方正仿宋_GB2312"/>
          <w:bCs/>
          <w:color w:val="auto"/>
          <w:sz w:val="28"/>
          <w:szCs w:val="30"/>
          <w:highlight w:val="none"/>
        </w:rPr>
        <w:t>与</w:t>
      </w:r>
      <w:r>
        <w:rPr>
          <w:rFonts w:hint="eastAsia" w:ascii="方正仿宋_GB2312" w:hAnsi="方正仿宋_GB2312" w:eastAsia="方正仿宋_GB2312" w:cs="方正仿宋_GB2312"/>
          <w:bCs/>
          <w:color w:val="auto"/>
          <w:sz w:val="28"/>
          <w:szCs w:val="30"/>
          <w:highlight w:val="none"/>
          <w:lang w:eastAsia="zh-CN"/>
        </w:rPr>
        <w:t>参选人</w:t>
      </w:r>
      <w:r>
        <w:rPr>
          <w:rFonts w:hint="eastAsia" w:ascii="方正仿宋_GB2312" w:hAnsi="方正仿宋_GB2312" w:eastAsia="方正仿宋_GB2312" w:cs="方正仿宋_GB2312"/>
          <w:bCs/>
          <w:color w:val="auto"/>
          <w:sz w:val="28"/>
          <w:szCs w:val="30"/>
          <w:highlight w:val="none"/>
        </w:rPr>
        <w:t>的法定代表人或者负责人有夫妻、直系血亲、三代以内旁系血亲或者近姻亲关系</w:t>
      </w:r>
      <w:r>
        <w:rPr>
          <w:rFonts w:hint="eastAsia" w:ascii="方正仿宋_GB2312" w:hAnsi="方正仿宋_GB2312" w:eastAsia="方正仿宋_GB2312" w:cs="方正仿宋_GB2312"/>
          <w:bCs/>
          <w:color w:val="auto"/>
          <w:sz w:val="28"/>
          <w:szCs w:val="30"/>
          <w:highlight w:val="none"/>
          <w:lang w:eastAsia="zh-CN"/>
        </w:rPr>
        <w:t>。</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bCs/>
          <w:color w:val="auto"/>
          <w:sz w:val="28"/>
          <w:szCs w:val="30"/>
          <w:highlight w:val="none"/>
        </w:rPr>
      </w:pPr>
      <w:r>
        <w:rPr>
          <w:rFonts w:hint="eastAsia" w:ascii="方正仿宋_GB2312" w:hAnsi="方正仿宋_GB2312" w:eastAsia="方正仿宋_GB2312" w:cs="方正仿宋_GB2312"/>
          <w:bCs/>
          <w:color w:val="auto"/>
          <w:sz w:val="28"/>
          <w:szCs w:val="30"/>
          <w:highlight w:val="none"/>
          <w:lang w:val="en-US" w:eastAsia="zh-CN"/>
        </w:rPr>
        <w:t xml:space="preserve">1.7.5 </w:t>
      </w:r>
      <w:r>
        <w:rPr>
          <w:rFonts w:hint="eastAsia" w:ascii="方正仿宋_GB2312" w:hAnsi="方正仿宋_GB2312" w:eastAsia="方正仿宋_GB2312" w:cs="方正仿宋_GB2312"/>
          <w:bCs/>
          <w:color w:val="auto"/>
          <w:sz w:val="28"/>
          <w:szCs w:val="30"/>
          <w:highlight w:val="none"/>
        </w:rPr>
        <w:t>与</w:t>
      </w:r>
      <w:r>
        <w:rPr>
          <w:rFonts w:hint="eastAsia" w:ascii="方正仿宋_GB2312" w:hAnsi="方正仿宋_GB2312" w:eastAsia="方正仿宋_GB2312" w:cs="方正仿宋_GB2312"/>
          <w:bCs/>
          <w:color w:val="auto"/>
          <w:sz w:val="28"/>
          <w:szCs w:val="30"/>
          <w:highlight w:val="none"/>
          <w:lang w:eastAsia="zh-CN"/>
        </w:rPr>
        <w:t>参选人</w:t>
      </w:r>
      <w:r>
        <w:rPr>
          <w:rFonts w:hint="eastAsia" w:ascii="方正仿宋_GB2312" w:hAnsi="方正仿宋_GB2312" w:eastAsia="方正仿宋_GB2312" w:cs="方正仿宋_GB2312"/>
          <w:bCs/>
          <w:color w:val="auto"/>
          <w:sz w:val="28"/>
          <w:szCs w:val="30"/>
          <w:highlight w:val="none"/>
        </w:rPr>
        <w:t>有其他可能影响</w:t>
      </w:r>
      <w:r>
        <w:rPr>
          <w:rFonts w:hint="eastAsia" w:ascii="方正仿宋_GB2312" w:hAnsi="方正仿宋_GB2312" w:eastAsia="方正仿宋_GB2312" w:cs="方正仿宋_GB2312"/>
          <w:bCs/>
          <w:color w:val="auto"/>
          <w:sz w:val="28"/>
          <w:szCs w:val="30"/>
          <w:highlight w:val="none"/>
          <w:lang w:eastAsia="zh-CN"/>
        </w:rPr>
        <w:t>比选</w:t>
      </w:r>
      <w:r>
        <w:rPr>
          <w:rFonts w:hint="eastAsia" w:ascii="方正仿宋_GB2312" w:hAnsi="方正仿宋_GB2312" w:eastAsia="方正仿宋_GB2312" w:cs="方正仿宋_GB2312"/>
          <w:bCs/>
          <w:color w:val="auto"/>
          <w:sz w:val="28"/>
          <w:szCs w:val="30"/>
          <w:highlight w:val="none"/>
        </w:rPr>
        <w:t>活动公平、公正进行的关系。</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lang w:val="en-US" w:eastAsia="zh-CN"/>
        </w:rPr>
      </w:pPr>
      <w:r>
        <w:rPr>
          <w:rFonts w:hint="eastAsia" w:ascii="方正仿宋_GB2312" w:hAnsi="方正仿宋_GB2312" w:eastAsia="方正仿宋_GB2312" w:cs="方正仿宋_GB2312"/>
          <w:bCs/>
          <w:color w:val="auto"/>
          <w:sz w:val="28"/>
          <w:szCs w:val="30"/>
          <w:highlight w:val="none"/>
          <w:lang w:val="en-US" w:eastAsia="zh-CN"/>
        </w:rPr>
        <w:t xml:space="preserve">1.7.6 </w:t>
      </w:r>
      <w:r>
        <w:rPr>
          <w:rFonts w:hint="eastAsia" w:ascii="方正仿宋_GB2312" w:hAnsi="方正仿宋_GB2312" w:eastAsia="方正仿宋_GB2312" w:cs="方正仿宋_GB2312"/>
          <w:bCs/>
          <w:color w:val="auto"/>
          <w:sz w:val="28"/>
          <w:szCs w:val="30"/>
          <w:highlight w:val="none"/>
          <w:lang w:eastAsia="zh-CN"/>
        </w:rPr>
        <w:t>参选人</w:t>
      </w:r>
      <w:r>
        <w:rPr>
          <w:rFonts w:hint="eastAsia" w:ascii="方正仿宋_GB2312" w:hAnsi="方正仿宋_GB2312" w:eastAsia="方正仿宋_GB2312" w:cs="方正仿宋_GB2312"/>
          <w:bCs/>
          <w:color w:val="auto"/>
          <w:sz w:val="28"/>
          <w:szCs w:val="30"/>
          <w:highlight w:val="none"/>
        </w:rPr>
        <w:t>认为</w:t>
      </w:r>
      <w:r>
        <w:rPr>
          <w:rFonts w:hint="eastAsia" w:ascii="方正仿宋_GB2312" w:hAnsi="方正仿宋_GB2312" w:eastAsia="方正仿宋_GB2312" w:cs="方正仿宋_GB2312"/>
          <w:bCs/>
          <w:color w:val="auto"/>
          <w:sz w:val="28"/>
          <w:szCs w:val="30"/>
          <w:highlight w:val="none"/>
          <w:lang w:eastAsia="zh-CN"/>
        </w:rPr>
        <w:t>比选人</w:t>
      </w:r>
      <w:r>
        <w:rPr>
          <w:rFonts w:hint="eastAsia" w:ascii="方正仿宋_GB2312" w:hAnsi="方正仿宋_GB2312" w:eastAsia="方正仿宋_GB2312" w:cs="方正仿宋_GB2312"/>
          <w:bCs/>
          <w:color w:val="auto"/>
          <w:sz w:val="28"/>
          <w:szCs w:val="30"/>
          <w:highlight w:val="none"/>
        </w:rPr>
        <w:t>员及相关人员与其他</w:t>
      </w:r>
      <w:r>
        <w:rPr>
          <w:rFonts w:hint="eastAsia" w:ascii="方正仿宋_GB2312" w:hAnsi="方正仿宋_GB2312" w:eastAsia="方正仿宋_GB2312" w:cs="方正仿宋_GB2312"/>
          <w:bCs/>
          <w:color w:val="auto"/>
          <w:sz w:val="28"/>
          <w:szCs w:val="30"/>
          <w:highlight w:val="none"/>
          <w:lang w:eastAsia="zh-CN"/>
        </w:rPr>
        <w:t>参选人</w:t>
      </w:r>
      <w:r>
        <w:rPr>
          <w:rFonts w:hint="eastAsia" w:ascii="方正仿宋_GB2312" w:hAnsi="方正仿宋_GB2312" w:eastAsia="方正仿宋_GB2312" w:cs="方正仿宋_GB2312"/>
          <w:bCs/>
          <w:color w:val="auto"/>
          <w:sz w:val="28"/>
          <w:szCs w:val="30"/>
          <w:highlight w:val="none"/>
        </w:rPr>
        <w:t>有利害关系的，可以向</w:t>
      </w:r>
      <w:r>
        <w:rPr>
          <w:rFonts w:hint="eastAsia" w:ascii="方正仿宋_GB2312" w:hAnsi="方正仿宋_GB2312" w:eastAsia="方正仿宋_GB2312" w:cs="方正仿宋_GB2312"/>
          <w:bCs/>
          <w:color w:val="auto"/>
          <w:sz w:val="28"/>
          <w:szCs w:val="30"/>
          <w:highlight w:val="none"/>
          <w:lang w:eastAsia="zh-CN"/>
        </w:rPr>
        <w:t>比选人</w:t>
      </w:r>
      <w:r>
        <w:rPr>
          <w:rFonts w:hint="eastAsia" w:ascii="方正仿宋_GB2312" w:hAnsi="方正仿宋_GB2312" w:eastAsia="方正仿宋_GB2312" w:cs="方正仿宋_GB2312"/>
          <w:bCs/>
          <w:color w:val="auto"/>
          <w:sz w:val="28"/>
          <w:szCs w:val="30"/>
          <w:highlight w:val="none"/>
        </w:rPr>
        <w:t>书面提出回避申请，并说明理由。</w:t>
      </w:r>
      <w:r>
        <w:rPr>
          <w:rFonts w:hint="eastAsia" w:ascii="方正仿宋_GB2312" w:hAnsi="方正仿宋_GB2312" w:eastAsia="方正仿宋_GB2312" w:cs="方正仿宋_GB2312"/>
          <w:bCs/>
          <w:color w:val="auto"/>
          <w:sz w:val="28"/>
          <w:szCs w:val="30"/>
          <w:highlight w:val="none"/>
          <w:lang w:eastAsia="zh-CN"/>
        </w:rPr>
        <w:t>比选人</w:t>
      </w:r>
      <w:r>
        <w:rPr>
          <w:rFonts w:hint="eastAsia" w:ascii="方正仿宋_GB2312" w:hAnsi="方正仿宋_GB2312" w:eastAsia="方正仿宋_GB2312" w:cs="方正仿宋_GB2312"/>
          <w:bCs/>
          <w:color w:val="auto"/>
          <w:sz w:val="28"/>
          <w:szCs w:val="30"/>
          <w:highlight w:val="none"/>
        </w:rPr>
        <w:t>应当及时询问被申请回避人员，有利害关系的被申请回避人员应当回避。</w:t>
      </w:r>
    </w:p>
    <w:p>
      <w:pPr>
        <w:pStyle w:val="4"/>
        <w:pageBreakBefore w:val="0"/>
        <w:widowControl w:val="0"/>
        <w:kinsoku/>
        <w:wordWrap w:val="0"/>
        <w:overflowPunct/>
        <w:topLinePunct w:val="0"/>
        <w:autoSpaceDE/>
        <w:autoSpaceDN/>
        <w:bidi w:val="0"/>
        <w:adjustRightInd/>
        <w:snapToGrid/>
        <w:spacing w:before="0" w:after="0" w:line="560" w:lineRule="exact"/>
        <w:ind w:left="0" w:leftChars="0" w:firstLine="562" w:firstLineChars="200"/>
        <w:textAlignment w:val="auto"/>
        <w:rPr>
          <w:rFonts w:hint="eastAsia" w:ascii="方正仿宋_GB2312" w:hAnsi="方正仿宋_GB2312" w:eastAsia="方正仿宋_GB2312" w:cs="方正仿宋_GB2312"/>
          <w:color w:val="auto"/>
          <w:sz w:val="28"/>
          <w:szCs w:val="30"/>
          <w:highlight w:val="none"/>
          <w:u w:val="none"/>
        </w:rPr>
      </w:pPr>
      <w:bookmarkStart w:id="28" w:name="_Toc2582265"/>
      <w:bookmarkStart w:id="29" w:name="_Toc5286"/>
      <w:bookmarkStart w:id="30" w:name="_Toc515647759"/>
      <w:bookmarkStart w:id="31" w:name="_Toc532473451"/>
      <w:bookmarkStart w:id="32" w:name="_Toc12139"/>
      <w:r>
        <w:rPr>
          <w:rFonts w:hint="eastAsia" w:ascii="方正仿宋_GB2312" w:hAnsi="方正仿宋_GB2312" w:eastAsia="方正仿宋_GB2312" w:cs="方正仿宋_GB2312"/>
          <w:color w:val="auto"/>
          <w:sz w:val="28"/>
          <w:szCs w:val="30"/>
          <w:highlight w:val="none"/>
          <w:u w:val="none"/>
        </w:rPr>
        <w:t>2.资金来源</w:t>
      </w:r>
      <w:bookmarkEnd w:id="28"/>
      <w:bookmarkEnd w:id="29"/>
      <w:bookmarkEnd w:id="30"/>
      <w:bookmarkEnd w:id="31"/>
      <w:bookmarkEnd w:id="32"/>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2.1</w:t>
      </w:r>
      <w:r>
        <w:rPr>
          <w:rFonts w:hint="eastAsia" w:ascii="方正仿宋_GB2312" w:hAnsi="方正仿宋_GB2312" w:eastAsia="方正仿宋_GB2312" w:cs="方正仿宋_GB2312"/>
          <w:color w:val="auto"/>
          <w:sz w:val="28"/>
          <w:szCs w:val="30"/>
          <w:highlight w:val="none"/>
          <w:lang w:val="en-US" w:eastAsia="zh-CN"/>
        </w:rPr>
        <w:t xml:space="preserve"> </w:t>
      </w:r>
      <w:r>
        <w:rPr>
          <w:rFonts w:hint="eastAsia" w:ascii="方正仿宋_GB2312" w:hAnsi="方正仿宋_GB2312" w:eastAsia="方正仿宋_GB2312" w:cs="方正仿宋_GB2312"/>
          <w:color w:val="auto"/>
          <w:sz w:val="28"/>
          <w:szCs w:val="30"/>
          <w:highlight w:val="none"/>
        </w:rPr>
        <w:t>本项目的</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已获得足以支付本次</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后所签订的合同项下的资金。</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2.</w:t>
      </w:r>
      <w:r>
        <w:rPr>
          <w:rFonts w:hint="eastAsia" w:ascii="方正仿宋_GB2312" w:hAnsi="方正仿宋_GB2312" w:eastAsia="方正仿宋_GB2312" w:cs="方正仿宋_GB2312"/>
          <w:color w:val="auto"/>
          <w:sz w:val="28"/>
          <w:szCs w:val="30"/>
          <w:highlight w:val="none"/>
          <w:lang w:val="en-US" w:eastAsia="zh-CN"/>
        </w:rPr>
        <w:t>2</w:t>
      </w:r>
      <w:r>
        <w:rPr>
          <w:rFonts w:hint="eastAsia" w:ascii="方正仿宋_GB2312" w:hAnsi="方正仿宋_GB2312" w:eastAsia="方正仿宋_GB2312" w:cs="方正仿宋_GB2312"/>
          <w:color w:val="auto"/>
          <w:sz w:val="28"/>
          <w:szCs w:val="30"/>
          <w:highlight w:val="none"/>
        </w:rPr>
        <w:t xml:space="preserve"> </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报价超过</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规定的预算金额或者最高限价的，其</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将被认定为</w:t>
      </w:r>
      <w:r>
        <w:rPr>
          <w:rFonts w:hint="eastAsia" w:ascii="方正仿宋_GB2312" w:hAnsi="方正仿宋_GB2312" w:eastAsia="方正仿宋_GB2312" w:cs="方正仿宋_GB2312"/>
          <w:b/>
          <w:bCs/>
          <w:color w:val="auto"/>
          <w:sz w:val="28"/>
          <w:szCs w:val="30"/>
          <w:highlight w:val="none"/>
          <w:lang w:eastAsia="zh-CN"/>
        </w:rPr>
        <w:t>参选</w:t>
      </w:r>
      <w:r>
        <w:rPr>
          <w:rFonts w:hint="eastAsia" w:ascii="方正仿宋_GB2312" w:hAnsi="方正仿宋_GB2312" w:eastAsia="方正仿宋_GB2312" w:cs="方正仿宋_GB2312"/>
          <w:b/>
          <w:bCs/>
          <w:color w:val="auto"/>
          <w:sz w:val="28"/>
          <w:szCs w:val="30"/>
          <w:highlight w:val="none"/>
        </w:rPr>
        <w:t>无效</w:t>
      </w:r>
      <w:r>
        <w:rPr>
          <w:rFonts w:hint="eastAsia" w:ascii="方正仿宋_GB2312" w:hAnsi="方正仿宋_GB2312" w:eastAsia="方正仿宋_GB2312" w:cs="方正仿宋_GB2312"/>
          <w:color w:val="auto"/>
          <w:sz w:val="28"/>
          <w:szCs w:val="30"/>
          <w:highlight w:val="none"/>
        </w:rPr>
        <w:t>。</w:t>
      </w:r>
    </w:p>
    <w:p>
      <w:pPr>
        <w:pStyle w:val="4"/>
        <w:pageBreakBefore w:val="0"/>
        <w:widowControl w:val="0"/>
        <w:kinsoku/>
        <w:wordWrap w:val="0"/>
        <w:overflowPunct/>
        <w:topLinePunct w:val="0"/>
        <w:autoSpaceDE/>
        <w:autoSpaceDN/>
        <w:bidi w:val="0"/>
        <w:adjustRightInd/>
        <w:snapToGrid/>
        <w:spacing w:before="0" w:after="0" w:line="560" w:lineRule="exact"/>
        <w:ind w:firstLine="281" w:firstLineChars="100"/>
        <w:textAlignment w:val="auto"/>
        <w:rPr>
          <w:rFonts w:hint="eastAsia" w:ascii="方正仿宋_GB2312" w:hAnsi="方正仿宋_GB2312" w:eastAsia="方正仿宋_GB2312" w:cs="方正仿宋_GB2312"/>
          <w:color w:val="auto"/>
          <w:sz w:val="28"/>
          <w:szCs w:val="30"/>
          <w:highlight w:val="none"/>
          <w:u w:val="none"/>
        </w:rPr>
      </w:pPr>
      <w:bookmarkStart w:id="33" w:name="_Toc2582266"/>
      <w:bookmarkStart w:id="34" w:name="_Toc20526"/>
      <w:bookmarkStart w:id="35" w:name="_Toc15936"/>
      <w:bookmarkStart w:id="36" w:name="_Toc520356145"/>
      <w:bookmarkStart w:id="37" w:name="_Toc515647760"/>
      <w:bookmarkStart w:id="38" w:name="_Toc532473452"/>
      <w:r>
        <w:rPr>
          <w:rFonts w:hint="eastAsia" w:ascii="方正仿宋_GB2312" w:hAnsi="方正仿宋_GB2312" w:eastAsia="方正仿宋_GB2312" w:cs="方正仿宋_GB2312"/>
          <w:color w:val="auto"/>
          <w:sz w:val="28"/>
          <w:szCs w:val="30"/>
          <w:highlight w:val="none"/>
          <w:u w:val="none"/>
        </w:rPr>
        <w:t>3.</w:t>
      </w:r>
      <w:r>
        <w:rPr>
          <w:rFonts w:hint="eastAsia" w:ascii="方正仿宋_GB2312" w:hAnsi="方正仿宋_GB2312" w:eastAsia="方正仿宋_GB2312" w:cs="方正仿宋_GB2312"/>
          <w:color w:val="auto"/>
          <w:sz w:val="28"/>
          <w:szCs w:val="30"/>
          <w:highlight w:val="none"/>
          <w:u w:val="none"/>
          <w:lang w:eastAsia="zh-CN"/>
        </w:rPr>
        <w:t>比选</w:t>
      </w:r>
      <w:r>
        <w:rPr>
          <w:rFonts w:hint="eastAsia" w:ascii="方正仿宋_GB2312" w:hAnsi="方正仿宋_GB2312" w:eastAsia="方正仿宋_GB2312" w:cs="方正仿宋_GB2312"/>
          <w:color w:val="auto"/>
          <w:sz w:val="28"/>
          <w:szCs w:val="30"/>
          <w:highlight w:val="none"/>
          <w:u w:val="none"/>
        </w:rPr>
        <w:t>费用</w:t>
      </w:r>
      <w:bookmarkEnd w:id="33"/>
      <w:bookmarkEnd w:id="34"/>
      <w:bookmarkEnd w:id="35"/>
      <w:bookmarkEnd w:id="36"/>
      <w:bookmarkEnd w:id="37"/>
      <w:bookmarkEnd w:id="38"/>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不论</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结果如何，</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应承担所有与</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有关的费用。</w:t>
      </w:r>
    </w:p>
    <w:p>
      <w:pPr>
        <w:pStyle w:val="18"/>
        <w:pageBreakBefore w:val="0"/>
        <w:widowControl w:val="0"/>
        <w:kinsoku/>
        <w:wordWrap w:val="0"/>
        <w:overflowPunct/>
        <w:topLinePunct w:val="0"/>
        <w:autoSpaceDE/>
        <w:autoSpaceDN/>
        <w:bidi w:val="0"/>
        <w:adjustRightInd/>
        <w:snapToGrid/>
        <w:spacing w:before="0" w:after="0" w:line="560" w:lineRule="exact"/>
        <w:textAlignment w:val="auto"/>
        <w:rPr>
          <w:rFonts w:hint="eastAsia" w:ascii="方正仿宋_GB2312" w:hAnsi="方正仿宋_GB2312" w:eastAsia="方正仿宋_GB2312" w:cs="方正仿宋_GB2312"/>
          <w:color w:val="auto"/>
          <w:sz w:val="28"/>
          <w:szCs w:val="30"/>
          <w:highlight w:val="none"/>
          <w:lang w:eastAsia="zh-CN"/>
        </w:rPr>
      </w:pPr>
      <w:bookmarkStart w:id="39" w:name="_Toc520356146"/>
      <w:bookmarkStart w:id="40" w:name="_Toc21566"/>
      <w:bookmarkStart w:id="41" w:name="_Toc216582806"/>
      <w:bookmarkStart w:id="42" w:name="_Toc4365"/>
      <w:bookmarkStart w:id="43" w:name="_Toc515647762"/>
      <w:bookmarkStart w:id="44" w:name="_Toc2582268"/>
      <w:bookmarkStart w:id="45" w:name="_Toc532473454"/>
      <w:bookmarkStart w:id="46" w:name="_Toc11718"/>
      <w:r>
        <w:rPr>
          <w:rFonts w:hint="eastAsia" w:ascii="方正仿宋_GB2312" w:hAnsi="方正仿宋_GB2312" w:eastAsia="方正仿宋_GB2312" w:cs="方正仿宋_GB2312"/>
          <w:color w:val="auto"/>
          <w:sz w:val="28"/>
          <w:szCs w:val="30"/>
          <w:highlight w:val="none"/>
          <w:lang w:eastAsia="zh-CN"/>
        </w:rPr>
        <w:t>（二）</w:t>
      </w:r>
      <w:bookmarkEnd w:id="39"/>
      <w:bookmarkEnd w:id="40"/>
      <w:bookmarkEnd w:id="41"/>
      <w:bookmarkEnd w:id="42"/>
      <w:bookmarkEnd w:id="43"/>
      <w:bookmarkEnd w:id="44"/>
      <w:bookmarkEnd w:id="45"/>
      <w:r>
        <w:rPr>
          <w:rFonts w:hint="eastAsia" w:ascii="方正仿宋_GB2312" w:hAnsi="方正仿宋_GB2312" w:eastAsia="方正仿宋_GB2312" w:cs="方正仿宋_GB2312"/>
          <w:color w:val="auto"/>
          <w:sz w:val="28"/>
          <w:szCs w:val="30"/>
          <w:highlight w:val="none"/>
          <w:lang w:eastAsia="zh-CN"/>
        </w:rPr>
        <w:t>比选文件</w:t>
      </w:r>
      <w:bookmarkEnd w:id="46"/>
    </w:p>
    <w:p>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方正仿宋_GB2312" w:hAnsi="方正仿宋_GB2312" w:eastAsia="方正仿宋_GB2312" w:cs="方正仿宋_GB2312"/>
          <w:color w:val="auto"/>
          <w:sz w:val="28"/>
          <w:highlight w:val="none"/>
        </w:rPr>
      </w:pPr>
      <w:bookmarkStart w:id="47" w:name="_Toc532473455"/>
      <w:bookmarkStart w:id="48" w:name="_Toc25743"/>
      <w:bookmarkStart w:id="49" w:name="_Toc520356147"/>
      <w:bookmarkStart w:id="50" w:name="_Toc1446"/>
      <w:bookmarkStart w:id="51" w:name="_Toc14084"/>
      <w:bookmarkStart w:id="52" w:name="_Toc2582269"/>
      <w:bookmarkStart w:id="53" w:name="_Toc515647763"/>
      <w:r>
        <w:rPr>
          <w:rFonts w:hint="eastAsia" w:ascii="方正仿宋_GB2312" w:hAnsi="方正仿宋_GB2312" w:eastAsia="方正仿宋_GB2312" w:cs="方正仿宋_GB2312"/>
          <w:color w:val="auto"/>
          <w:sz w:val="28"/>
          <w:szCs w:val="30"/>
          <w:highlight w:val="none"/>
          <w:u w:val="none"/>
          <w:lang w:val="en-US" w:eastAsia="zh-CN"/>
        </w:rPr>
        <w:t>4</w:t>
      </w:r>
      <w:r>
        <w:rPr>
          <w:rFonts w:hint="eastAsia" w:ascii="方正仿宋_GB2312" w:hAnsi="方正仿宋_GB2312" w:eastAsia="方正仿宋_GB2312" w:cs="方正仿宋_GB2312"/>
          <w:color w:val="auto"/>
          <w:sz w:val="28"/>
          <w:szCs w:val="30"/>
          <w:highlight w:val="none"/>
          <w:u w:val="none"/>
        </w:rPr>
        <w:t>.</w:t>
      </w:r>
      <w:r>
        <w:rPr>
          <w:rFonts w:hint="eastAsia" w:ascii="方正仿宋_GB2312" w:hAnsi="方正仿宋_GB2312" w:eastAsia="方正仿宋_GB2312" w:cs="方正仿宋_GB2312"/>
          <w:color w:val="auto"/>
          <w:sz w:val="28"/>
          <w:szCs w:val="30"/>
          <w:highlight w:val="none"/>
          <w:u w:val="none"/>
          <w:lang w:eastAsia="zh-CN"/>
        </w:rPr>
        <w:t>比选文件</w:t>
      </w:r>
      <w:r>
        <w:rPr>
          <w:rFonts w:hint="eastAsia" w:ascii="方正仿宋_GB2312" w:hAnsi="方正仿宋_GB2312" w:eastAsia="方正仿宋_GB2312" w:cs="方正仿宋_GB2312"/>
          <w:color w:val="auto"/>
          <w:sz w:val="28"/>
          <w:szCs w:val="30"/>
          <w:highlight w:val="none"/>
          <w:u w:val="none"/>
        </w:rPr>
        <w:t>构成</w:t>
      </w:r>
      <w:bookmarkEnd w:id="47"/>
      <w:bookmarkEnd w:id="48"/>
      <w:bookmarkEnd w:id="49"/>
      <w:bookmarkEnd w:id="50"/>
      <w:bookmarkEnd w:id="51"/>
      <w:bookmarkEnd w:id="52"/>
      <w:bookmarkEnd w:id="53"/>
    </w:p>
    <w:p>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lang w:val="en-US" w:eastAsia="zh-CN"/>
        </w:rPr>
      </w:pPr>
      <w:r>
        <w:rPr>
          <w:rFonts w:hint="eastAsia" w:ascii="方正仿宋_GB2312" w:hAnsi="方正仿宋_GB2312" w:eastAsia="方正仿宋_GB2312" w:cs="方正仿宋_GB2312"/>
          <w:color w:val="auto"/>
          <w:sz w:val="28"/>
          <w:szCs w:val="30"/>
          <w:highlight w:val="none"/>
          <w:lang w:val="en-US" w:eastAsia="zh-CN"/>
        </w:rPr>
        <w:t>4.1 比选公告</w:t>
      </w:r>
    </w:p>
    <w:p>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lang w:eastAsia="zh-CN"/>
        </w:rPr>
      </w:pPr>
      <w:r>
        <w:rPr>
          <w:rFonts w:hint="eastAsia" w:ascii="方正仿宋_GB2312" w:hAnsi="方正仿宋_GB2312" w:eastAsia="方正仿宋_GB2312" w:cs="方正仿宋_GB2312"/>
          <w:color w:val="auto"/>
          <w:sz w:val="28"/>
          <w:szCs w:val="30"/>
          <w:highlight w:val="none"/>
          <w:lang w:val="en-US" w:eastAsia="zh-CN"/>
        </w:rPr>
        <w:t xml:space="preserve">4.2 </w:t>
      </w:r>
      <w:r>
        <w:rPr>
          <w:rFonts w:hint="eastAsia" w:ascii="方正仿宋_GB2312" w:hAnsi="方正仿宋_GB2312" w:eastAsia="方正仿宋_GB2312" w:cs="方正仿宋_GB2312"/>
          <w:color w:val="auto"/>
          <w:sz w:val="28"/>
          <w:szCs w:val="30"/>
          <w:highlight w:val="none"/>
          <w:lang w:eastAsia="zh-CN"/>
        </w:rPr>
        <w:t>参选人须知前附表</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lang w:val="en-US" w:eastAsia="zh-CN"/>
        </w:rPr>
      </w:pPr>
      <w:r>
        <w:rPr>
          <w:rFonts w:hint="eastAsia" w:ascii="方正仿宋_GB2312" w:hAnsi="方正仿宋_GB2312" w:eastAsia="方正仿宋_GB2312" w:cs="方正仿宋_GB2312"/>
          <w:color w:val="auto"/>
          <w:sz w:val="28"/>
          <w:szCs w:val="30"/>
          <w:highlight w:val="none"/>
          <w:lang w:val="en-US" w:eastAsia="zh-CN"/>
        </w:rPr>
        <w:t xml:space="preserve">4.3 </w:t>
      </w:r>
      <w:r>
        <w:rPr>
          <w:rFonts w:hint="eastAsia" w:ascii="方正仿宋_GB2312" w:hAnsi="方正仿宋_GB2312" w:eastAsia="方正仿宋_GB2312" w:cs="方正仿宋_GB2312"/>
          <w:color w:val="auto"/>
          <w:sz w:val="28"/>
          <w:szCs w:val="30"/>
          <w:highlight w:val="none"/>
          <w:lang w:eastAsia="zh-CN"/>
        </w:rPr>
        <w:t>参选人须知</w:t>
      </w:r>
    </w:p>
    <w:p>
      <w:pPr>
        <w:pStyle w:val="7"/>
        <w:pageBreakBefore w:val="0"/>
        <w:widowControl w:val="0"/>
        <w:kinsoku/>
        <w:wordWrap w:val="0"/>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color w:val="auto"/>
          <w:sz w:val="28"/>
          <w:szCs w:val="30"/>
          <w:highlight w:val="none"/>
          <w:lang w:val="en-US" w:eastAsia="zh-CN"/>
        </w:rPr>
      </w:pPr>
      <w:r>
        <w:rPr>
          <w:rFonts w:hint="eastAsia" w:ascii="方正仿宋_GB2312" w:hAnsi="方正仿宋_GB2312" w:eastAsia="方正仿宋_GB2312" w:cs="方正仿宋_GB2312"/>
          <w:color w:val="auto"/>
          <w:sz w:val="28"/>
          <w:szCs w:val="30"/>
          <w:highlight w:val="none"/>
          <w:lang w:val="en-US" w:eastAsia="zh-CN"/>
        </w:rPr>
        <w:t>4.4 比选办法及标准（</w:t>
      </w:r>
      <w:r>
        <w:rPr>
          <w:rFonts w:hint="eastAsia" w:ascii="方正仿宋_GB2312" w:hAnsi="方正仿宋_GB2312" w:eastAsia="方正仿宋_GB2312" w:cs="方正仿宋_GB2312"/>
          <w:b w:val="0"/>
          <w:bCs/>
          <w:color w:val="auto"/>
          <w:sz w:val="28"/>
          <w:szCs w:val="28"/>
          <w:highlight w:val="none"/>
          <w:lang w:eastAsia="zh-CN"/>
        </w:rPr>
        <w:t>最低评标价法</w:t>
      </w:r>
      <w:r>
        <w:rPr>
          <w:rFonts w:hint="eastAsia" w:ascii="方正仿宋_GB2312" w:hAnsi="方正仿宋_GB2312" w:eastAsia="方正仿宋_GB2312" w:cs="方正仿宋_GB2312"/>
          <w:color w:val="auto"/>
          <w:sz w:val="28"/>
          <w:szCs w:val="30"/>
          <w:highlight w:val="none"/>
          <w:lang w:val="en-US" w:eastAsia="zh-CN"/>
        </w:rPr>
        <w:t>）</w:t>
      </w:r>
    </w:p>
    <w:p>
      <w:pPr>
        <w:pStyle w:val="7"/>
        <w:pageBreakBefore w:val="0"/>
        <w:widowControl w:val="0"/>
        <w:kinsoku/>
        <w:wordWrap w:val="0"/>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color w:val="auto"/>
          <w:sz w:val="28"/>
          <w:szCs w:val="30"/>
          <w:highlight w:val="none"/>
          <w:lang w:val="en-US" w:eastAsia="zh-CN"/>
        </w:rPr>
      </w:pPr>
      <w:r>
        <w:rPr>
          <w:rFonts w:hint="eastAsia" w:ascii="方正仿宋_GB2312" w:hAnsi="方正仿宋_GB2312" w:eastAsia="方正仿宋_GB2312" w:cs="方正仿宋_GB2312"/>
          <w:color w:val="auto"/>
          <w:sz w:val="28"/>
          <w:szCs w:val="30"/>
          <w:highlight w:val="none"/>
          <w:lang w:val="en-US" w:eastAsia="zh-CN"/>
        </w:rPr>
        <w:t>4.5 项目概况及工程量清单</w:t>
      </w:r>
    </w:p>
    <w:p>
      <w:pPr>
        <w:pStyle w:val="7"/>
        <w:pageBreakBefore w:val="0"/>
        <w:widowControl w:val="0"/>
        <w:kinsoku/>
        <w:wordWrap w:val="0"/>
        <w:overflowPunct/>
        <w:topLinePunct w:val="0"/>
        <w:autoSpaceDE/>
        <w:autoSpaceDN/>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color w:val="auto"/>
          <w:sz w:val="28"/>
          <w:szCs w:val="30"/>
          <w:highlight w:val="none"/>
          <w:lang w:val="en-US" w:eastAsia="zh-CN"/>
        </w:rPr>
      </w:pPr>
      <w:r>
        <w:rPr>
          <w:rFonts w:hint="eastAsia" w:ascii="方正仿宋_GB2312" w:hAnsi="方正仿宋_GB2312" w:eastAsia="方正仿宋_GB2312" w:cs="方正仿宋_GB2312"/>
          <w:color w:val="auto"/>
          <w:sz w:val="28"/>
          <w:szCs w:val="30"/>
          <w:highlight w:val="none"/>
          <w:lang w:val="en-US" w:eastAsia="zh-CN"/>
        </w:rPr>
        <w:t>4.6 比选响应文件格式</w:t>
      </w:r>
    </w:p>
    <w:p>
      <w:pPr>
        <w:pageBreakBefore w:val="0"/>
        <w:widowControl w:val="0"/>
        <w:kinsoku/>
        <w:wordWrap w:val="0"/>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b/>
          <w:bCs/>
          <w:color w:val="auto"/>
          <w:kern w:val="2"/>
          <w:sz w:val="28"/>
          <w:szCs w:val="30"/>
          <w:highlight w:val="none"/>
          <w:u w:val="none"/>
          <w:lang w:val="en-US" w:eastAsia="zh-CN" w:bidi="ar-SA"/>
        </w:rPr>
      </w:pPr>
      <w:bookmarkStart w:id="54" w:name="_Toc515904805"/>
      <w:bookmarkStart w:id="55" w:name="_Toc520356148"/>
      <w:bookmarkStart w:id="56" w:name="_Toc532473456"/>
      <w:bookmarkStart w:id="57" w:name="_Toc9232"/>
      <w:bookmarkStart w:id="58" w:name="_Toc2582270"/>
      <w:bookmarkStart w:id="59" w:name="_Toc26044"/>
      <w:r>
        <w:rPr>
          <w:rFonts w:hint="eastAsia" w:ascii="方正仿宋_GB2312" w:hAnsi="方正仿宋_GB2312" w:eastAsia="方正仿宋_GB2312" w:cs="方正仿宋_GB2312"/>
          <w:b/>
          <w:bCs/>
          <w:color w:val="auto"/>
          <w:kern w:val="2"/>
          <w:sz w:val="28"/>
          <w:szCs w:val="30"/>
          <w:highlight w:val="none"/>
          <w:u w:val="none"/>
          <w:lang w:val="en-US" w:eastAsia="zh-CN" w:bidi="ar-SA"/>
        </w:rPr>
        <w:t>5.比选文件的澄清</w:t>
      </w:r>
      <w:bookmarkEnd w:id="54"/>
      <w:bookmarkEnd w:id="55"/>
      <w:r>
        <w:rPr>
          <w:rFonts w:hint="eastAsia" w:ascii="方正仿宋_GB2312" w:hAnsi="方正仿宋_GB2312" w:eastAsia="方正仿宋_GB2312" w:cs="方正仿宋_GB2312"/>
          <w:b/>
          <w:bCs/>
          <w:color w:val="auto"/>
          <w:kern w:val="2"/>
          <w:sz w:val="28"/>
          <w:szCs w:val="30"/>
          <w:highlight w:val="none"/>
          <w:u w:val="none"/>
          <w:lang w:val="en-US" w:eastAsia="zh-CN" w:bidi="ar-SA"/>
        </w:rPr>
        <w:t>与修改</w:t>
      </w:r>
      <w:bookmarkEnd w:id="56"/>
      <w:bookmarkEnd w:id="57"/>
      <w:bookmarkEnd w:id="58"/>
      <w:bookmarkEnd w:id="59"/>
    </w:p>
    <w:p>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方正仿宋_GB2312" w:hAnsi="方正仿宋_GB2312" w:eastAsia="方正仿宋_GB2312" w:cs="方正仿宋_GB2312"/>
          <w:color w:val="auto"/>
          <w:sz w:val="28"/>
          <w:szCs w:val="30"/>
          <w:highlight w:val="none"/>
          <w:lang w:val="en-US" w:eastAsia="zh-CN"/>
        </w:rPr>
      </w:pPr>
      <w:r>
        <w:rPr>
          <w:rFonts w:hint="eastAsia" w:ascii="方正仿宋_GB2312" w:hAnsi="方正仿宋_GB2312" w:eastAsia="方正仿宋_GB2312" w:cs="方正仿宋_GB2312"/>
          <w:color w:val="auto"/>
          <w:sz w:val="28"/>
          <w:szCs w:val="30"/>
          <w:highlight w:val="none"/>
        </w:rPr>
        <w:t>5.</w:t>
      </w:r>
      <w:r>
        <w:rPr>
          <w:rFonts w:hint="eastAsia" w:ascii="方正仿宋_GB2312" w:hAnsi="方正仿宋_GB2312" w:eastAsia="方正仿宋_GB2312" w:cs="方正仿宋_GB2312"/>
          <w:color w:val="auto"/>
          <w:sz w:val="28"/>
          <w:szCs w:val="30"/>
          <w:highlight w:val="none"/>
          <w:lang w:val="en-US" w:eastAsia="zh-CN"/>
        </w:rPr>
        <w:t>1 比选人可以对已发出的比选文件等进行必要的澄清或者修改，但不得改变比选内容和资格条件。澄清或者修改应当在原公告发布媒体上发布澄清公告。澄清或者修改的内容为比选文件的组成部分。</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lang w:val="en-US" w:eastAsia="zh-CN"/>
        </w:rPr>
      </w:pPr>
      <w:r>
        <w:rPr>
          <w:rFonts w:hint="eastAsia" w:ascii="方正仿宋_GB2312" w:hAnsi="方正仿宋_GB2312" w:eastAsia="方正仿宋_GB2312" w:cs="方正仿宋_GB2312"/>
          <w:color w:val="auto"/>
          <w:sz w:val="28"/>
          <w:szCs w:val="30"/>
          <w:highlight w:val="none"/>
          <w:lang w:val="en-US" w:eastAsia="zh-CN"/>
        </w:rPr>
        <w:t>5.2 比选文件中有不一致的，有澄清的部分以最终的澄清更正内容为准；未澄清的，以参选人须知前附表为准；参选人须知前附表不涉及的内容，以编排在后的最后描述为准。</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lang w:val="en-US" w:eastAsia="zh-CN"/>
        </w:rPr>
      </w:pPr>
      <w:r>
        <w:rPr>
          <w:rFonts w:hint="eastAsia" w:ascii="方正仿宋_GB2312" w:hAnsi="方正仿宋_GB2312" w:eastAsia="方正仿宋_GB2312" w:cs="方正仿宋_GB2312"/>
          <w:color w:val="auto"/>
          <w:sz w:val="28"/>
          <w:szCs w:val="30"/>
          <w:highlight w:val="none"/>
          <w:lang w:val="en-US" w:eastAsia="zh-CN"/>
        </w:rPr>
        <w:t>5.3 参选人应及时关注本项目原公告发布媒体上发布的澄清公告或修改内容并自行下载，比选人不再另行通知。</w:t>
      </w:r>
    </w:p>
    <w:p>
      <w:pPr>
        <w:pageBreakBefore w:val="0"/>
        <w:widowControl w:val="0"/>
        <w:kinsoku/>
        <w:wordWrap w:val="0"/>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b/>
          <w:bCs/>
          <w:color w:val="auto"/>
          <w:kern w:val="2"/>
          <w:sz w:val="28"/>
          <w:szCs w:val="30"/>
          <w:highlight w:val="none"/>
          <w:u w:val="none"/>
          <w:lang w:val="en-US" w:eastAsia="zh-CN" w:bidi="ar-SA"/>
        </w:rPr>
      </w:pPr>
      <w:bookmarkStart w:id="60" w:name="_Toc532473457"/>
      <w:bookmarkStart w:id="61" w:name="_Toc14569"/>
      <w:bookmarkStart w:id="62" w:name="_Toc25635"/>
      <w:bookmarkStart w:id="63" w:name="_Toc2582271"/>
      <w:r>
        <w:rPr>
          <w:rFonts w:hint="eastAsia" w:ascii="方正仿宋_GB2312" w:hAnsi="方正仿宋_GB2312" w:eastAsia="方正仿宋_GB2312" w:cs="方正仿宋_GB2312"/>
          <w:b/>
          <w:bCs/>
          <w:color w:val="auto"/>
          <w:kern w:val="2"/>
          <w:sz w:val="28"/>
          <w:szCs w:val="30"/>
          <w:highlight w:val="none"/>
          <w:u w:val="none"/>
          <w:lang w:val="en-US" w:eastAsia="zh-CN" w:bidi="ar-SA"/>
        </w:rPr>
        <w:t>6.比选截止时间的顺延</w:t>
      </w:r>
      <w:bookmarkEnd w:id="60"/>
      <w:bookmarkEnd w:id="61"/>
      <w:bookmarkEnd w:id="62"/>
      <w:bookmarkEnd w:id="63"/>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lang w:val="en-US" w:eastAsia="zh-CN"/>
        </w:rPr>
      </w:pPr>
      <w:r>
        <w:rPr>
          <w:rFonts w:hint="eastAsia" w:ascii="方正仿宋_GB2312" w:hAnsi="方正仿宋_GB2312" w:eastAsia="方正仿宋_GB2312" w:cs="方正仿宋_GB2312"/>
          <w:color w:val="auto"/>
          <w:sz w:val="28"/>
          <w:szCs w:val="30"/>
          <w:highlight w:val="none"/>
          <w:lang w:val="en-US" w:eastAsia="zh-CN"/>
        </w:rPr>
        <w:t>6.1 为使参选人有足够的时间对比选文件的澄清或者修改部分进行研究而准备比选或因其他原因，比选人将依法决定是否顺延比选截止时间。顺延变更公告应当在原公告发布媒体上发布。</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highlight w:val="none"/>
          <w:lang w:val="en-US" w:eastAsia="zh-CN"/>
        </w:rPr>
      </w:pPr>
      <w:r>
        <w:rPr>
          <w:rFonts w:hint="eastAsia" w:ascii="方正仿宋_GB2312" w:hAnsi="方正仿宋_GB2312" w:eastAsia="方正仿宋_GB2312" w:cs="方正仿宋_GB2312"/>
          <w:b w:val="0"/>
          <w:bCs w:val="0"/>
          <w:color w:val="auto"/>
          <w:sz w:val="28"/>
          <w:szCs w:val="30"/>
          <w:highlight w:val="none"/>
          <w:lang w:val="en-US" w:eastAsia="zh-CN"/>
        </w:rPr>
        <w:t>6.2</w:t>
      </w:r>
      <w:r>
        <w:rPr>
          <w:rFonts w:hint="eastAsia" w:ascii="方正仿宋_GB2312" w:hAnsi="方正仿宋_GB2312" w:eastAsia="方正仿宋_GB2312" w:cs="方正仿宋_GB2312"/>
          <w:b w:val="0"/>
          <w:bCs w:val="0"/>
          <w:color w:val="auto"/>
          <w:sz w:val="28"/>
          <w:szCs w:val="30"/>
          <w:highlight w:val="none"/>
        </w:rPr>
        <w:t xml:space="preserve"> </w:t>
      </w:r>
      <w:r>
        <w:rPr>
          <w:rFonts w:hint="eastAsia" w:ascii="方正仿宋_GB2312" w:hAnsi="方正仿宋_GB2312" w:eastAsia="方正仿宋_GB2312" w:cs="方正仿宋_GB2312"/>
          <w:b w:val="0"/>
          <w:bCs w:val="0"/>
          <w:color w:val="auto"/>
          <w:kern w:val="2"/>
          <w:sz w:val="28"/>
          <w:szCs w:val="30"/>
          <w:highlight w:val="none"/>
          <w:lang w:val="en-US" w:eastAsia="zh-CN" w:bidi="ar-SA"/>
        </w:rPr>
        <w:t>参选人应及时关注本项目原公告发布媒体上发布的变更公告，比选人不再另行通知。</w:t>
      </w:r>
    </w:p>
    <w:p>
      <w:pPr>
        <w:pStyle w:val="7"/>
        <w:pageBreakBefore w:val="0"/>
        <w:widowControl w:val="0"/>
        <w:kinsoku/>
        <w:wordWrap w:val="0"/>
        <w:overflowPunct/>
        <w:topLinePunct w:val="0"/>
        <w:autoSpaceDE/>
        <w:autoSpaceDN/>
        <w:bidi w:val="0"/>
        <w:adjustRightInd/>
        <w:snapToGrid/>
        <w:spacing w:line="560" w:lineRule="exact"/>
        <w:ind w:left="0" w:leftChars="0" w:firstLine="562" w:firstLineChars="200"/>
        <w:textAlignment w:val="auto"/>
        <w:rPr>
          <w:rFonts w:hint="eastAsia" w:ascii="方正仿宋_GB2312" w:hAnsi="方正仿宋_GB2312" w:eastAsia="方正仿宋_GB2312" w:cs="方正仿宋_GB2312"/>
          <w:b/>
          <w:bCs/>
          <w:color w:val="auto"/>
          <w:sz w:val="28"/>
          <w:szCs w:val="30"/>
          <w:highlight w:val="none"/>
          <w:lang w:val="en-US" w:eastAsia="zh-CN"/>
        </w:rPr>
      </w:pPr>
      <w:r>
        <w:rPr>
          <w:rFonts w:hint="eastAsia" w:ascii="方正仿宋_GB2312" w:hAnsi="方正仿宋_GB2312" w:eastAsia="方正仿宋_GB2312" w:cs="方正仿宋_GB2312"/>
          <w:b/>
          <w:bCs/>
          <w:color w:val="auto"/>
          <w:kern w:val="2"/>
          <w:sz w:val="28"/>
          <w:szCs w:val="30"/>
          <w:highlight w:val="none"/>
          <w:lang w:val="en-US" w:eastAsia="zh-CN" w:bidi="ar-SA"/>
        </w:rPr>
        <w:t>7.其他事项</w:t>
      </w:r>
    </w:p>
    <w:p>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lang w:val="en-US" w:eastAsia="zh-CN"/>
        </w:rPr>
        <w:t>7</w:t>
      </w:r>
      <w:r>
        <w:rPr>
          <w:rFonts w:hint="eastAsia" w:ascii="方正仿宋_GB2312" w:hAnsi="方正仿宋_GB2312" w:eastAsia="方正仿宋_GB2312" w:cs="方正仿宋_GB2312"/>
          <w:color w:val="auto"/>
          <w:sz w:val="28"/>
          <w:szCs w:val="30"/>
          <w:highlight w:val="none"/>
        </w:rPr>
        <w:t>.</w:t>
      </w:r>
      <w:r>
        <w:rPr>
          <w:rFonts w:hint="eastAsia" w:ascii="方正仿宋_GB2312" w:hAnsi="方正仿宋_GB2312" w:eastAsia="方正仿宋_GB2312" w:cs="方正仿宋_GB2312"/>
          <w:color w:val="auto"/>
          <w:sz w:val="28"/>
          <w:szCs w:val="30"/>
          <w:highlight w:val="none"/>
          <w:lang w:val="en-US" w:eastAsia="zh-CN"/>
        </w:rPr>
        <w:t>1</w:t>
      </w:r>
      <w:r>
        <w:rPr>
          <w:rFonts w:hint="eastAsia" w:ascii="方正仿宋_GB2312" w:hAnsi="方正仿宋_GB2312" w:eastAsia="方正仿宋_GB2312" w:cs="方正仿宋_GB2312"/>
          <w:color w:val="auto"/>
          <w:sz w:val="28"/>
          <w:szCs w:val="30"/>
          <w:highlight w:val="none"/>
        </w:rPr>
        <w:t xml:space="preserve"> </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应认真阅读</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所有的事项、格式、条款和技术规范等。如</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没有按照</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要求提交全部资料，或者</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没有对</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的实质性要求做出响应，其</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将被认定为</w:t>
      </w:r>
      <w:r>
        <w:rPr>
          <w:rFonts w:hint="eastAsia" w:ascii="方正仿宋_GB2312" w:hAnsi="方正仿宋_GB2312" w:eastAsia="方正仿宋_GB2312" w:cs="方正仿宋_GB2312"/>
          <w:b/>
          <w:bCs/>
          <w:color w:val="auto"/>
          <w:sz w:val="28"/>
          <w:szCs w:val="30"/>
          <w:highlight w:val="none"/>
          <w:lang w:eastAsia="zh-CN"/>
        </w:rPr>
        <w:t>参选</w:t>
      </w:r>
      <w:r>
        <w:rPr>
          <w:rFonts w:hint="eastAsia" w:ascii="方正仿宋_GB2312" w:hAnsi="方正仿宋_GB2312" w:eastAsia="方正仿宋_GB2312" w:cs="方正仿宋_GB2312"/>
          <w:b/>
          <w:bCs/>
          <w:color w:val="auto"/>
          <w:sz w:val="28"/>
          <w:szCs w:val="30"/>
          <w:highlight w:val="none"/>
        </w:rPr>
        <w:t>无效</w:t>
      </w:r>
      <w:r>
        <w:rPr>
          <w:rFonts w:hint="eastAsia" w:ascii="方正仿宋_GB2312" w:hAnsi="方正仿宋_GB2312" w:eastAsia="方正仿宋_GB2312" w:cs="方正仿宋_GB2312"/>
          <w:color w:val="auto"/>
          <w:sz w:val="28"/>
          <w:szCs w:val="30"/>
          <w:highlight w:val="none"/>
        </w:rPr>
        <w:t>。</w:t>
      </w:r>
    </w:p>
    <w:p>
      <w:pPr>
        <w:pStyle w:val="18"/>
        <w:pageBreakBefore w:val="0"/>
        <w:widowControl w:val="0"/>
        <w:kinsoku/>
        <w:wordWrap w:val="0"/>
        <w:overflowPunct/>
        <w:topLinePunct w:val="0"/>
        <w:autoSpaceDE/>
        <w:autoSpaceDN/>
        <w:bidi w:val="0"/>
        <w:adjustRightInd/>
        <w:snapToGrid/>
        <w:spacing w:before="0" w:after="0" w:line="560" w:lineRule="exact"/>
        <w:textAlignment w:val="auto"/>
        <w:rPr>
          <w:rFonts w:hint="eastAsia" w:ascii="方正仿宋_GB2312" w:hAnsi="方正仿宋_GB2312" w:eastAsia="方正仿宋_GB2312" w:cs="方正仿宋_GB2312"/>
          <w:color w:val="auto"/>
          <w:sz w:val="28"/>
          <w:szCs w:val="30"/>
          <w:highlight w:val="none"/>
        </w:rPr>
      </w:pPr>
      <w:bookmarkStart w:id="64" w:name="_Toc516367020"/>
      <w:bookmarkStart w:id="65" w:name="_Toc2582272"/>
      <w:bookmarkStart w:id="66" w:name="_Toc532473458"/>
      <w:bookmarkStart w:id="67" w:name="_Toc520356150"/>
      <w:bookmarkStart w:id="68" w:name="_Toc216582807"/>
      <w:bookmarkStart w:id="69" w:name="_Toc7636"/>
      <w:bookmarkStart w:id="70" w:name="_Toc3200"/>
      <w:bookmarkStart w:id="71" w:name="_Toc30808"/>
      <w:bookmarkStart w:id="72" w:name="_Toc515647766"/>
      <w:r>
        <w:rPr>
          <w:rFonts w:hint="eastAsia" w:ascii="方正仿宋_GB2312" w:hAnsi="方正仿宋_GB2312" w:eastAsia="方正仿宋_GB2312" w:cs="方正仿宋_GB2312"/>
          <w:color w:val="auto"/>
          <w:sz w:val="28"/>
          <w:szCs w:val="30"/>
          <w:highlight w:val="none"/>
          <w:lang w:eastAsia="zh-CN"/>
        </w:rPr>
        <w:t>（三）</w:t>
      </w:r>
      <w:bookmarkEnd w:id="64"/>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的编制</w:t>
      </w:r>
      <w:bookmarkEnd w:id="65"/>
      <w:bookmarkEnd w:id="66"/>
      <w:bookmarkEnd w:id="67"/>
      <w:bookmarkEnd w:id="68"/>
      <w:bookmarkEnd w:id="69"/>
      <w:bookmarkEnd w:id="70"/>
      <w:bookmarkEnd w:id="71"/>
      <w:bookmarkEnd w:id="72"/>
    </w:p>
    <w:p>
      <w:pPr>
        <w:pageBreakBefore w:val="0"/>
        <w:widowControl w:val="0"/>
        <w:kinsoku/>
        <w:wordWrap w:val="0"/>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b/>
          <w:bCs/>
          <w:color w:val="auto"/>
          <w:kern w:val="2"/>
          <w:sz w:val="28"/>
          <w:szCs w:val="30"/>
          <w:highlight w:val="none"/>
          <w:u w:val="none"/>
          <w:lang w:val="en-US" w:eastAsia="zh-CN" w:bidi="ar-SA"/>
        </w:rPr>
      </w:pPr>
      <w:bookmarkStart w:id="73" w:name="_Toc516367021"/>
      <w:bookmarkStart w:id="74" w:name="_Toc520356151"/>
      <w:bookmarkStart w:id="75" w:name="_Toc7786"/>
      <w:bookmarkStart w:id="76" w:name="_Toc2582273"/>
      <w:bookmarkStart w:id="77" w:name="_Toc515647767"/>
      <w:bookmarkStart w:id="78" w:name="_Toc532473459"/>
      <w:bookmarkStart w:id="79" w:name="_Toc3553"/>
      <w:r>
        <w:rPr>
          <w:rFonts w:hint="eastAsia" w:ascii="方正仿宋_GB2312" w:hAnsi="方正仿宋_GB2312" w:eastAsia="方正仿宋_GB2312" w:cs="方正仿宋_GB2312"/>
          <w:b/>
          <w:bCs/>
          <w:color w:val="auto"/>
          <w:kern w:val="2"/>
          <w:sz w:val="28"/>
          <w:szCs w:val="30"/>
          <w:highlight w:val="none"/>
          <w:u w:val="none"/>
          <w:lang w:val="en-US" w:eastAsia="zh-CN" w:bidi="ar-SA"/>
        </w:rPr>
        <w:t>8.</w:t>
      </w:r>
      <w:bookmarkEnd w:id="73"/>
      <w:bookmarkEnd w:id="74"/>
      <w:bookmarkEnd w:id="75"/>
      <w:bookmarkEnd w:id="76"/>
      <w:bookmarkEnd w:id="77"/>
      <w:bookmarkEnd w:id="78"/>
      <w:bookmarkEnd w:id="79"/>
      <w:r>
        <w:rPr>
          <w:rFonts w:hint="eastAsia" w:ascii="方正仿宋_GB2312" w:hAnsi="方正仿宋_GB2312" w:eastAsia="方正仿宋_GB2312" w:cs="方正仿宋_GB2312"/>
          <w:b/>
          <w:bCs/>
          <w:color w:val="auto"/>
          <w:kern w:val="2"/>
          <w:sz w:val="28"/>
          <w:szCs w:val="30"/>
          <w:highlight w:val="none"/>
          <w:u w:val="none"/>
          <w:lang w:val="en-US" w:eastAsia="zh-CN" w:bidi="ar-SA"/>
        </w:rPr>
        <w:t>比选范围及文字、计量单位要求</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8.</w:t>
      </w:r>
      <w:r>
        <w:rPr>
          <w:rFonts w:hint="eastAsia" w:ascii="方正仿宋_GB2312" w:hAnsi="方正仿宋_GB2312" w:eastAsia="方正仿宋_GB2312" w:cs="方正仿宋_GB2312"/>
          <w:color w:val="auto"/>
          <w:sz w:val="28"/>
          <w:szCs w:val="30"/>
          <w:highlight w:val="none"/>
          <w:lang w:val="en-US" w:eastAsia="zh-CN"/>
        </w:rPr>
        <w:t>1</w:t>
      </w:r>
      <w:r>
        <w:rPr>
          <w:rFonts w:hint="eastAsia" w:ascii="方正仿宋_GB2312" w:hAnsi="方正仿宋_GB2312" w:eastAsia="方正仿宋_GB2312" w:cs="方正仿宋_GB2312"/>
          <w:color w:val="auto"/>
          <w:sz w:val="28"/>
          <w:szCs w:val="30"/>
          <w:highlight w:val="none"/>
        </w:rPr>
        <w:t xml:space="preserve"> </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应当对</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中所列的所有内容进行</w:t>
      </w:r>
      <w:r>
        <w:rPr>
          <w:rFonts w:hint="eastAsia" w:ascii="方正仿宋_GB2312" w:hAnsi="方正仿宋_GB2312" w:eastAsia="方正仿宋_GB2312" w:cs="方正仿宋_GB2312"/>
          <w:color w:val="auto"/>
          <w:sz w:val="28"/>
          <w:szCs w:val="30"/>
          <w:highlight w:val="none"/>
          <w:lang w:eastAsia="zh-CN"/>
        </w:rPr>
        <w:t>参选</w:t>
      </w:r>
      <w:r>
        <w:rPr>
          <w:rFonts w:hint="eastAsia" w:ascii="方正仿宋_GB2312" w:hAnsi="方正仿宋_GB2312" w:eastAsia="方正仿宋_GB2312" w:cs="方正仿宋_GB2312"/>
          <w:color w:val="auto"/>
          <w:sz w:val="28"/>
          <w:szCs w:val="30"/>
          <w:highlight w:val="none"/>
        </w:rPr>
        <w:t>，如仅响应部分内容，其</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将被认定为</w:t>
      </w:r>
      <w:r>
        <w:rPr>
          <w:rFonts w:hint="eastAsia" w:ascii="方正仿宋_GB2312" w:hAnsi="方正仿宋_GB2312" w:eastAsia="方正仿宋_GB2312" w:cs="方正仿宋_GB2312"/>
          <w:b/>
          <w:bCs/>
          <w:color w:val="auto"/>
          <w:sz w:val="28"/>
          <w:szCs w:val="30"/>
          <w:highlight w:val="none"/>
          <w:lang w:eastAsia="zh-CN"/>
        </w:rPr>
        <w:t>参选</w:t>
      </w:r>
      <w:r>
        <w:rPr>
          <w:rFonts w:hint="eastAsia" w:ascii="方正仿宋_GB2312" w:hAnsi="方正仿宋_GB2312" w:eastAsia="方正仿宋_GB2312" w:cs="方正仿宋_GB2312"/>
          <w:b/>
          <w:bCs/>
          <w:color w:val="auto"/>
          <w:sz w:val="28"/>
          <w:szCs w:val="30"/>
          <w:highlight w:val="none"/>
        </w:rPr>
        <w:t>无效</w:t>
      </w:r>
      <w:r>
        <w:rPr>
          <w:rFonts w:hint="eastAsia" w:ascii="方正仿宋_GB2312" w:hAnsi="方正仿宋_GB2312" w:eastAsia="方正仿宋_GB2312" w:cs="方正仿宋_GB2312"/>
          <w:color w:val="auto"/>
          <w:sz w:val="28"/>
          <w:szCs w:val="30"/>
          <w:highlight w:val="none"/>
        </w:rPr>
        <w:t>。</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b w:val="0"/>
          <w:bCs w:val="0"/>
          <w:color w:val="auto"/>
          <w:kern w:val="2"/>
          <w:sz w:val="28"/>
          <w:szCs w:val="30"/>
          <w:highlight w:val="none"/>
          <w:lang w:val="en-US" w:eastAsia="zh-CN" w:bidi="ar-SA"/>
        </w:rPr>
      </w:pPr>
      <w:r>
        <w:rPr>
          <w:rFonts w:hint="eastAsia" w:ascii="方正仿宋_GB2312" w:hAnsi="方正仿宋_GB2312" w:eastAsia="方正仿宋_GB2312" w:cs="方正仿宋_GB2312"/>
          <w:color w:val="auto"/>
          <w:sz w:val="28"/>
          <w:szCs w:val="30"/>
          <w:highlight w:val="none"/>
        </w:rPr>
        <w:t>8.</w:t>
      </w:r>
      <w:r>
        <w:rPr>
          <w:rFonts w:hint="eastAsia" w:ascii="方正仿宋_GB2312" w:hAnsi="方正仿宋_GB2312" w:eastAsia="方正仿宋_GB2312" w:cs="方正仿宋_GB2312"/>
          <w:color w:val="auto"/>
          <w:sz w:val="28"/>
          <w:szCs w:val="30"/>
          <w:highlight w:val="none"/>
          <w:lang w:val="en-US" w:eastAsia="zh-CN"/>
        </w:rPr>
        <w:t>2</w:t>
      </w:r>
      <w:r>
        <w:rPr>
          <w:rFonts w:hint="eastAsia" w:ascii="方正仿宋_GB2312" w:hAnsi="方正仿宋_GB2312" w:eastAsia="方正仿宋_GB2312" w:cs="方正仿宋_GB2312"/>
          <w:color w:val="auto"/>
          <w:sz w:val="28"/>
          <w:szCs w:val="30"/>
          <w:highlight w:val="none"/>
        </w:rPr>
        <w:t xml:space="preserve"> 无论</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中是否要求，</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所投</w:t>
      </w:r>
      <w:r>
        <w:rPr>
          <w:rFonts w:hint="eastAsia" w:ascii="方正仿宋_GB2312" w:hAnsi="方正仿宋_GB2312" w:eastAsia="方正仿宋_GB2312" w:cs="方正仿宋_GB2312"/>
          <w:color w:val="auto"/>
          <w:sz w:val="28"/>
          <w:szCs w:val="30"/>
          <w:highlight w:val="none"/>
          <w:lang w:eastAsia="zh-CN"/>
        </w:rPr>
        <w:t>服务</w:t>
      </w:r>
      <w:r>
        <w:rPr>
          <w:rFonts w:hint="eastAsia" w:ascii="方正仿宋_GB2312" w:hAnsi="方正仿宋_GB2312" w:eastAsia="方正仿宋_GB2312" w:cs="方正仿宋_GB2312"/>
          <w:color w:val="auto"/>
          <w:sz w:val="28"/>
          <w:szCs w:val="30"/>
          <w:highlight w:val="none"/>
        </w:rPr>
        <w:t>及伴随的</w:t>
      </w:r>
      <w:r>
        <w:rPr>
          <w:rFonts w:hint="eastAsia" w:ascii="方正仿宋_GB2312" w:hAnsi="方正仿宋_GB2312" w:eastAsia="方正仿宋_GB2312" w:cs="方正仿宋_GB2312"/>
          <w:color w:val="auto"/>
          <w:sz w:val="28"/>
          <w:szCs w:val="30"/>
          <w:highlight w:val="none"/>
          <w:lang w:eastAsia="zh-CN"/>
        </w:rPr>
        <w:t>货物</w:t>
      </w:r>
      <w:r>
        <w:rPr>
          <w:rFonts w:hint="eastAsia" w:ascii="方正仿宋_GB2312" w:hAnsi="方正仿宋_GB2312" w:eastAsia="方正仿宋_GB2312" w:cs="方正仿宋_GB2312"/>
          <w:color w:val="auto"/>
          <w:sz w:val="28"/>
          <w:szCs w:val="30"/>
          <w:highlight w:val="none"/>
        </w:rPr>
        <w:t>和工程均应符合国</w:t>
      </w:r>
      <w:r>
        <w:rPr>
          <w:rFonts w:hint="eastAsia" w:ascii="方正仿宋_GB2312" w:hAnsi="方正仿宋_GB2312" w:eastAsia="方正仿宋_GB2312" w:cs="方正仿宋_GB2312"/>
          <w:b w:val="0"/>
          <w:bCs w:val="0"/>
          <w:color w:val="auto"/>
          <w:kern w:val="2"/>
          <w:sz w:val="28"/>
          <w:szCs w:val="30"/>
          <w:highlight w:val="none"/>
          <w:lang w:val="en-US" w:eastAsia="zh-CN" w:bidi="ar-SA"/>
        </w:rPr>
        <w:t>家强制性标准。</w:t>
      </w:r>
    </w:p>
    <w:p>
      <w:pPr>
        <w:pStyle w:val="3"/>
        <w:pageBreakBefore w:val="0"/>
        <w:widowControl w:val="0"/>
        <w:kinsoku/>
        <w:wordWrap w:val="0"/>
        <w:overflowPunct/>
        <w:topLinePunct w:val="0"/>
        <w:autoSpaceDE/>
        <w:autoSpaceDN/>
        <w:bidi w:val="0"/>
        <w:adjustRightInd/>
        <w:snapToGrid/>
        <w:spacing w:before="0" w:after="0" w:line="560" w:lineRule="exact"/>
        <w:ind w:firstLine="560" w:firstLineChars="200"/>
        <w:textAlignment w:val="auto"/>
        <w:rPr>
          <w:rFonts w:hint="eastAsia" w:ascii="方正仿宋_GB2312" w:hAnsi="方正仿宋_GB2312" w:eastAsia="方正仿宋_GB2312" w:cs="方正仿宋_GB2312"/>
          <w:b w:val="0"/>
          <w:bCs w:val="0"/>
          <w:color w:val="auto"/>
          <w:kern w:val="2"/>
          <w:sz w:val="28"/>
          <w:szCs w:val="30"/>
          <w:highlight w:val="none"/>
          <w:lang w:val="en-US" w:eastAsia="zh-CN" w:bidi="ar-SA"/>
        </w:rPr>
      </w:pPr>
      <w:r>
        <w:rPr>
          <w:rFonts w:hint="eastAsia" w:ascii="方正仿宋_GB2312" w:hAnsi="方正仿宋_GB2312" w:eastAsia="方正仿宋_GB2312" w:cs="方正仿宋_GB2312"/>
          <w:b w:val="0"/>
          <w:bCs w:val="0"/>
          <w:color w:val="auto"/>
          <w:kern w:val="2"/>
          <w:sz w:val="28"/>
          <w:szCs w:val="30"/>
          <w:highlight w:val="none"/>
          <w:lang w:val="en-US" w:eastAsia="zh-CN" w:bidi="ar-SA"/>
        </w:rPr>
        <w:t>8.3 参选文件应使用规范汉字书写(专有名词须加注中文解释)，并采用通用的图形符号，不得出现与常规书写格式不符的内容。</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b w:val="0"/>
          <w:bCs w:val="0"/>
          <w:color w:val="auto"/>
          <w:kern w:val="2"/>
          <w:sz w:val="28"/>
          <w:szCs w:val="30"/>
          <w:highlight w:val="none"/>
          <w:lang w:val="en-US" w:eastAsia="zh-CN" w:bidi="ar-SA"/>
        </w:rPr>
        <w:t>8.4 除比选文件中有特殊要求外，比选文件</w:t>
      </w:r>
      <w:r>
        <w:rPr>
          <w:rFonts w:hint="eastAsia" w:ascii="方正仿宋_GB2312" w:hAnsi="方正仿宋_GB2312" w:eastAsia="方正仿宋_GB2312" w:cs="方正仿宋_GB2312"/>
          <w:color w:val="auto"/>
          <w:sz w:val="28"/>
          <w:szCs w:val="30"/>
          <w:highlight w:val="none"/>
        </w:rPr>
        <w:t>中所使用的计量单位，应采用中华人民共和国法定计量单位。</w:t>
      </w:r>
    </w:p>
    <w:p>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方正仿宋_GB2312" w:hAnsi="方正仿宋_GB2312" w:eastAsia="方正仿宋_GB2312" w:cs="方正仿宋_GB2312"/>
          <w:color w:val="auto"/>
          <w:sz w:val="28"/>
          <w:szCs w:val="30"/>
          <w:highlight w:val="none"/>
          <w:u w:val="none"/>
        </w:rPr>
      </w:pPr>
      <w:bookmarkStart w:id="80" w:name="_Toc516367022"/>
      <w:bookmarkStart w:id="81" w:name="_Ref467306195"/>
      <w:bookmarkStart w:id="82" w:name="_Ref467306676"/>
      <w:bookmarkStart w:id="83" w:name="_Toc532473460"/>
      <w:bookmarkStart w:id="84" w:name="_Toc520356152"/>
      <w:bookmarkStart w:id="85" w:name="_Toc10364"/>
      <w:bookmarkStart w:id="86" w:name="_Toc2582274"/>
      <w:bookmarkStart w:id="87" w:name="_Toc28307"/>
      <w:bookmarkStart w:id="88" w:name="_Toc18801"/>
      <w:bookmarkStart w:id="89" w:name="_Toc515647768"/>
      <w:r>
        <w:rPr>
          <w:rFonts w:hint="eastAsia" w:ascii="方正仿宋_GB2312" w:hAnsi="方正仿宋_GB2312" w:eastAsia="方正仿宋_GB2312" w:cs="方正仿宋_GB2312"/>
          <w:color w:val="auto"/>
          <w:sz w:val="28"/>
          <w:szCs w:val="30"/>
          <w:highlight w:val="none"/>
          <w:u w:val="none"/>
        </w:rPr>
        <w:t>9.</w:t>
      </w:r>
      <w:bookmarkEnd w:id="80"/>
      <w:bookmarkEnd w:id="81"/>
      <w:bookmarkEnd w:id="82"/>
      <w:r>
        <w:rPr>
          <w:rFonts w:hint="eastAsia" w:ascii="方正仿宋_GB2312" w:hAnsi="方正仿宋_GB2312" w:eastAsia="方正仿宋_GB2312" w:cs="方正仿宋_GB2312"/>
          <w:color w:val="auto"/>
          <w:sz w:val="28"/>
          <w:szCs w:val="30"/>
          <w:highlight w:val="none"/>
          <w:u w:val="none"/>
          <w:lang w:eastAsia="zh-CN"/>
        </w:rPr>
        <w:t>比选文件的</w:t>
      </w:r>
      <w:r>
        <w:rPr>
          <w:rFonts w:hint="eastAsia" w:ascii="方正仿宋_GB2312" w:hAnsi="方正仿宋_GB2312" w:eastAsia="方正仿宋_GB2312" w:cs="方正仿宋_GB2312"/>
          <w:color w:val="auto"/>
          <w:sz w:val="28"/>
          <w:szCs w:val="30"/>
          <w:highlight w:val="none"/>
          <w:u w:val="none"/>
        </w:rPr>
        <w:t>组成</w:t>
      </w:r>
      <w:bookmarkEnd w:id="83"/>
      <w:bookmarkEnd w:id="84"/>
      <w:bookmarkEnd w:id="85"/>
      <w:bookmarkEnd w:id="86"/>
      <w:bookmarkEnd w:id="87"/>
      <w:bookmarkEnd w:id="88"/>
      <w:bookmarkEnd w:id="89"/>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u w:val="none"/>
        </w:rPr>
      </w:pP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应完整地按照</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提供的</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格式及要求编写</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对其</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的真实性与准确性负责，</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中标后，其</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将作为合同的组成部分。</w:t>
      </w:r>
    </w:p>
    <w:p>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方正仿宋_GB2312" w:hAnsi="方正仿宋_GB2312" w:eastAsia="方正仿宋_GB2312" w:cs="方正仿宋_GB2312"/>
          <w:color w:val="auto"/>
          <w:sz w:val="28"/>
          <w:highlight w:val="none"/>
        </w:rPr>
      </w:pPr>
      <w:bookmarkStart w:id="90" w:name="_Toc515647769"/>
      <w:bookmarkStart w:id="91" w:name="_Toc516367023"/>
      <w:bookmarkStart w:id="92" w:name="_Toc2582275"/>
      <w:bookmarkStart w:id="93" w:name="_Toc520356153"/>
      <w:bookmarkStart w:id="94" w:name="_Toc532473461"/>
      <w:bookmarkStart w:id="95" w:name="_Toc4601"/>
      <w:bookmarkStart w:id="96" w:name="_Toc10379"/>
      <w:bookmarkStart w:id="97" w:name="_Toc26444"/>
      <w:r>
        <w:rPr>
          <w:rFonts w:hint="eastAsia" w:ascii="方正仿宋_GB2312" w:hAnsi="方正仿宋_GB2312" w:eastAsia="方正仿宋_GB2312" w:cs="方正仿宋_GB2312"/>
          <w:color w:val="auto"/>
          <w:sz w:val="28"/>
          <w:szCs w:val="30"/>
          <w:highlight w:val="none"/>
          <w:u w:val="none"/>
        </w:rPr>
        <w:t>10.证明</w:t>
      </w:r>
      <w:r>
        <w:rPr>
          <w:rFonts w:hint="eastAsia" w:ascii="方正仿宋_GB2312" w:hAnsi="方正仿宋_GB2312" w:eastAsia="方正仿宋_GB2312" w:cs="方正仿宋_GB2312"/>
          <w:color w:val="auto"/>
          <w:sz w:val="28"/>
          <w:szCs w:val="30"/>
          <w:highlight w:val="none"/>
          <w:u w:val="none"/>
          <w:lang w:eastAsia="zh-CN"/>
        </w:rPr>
        <w:t>比选</w:t>
      </w:r>
      <w:r>
        <w:rPr>
          <w:rFonts w:hint="eastAsia" w:ascii="方正仿宋_GB2312" w:hAnsi="方正仿宋_GB2312" w:eastAsia="方正仿宋_GB2312" w:cs="方正仿宋_GB2312"/>
          <w:color w:val="auto"/>
          <w:sz w:val="28"/>
          <w:szCs w:val="30"/>
          <w:highlight w:val="none"/>
          <w:u w:val="none"/>
        </w:rPr>
        <w:t>标的的合格性和符合</w:t>
      </w:r>
      <w:r>
        <w:rPr>
          <w:rFonts w:hint="eastAsia" w:ascii="方正仿宋_GB2312" w:hAnsi="方正仿宋_GB2312" w:eastAsia="方正仿宋_GB2312" w:cs="方正仿宋_GB2312"/>
          <w:color w:val="auto"/>
          <w:sz w:val="28"/>
          <w:szCs w:val="30"/>
          <w:highlight w:val="none"/>
          <w:u w:val="none"/>
          <w:lang w:eastAsia="zh-CN"/>
        </w:rPr>
        <w:t>比选文件</w:t>
      </w:r>
      <w:r>
        <w:rPr>
          <w:rFonts w:hint="eastAsia" w:ascii="方正仿宋_GB2312" w:hAnsi="方正仿宋_GB2312" w:eastAsia="方正仿宋_GB2312" w:cs="方正仿宋_GB2312"/>
          <w:color w:val="auto"/>
          <w:sz w:val="28"/>
          <w:szCs w:val="30"/>
          <w:highlight w:val="none"/>
          <w:u w:val="none"/>
        </w:rPr>
        <w:t>规定的技术文件</w:t>
      </w:r>
      <w:bookmarkEnd w:id="90"/>
      <w:bookmarkEnd w:id="91"/>
      <w:bookmarkEnd w:id="92"/>
      <w:bookmarkEnd w:id="93"/>
      <w:bookmarkEnd w:id="94"/>
      <w:bookmarkEnd w:id="95"/>
      <w:bookmarkEnd w:id="96"/>
      <w:bookmarkEnd w:id="97"/>
    </w:p>
    <w:p>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10.1</w:t>
      </w:r>
      <w:r>
        <w:rPr>
          <w:rFonts w:hint="eastAsia" w:ascii="方正仿宋_GB2312" w:hAnsi="方正仿宋_GB2312" w:eastAsia="方正仿宋_GB2312" w:cs="方正仿宋_GB2312"/>
          <w:color w:val="auto"/>
          <w:sz w:val="28"/>
          <w:szCs w:val="30"/>
          <w:highlight w:val="none"/>
          <w:lang w:val="en-US" w:eastAsia="zh-CN"/>
        </w:rPr>
        <w:t xml:space="preserve"> </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应提交证明文件，证明其</w:t>
      </w:r>
      <w:r>
        <w:rPr>
          <w:rFonts w:hint="eastAsia" w:ascii="方正仿宋_GB2312" w:hAnsi="方正仿宋_GB2312" w:eastAsia="方正仿宋_GB2312" w:cs="方正仿宋_GB2312"/>
          <w:color w:val="auto"/>
          <w:sz w:val="28"/>
          <w:szCs w:val="30"/>
          <w:highlight w:val="none"/>
          <w:lang w:eastAsia="zh-CN"/>
        </w:rPr>
        <w:t>参选</w:t>
      </w:r>
      <w:r>
        <w:rPr>
          <w:rFonts w:hint="eastAsia" w:ascii="方正仿宋_GB2312" w:hAnsi="方正仿宋_GB2312" w:eastAsia="方正仿宋_GB2312" w:cs="方正仿宋_GB2312"/>
          <w:color w:val="auto"/>
          <w:sz w:val="28"/>
          <w:szCs w:val="30"/>
          <w:highlight w:val="none"/>
        </w:rPr>
        <w:t>标的符合</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规定。该证明文件是</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的技术文件。</w:t>
      </w:r>
    </w:p>
    <w:p>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方正仿宋_GB2312" w:hAnsi="方正仿宋_GB2312" w:eastAsia="方正仿宋_GB2312" w:cs="方正仿宋_GB2312"/>
          <w:color w:val="auto"/>
          <w:sz w:val="28"/>
          <w:szCs w:val="30"/>
          <w:highlight w:val="none"/>
        </w:rPr>
      </w:pPr>
      <w:bookmarkStart w:id="98" w:name="_Ref467306244"/>
      <w:r>
        <w:rPr>
          <w:rFonts w:hint="eastAsia" w:ascii="方正仿宋_GB2312" w:hAnsi="方正仿宋_GB2312" w:eastAsia="方正仿宋_GB2312" w:cs="方正仿宋_GB2312"/>
          <w:color w:val="auto"/>
          <w:sz w:val="28"/>
          <w:szCs w:val="30"/>
          <w:highlight w:val="none"/>
        </w:rPr>
        <w:t>10.2</w:t>
      </w:r>
      <w:r>
        <w:rPr>
          <w:rFonts w:hint="eastAsia" w:ascii="方正仿宋_GB2312" w:hAnsi="方正仿宋_GB2312" w:eastAsia="方正仿宋_GB2312" w:cs="方正仿宋_GB2312"/>
          <w:color w:val="auto"/>
          <w:sz w:val="28"/>
          <w:szCs w:val="30"/>
          <w:highlight w:val="none"/>
          <w:lang w:val="en-US" w:eastAsia="zh-CN"/>
        </w:rPr>
        <w:t xml:space="preserve"> </w:t>
      </w:r>
      <w:r>
        <w:rPr>
          <w:rFonts w:hint="eastAsia" w:ascii="方正仿宋_GB2312" w:hAnsi="方正仿宋_GB2312" w:eastAsia="方正仿宋_GB2312" w:cs="方正仿宋_GB2312"/>
          <w:color w:val="auto"/>
          <w:sz w:val="28"/>
          <w:szCs w:val="30"/>
          <w:highlight w:val="none"/>
        </w:rPr>
        <w:t>上款所述的证明文件，可以是文字资料、图纸和数据，</w:t>
      </w:r>
      <w:bookmarkEnd w:id="98"/>
      <w:r>
        <w:rPr>
          <w:rFonts w:hint="eastAsia" w:ascii="方正仿宋_GB2312" w:hAnsi="方正仿宋_GB2312" w:eastAsia="方正仿宋_GB2312" w:cs="方正仿宋_GB2312"/>
          <w:color w:val="auto"/>
          <w:sz w:val="28"/>
          <w:szCs w:val="30"/>
          <w:highlight w:val="none"/>
        </w:rPr>
        <w:t>包括：</w:t>
      </w:r>
    </w:p>
    <w:p>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10.</w:t>
      </w:r>
      <w:r>
        <w:rPr>
          <w:rFonts w:hint="eastAsia" w:ascii="方正仿宋_GB2312" w:hAnsi="方正仿宋_GB2312" w:eastAsia="方正仿宋_GB2312" w:cs="方正仿宋_GB2312"/>
          <w:color w:val="auto"/>
          <w:sz w:val="28"/>
          <w:szCs w:val="30"/>
          <w:highlight w:val="none"/>
          <w:lang w:val="en-US" w:eastAsia="zh-CN"/>
        </w:rPr>
        <w:t>3</w:t>
      </w:r>
      <w:r>
        <w:rPr>
          <w:rFonts w:hint="eastAsia" w:ascii="方正仿宋_GB2312" w:hAnsi="方正仿宋_GB2312" w:eastAsia="方正仿宋_GB2312" w:cs="方正仿宋_GB2312"/>
          <w:color w:val="auto"/>
          <w:sz w:val="28"/>
          <w:szCs w:val="30"/>
          <w:highlight w:val="none"/>
        </w:rPr>
        <w:t xml:space="preserve"> 本条所指证明文件不包括对</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相关部分的文字、图标的复制。</w:t>
      </w:r>
    </w:p>
    <w:p>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方正仿宋_GB2312" w:hAnsi="方正仿宋_GB2312" w:eastAsia="方正仿宋_GB2312" w:cs="方正仿宋_GB2312"/>
          <w:color w:val="auto"/>
          <w:sz w:val="28"/>
          <w:highlight w:val="none"/>
        </w:rPr>
      </w:pPr>
      <w:bookmarkStart w:id="99" w:name="_Toc23231"/>
      <w:bookmarkStart w:id="100" w:name="_Toc2248"/>
      <w:bookmarkStart w:id="101" w:name="_Toc29729"/>
      <w:bookmarkStart w:id="102" w:name="_Toc515647770"/>
      <w:bookmarkStart w:id="103" w:name="_Toc532473462"/>
      <w:bookmarkStart w:id="104" w:name="_Toc2582276"/>
      <w:bookmarkStart w:id="105" w:name="_Toc520356155"/>
      <w:r>
        <w:rPr>
          <w:rFonts w:hint="eastAsia" w:ascii="方正仿宋_GB2312" w:hAnsi="方正仿宋_GB2312" w:eastAsia="方正仿宋_GB2312" w:cs="方正仿宋_GB2312"/>
          <w:color w:val="auto"/>
          <w:sz w:val="28"/>
          <w:szCs w:val="30"/>
          <w:highlight w:val="none"/>
          <w:u w:val="none"/>
        </w:rPr>
        <w:t>11.</w:t>
      </w:r>
      <w:r>
        <w:rPr>
          <w:rFonts w:hint="eastAsia" w:ascii="方正仿宋_GB2312" w:hAnsi="方正仿宋_GB2312" w:eastAsia="方正仿宋_GB2312" w:cs="方正仿宋_GB2312"/>
          <w:color w:val="auto"/>
          <w:sz w:val="28"/>
          <w:szCs w:val="30"/>
          <w:highlight w:val="none"/>
          <w:u w:val="none"/>
          <w:lang w:eastAsia="zh-CN"/>
        </w:rPr>
        <w:t>比选</w:t>
      </w:r>
      <w:r>
        <w:rPr>
          <w:rFonts w:hint="eastAsia" w:ascii="方正仿宋_GB2312" w:hAnsi="方正仿宋_GB2312" w:eastAsia="方正仿宋_GB2312" w:cs="方正仿宋_GB2312"/>
          <w:color w:val="auto"/>
          <w:sz w:val="28"/>
          <w:szCs w:val="30"/>
          <w:highlight w:val="none"/>
          <w:u w:val="none"/>
        </w:rPr>
        <w:t>报价</w:t>
      </w:r>
      <w:bookmarkEnd w:id="99"/>
      <w:bookmarkEnd w:id="100"/>
      <w:bookmarkEnd w:id="101"/>
      <w:bookmarkEnd w:id="102"/>
      <w:bookmarkEnd w:id="103"/>
      <w:bookmarkEnd w:id="104"/>
      <w:bookmarkEnd w:id="105"/>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11.1</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的报价应当包括满足本次</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全部采购需求所应提供的</w:t>
      </w:r>
      <w:r>
        <w:rPr>
          <w:rFonts w:hint="eastAsia" w:ascii="方正仿宋_GB2312" w:hAnsi="方正仿宋_GB2312" w:eastAsia="方正仿宋_GB2312" w:cs="方正仿宋_GB2312"/>
          <w:color w:val="auto"/>
          <w:sz w:val="28"/>
          <w:szCs w:val="30"/>
          <w:highlight w:val="none"/>
          <w:lang w:eastAsia="zh-CN"/>
        </w:rPr>
        <w:t>服务</w:t>
      </w:r>
      <w:r>
        <w:rPr>
          <w:rFonts w:hint="eastAsia" w:ascii="方正仿宋_GB2312" w:hAnsi="方正仿宋_GB2312" w:eastAsia="方正仿宋_GB2312" w:cs="方正仿宋_GB2312"/>
          <w:color w:val="auto"/>
          <w:sz w:val="28"/>
          <w:szCs w:val="30"/>
          <w:highlight w:val="none"/>
        </w:rPr>
        <w:t>，以及伴随的</w:t>
      </w:r>
      <w:r>
        <w:rPr>
          <w:rFonts w:hint="eastAsia" w:ascii="方正仿宋_GB2312" w:hAnsi="方正仿宋_GB2312" w:eastAsia="方正仿宋_GB2312" w:cs="方正仿宋_GB2312"/>
          <w:color w:val="auto"/>
          <w:sz w:val="28"/>
          <w:szCs w:val="30"/>
          <w:highlight w:val="none"/>
          <w:lang w:eastAsia="zh-CN"/>
        </w:rPr>
        <w:t>货物</w:t>
      </w:r>
      <w:r>
        <w:rPr>
          <w:rFonts w:hint="eastAsia" w:ascii="方正仿宋_GB2312" w:hAnsi="方正仿宋_GB2312" w:eastAsia="方正仿宋_GB2312" w:cs="方正仿宋_GB2312"/>
          <w:color w:val="auto"/>
          <w:sz w:val="28"/>
          <w:szCs w:val="30"/>
          <w:highlight w:val="none"/>
        </w:rPr>
        <w:t>和工程。所有</w:t>
      </w:r>
      <w:r>
        <w:rPr>
          <w:rFonts w:hint="eastAsia" w:ascii="方正仿宋_GB2312" w:hAnsi="方正仿宋_GB2312" w:eastAsia="方正仿宋_GB2312" w:cs="方正仿宋_GB2312"/>
          <w:color w:val="auto"/>
          <w:sz w:val="28"/>
          <w:szCs w:val="30"/>
          <w:highlight w:val="none"/>
          <w:lang w:eastAsia="zh-CN"/>
        </w:rPr>
        <w:t>参选</w:t>
      </w:r>
      <w:r>
        <w:rPr>
          <w:rFonts w:hint="eastAsia" w:ascii="方正仿宋_GB2312" w:hAnsi="方正仿宋_GB2312" w:eastAsia="方正仿宋_GB2312" w:cs="方正仿宋_GB2312"/>
          <w:color w:val="auto"/>
          <w:sz w:val="28"/>
          <w:szCs w:val="30"/>
          <w:highlight w:val="none"/>
        </w:rPr>
        <w:t>均应以人民币报价。</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11.2</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应在</w:t>
      </w:r>
      <w:r>
        <w:rPr>
          <w:rFonts w:hint="eastAsia" w:ascii="方正仿宋_GB2312" w:hAnsi="方正仿宋_GB2312" w:eastAsia="方正仿宋_GB2312" w:cs="方正仿宋_GB2312"/>
          <w:color w:val="auto"/>
          <w:sz w:val="28"/>
          <w:szCs w:val="30"/>
          <w:highlight w:val="none"/>
          <w:lang w:eastAsia="zh-CN"/>
        </w:rPr>
        <w:t>价格明细表</w:t>
      </w:r>
      <w:r>
        <w:rPr>
          <w:rFonts w:hint="eastAsia" w:ascii="方正仿宋_GB2312" w:hAnsi="方正仿宋_GB2312" w:eastAsia="方正仿宋_GB2312" w:cs="方正仿宋_GB2312"/>
          <w:color w:val="auto"/>
          <w:sz w:val="28"/>
          <w:szCs w:val="30"/>
          <w:highlight w:val="none"/>
        </w:rPr>
        <w:t>上标明</w:t>
      </w:r>
      <w:r>
        <w:rPr>
          <w:rFonts w:hint="eastAsia" w:ascii="方正仿宋_GB2312" w:hAnsi="方正仿宋_GB2312" w:eastAsia="方正仿宋_GB2312" w:cs="方正仿宋_GB2312"/>
          <w:color w:val="auto"/>
          <w:sz w:val="28"/>
          <w:szCs w:val="30"/>
          <w:highlight w:val="none"/>
          <w:lang w:eastAsia="zh-CN"/>
        </w:rPr>
        <w:t>分项服务、伴随的货物和工程的价格（</w:t>
      </w:r>
      <w:r>
        <w:rPr>
          <w:rFonts w:hint="eastAsia" w:ascii="方正仿宋_GB2312" w:hAnsi="方正仿宋_GB2312" w:eastAsia="方正仿宋_GB2312" w:cs="方正仿宋_GB2312"/>
          <w:color w:val="auto"/>
          <w:sz w:val="28"/>
          <w:szCs w:val="30"/>
          <w:highlight w:val="none"/>
        </w:rPr>
        <w:t>如适用）和总价，并由法定代表人或其授权代表签署。</w:t>
      </w:r>
    </w:p>
    <w:p>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11.</w:t>
      </w:r>
      <w:r>
        <w:rPr>
          <w:rFonts w:hint="eastAsia" w:ascii="方正仿宋_GB2312" w:hAnsi="方正仿宋_GB2312" w:eastAsia="方正仿宋_GB2312" w:cs="方正仿宋_GB2312"/>
          <w:color w:val="auto"/>
          <w:sz w:val="28"/>
          <w:szCs w:val="30"/>
          <w:highlight w:val="none"/>
          <w:lang w:val="en-US" w:eastAsia="zh-CN"/>
        </w:rPr>
        <w:t>3</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所报的</w:t>
      </w:r>
      <w:r>
        <w:rPr>
          <w:rFonts w:hint="eastAsia" w:ascii="方正仿宋_GB2312" w:hAnsi="方正仿宋_GB2312" w:eastAsia="方正仿宋_GB2312" w:cs="方正仿宋_GB2312"/>
          <w:color w:val="auto"/>
          <w:sz w:val="28"/>
          <w:szCs w:val="30"/>
          <w:highlight w:val="none"/>
          <w:lang w:eastAsia="zh-CN"/>
        </w:rPr>
        <w:t>价格明细</w:t>
      </w:r>
      <w:r>
        <w:rPr>
          <w:rFonts w:hint="eastAsia" w:ascii="方正仿宋_GB2312" w:hAnsi="方正仿宋_GB2312" w:eastAsia="方正仿宋_GB2312" w:cs="方正仿宋_GB2312"/>
          <w:color w:val="auto"/>
          <w:sz w:val="28"/>
          <w:szCs w:val="30"/>
          <w:highlight w:val="none"/>
        </w:rPr>
        <w:t>在合同履行过程中是固定不变的，不得以任何理由予以变更。任何包含价格调整要求的</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，其</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将被认定为</w:t>
      </w:r>
      <w:r>
        <w:rPr>
          <w:rFonts w:hint="eastAsia" w:ascii="方正仿宋_GB2312" w:hAnsi="方正仿宋_GB2312" w:eastAsia="方正仿宋_GB2312" w:cs="方正仿宋_GB2312"/>
          <w:b/>
          <w:bCs/>
          <w:color w:val="auto"/>
          <w:sz w:val="28"/>
          <w:szCs w:val="30"/>
          <w:highlight w:val="none"/>
          <w:lang w:eastAsia="zh-CN"/>
        </w:rPr>
        <w:t>参选</w:t>
      </w:r>
      <w:r>
        <w:rPr>
          <w:rFonts w:hint="eastAsia" w:ascii="方正仿宋_GB2312" w:hAnsi="方正仿宋_GB2312" w:eastAsia="方正仿宋_GB2312" w:cs="方正仿宋_GB2312"/>
          <w:b/>
          <w:bCs/>
          <w:color w:val="auto"/>
          <w:sz w:val="28"/>
          <w:szCs w:val="30"/>
          <w:highlight w:val="none"/>
        </w:rPr>
        <w:t>无效</w:t>
      </w:r>
      <w:r>
        <w:rPr>
          <w:rFonts w:hint="eastAsia" w:ascii="方正仿宋_GB2312" w:hAnsi="方正仿宋_GB2312" w:eastAsia="方正仿宋_GB2312" w:cs="方正仿宋_GB2312"/>
          <w:color w:val="auto"/>
          <w:sz w:val="28"/>
          <w:szCs w:val="30"/>
          <w:highlight w:val="none"/>
        </w:rPr>
        <w:t>。</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11.</w:t>
      </w:r>
      <w:r>
        <w:rPr>
          <w:rFonts w:hint="eastAsia" w:ascii="方正仿宋_GB2312" w:hAnsi="方正仿宋_GB2312" w:eastAsia="方正仿宋_GB2312" w:cs="方正仿宋_GB2312"/>
          <w:color w:val="auto"/>
          <w:sz w:val="28"/>
          <w:szCs w:val="30"/>
          <w:highlight w:val="none"/>
          <w:lang w:val="en-US" w:eastAsia="zh-CN"/>
        </w:rPr>
        <w:t>4</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不接受具有附加条件的报价或多个方案的报价。</w:t>
      </w:r>
    </w:p>
    <w:p>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方正仿宋_GB2312" w:hAnsi="方正仿宋_GB2312" w:eastAsia="方正仿宋_GB2312" w:cs="方正仿宋_GB2312"/>
          <w:color w:val="auto"/>
          <w:sz w:val="28"/>
          <w:highlight w:val="none"/>
        </w:rPr>
      </w:pPr>
      <w:bookmarkStart w:id="106" w:name="_Toc23590"/>
      <w:bookmarkStart w:id="107" w:name="_Toc520356157"/>
      <w:bookmarkStart w:id="108" w:name="_Toc515647772"/>
      <w:bookmarkStart w:id="109" w:name="_Toc532473464"/>
      <w:bookmarkStart w:id="110" w:name="_Toc2582278"/>
      <w:bookmarkStart w:id="111" w:name="_Toc32569"/>
      <w:bookmarkStart w:id="112" w:name="_Toc11555"/>
      <w:r>
        <w:rPr>
          <w:rFonts w:hint="eastAsia" w:ascii="方正仿宋_GB2312" w:hAnsi="方正仿宋_GB2312" w:eastAsia="方正仿宋_GB2312" w:cs="方正仿宋_GB2312"/>
          <w:color w:val="auto"/>
          <w:sz w:val="28"/>
          <w:szCs w:val="30"/>
          <w:highlight w:val="none"/>
          <w:u w:val="none"/>
        </w:rPr>
        <w:t>1</w:t>
      </w:r>
      <w:r>
        <w:rPr>
          <w:rFonts w:hint="eastAsia" w:ascii="方正仿宋_GB2312" w:hAnsi="方正仿宋_GB2312" w:eastAsia="方正仿宋_GB2312" w:cs="方正仿宋_GB2312"/>
          <w:color w:val="auto"/>
          <w:sz w:val="28"/>
          <w:szCs w:val="30"/>
          <w:highlight w:val="none"/>
          <w:u w:val="none"/>
          <w:lang w:val="en-US" w:eastAsia="zh-CN"/>
        </w:rPr>
        <w:t>2</w:t>
      </w:r>
      <w:r>
        <w:rPr>
          <w:rFonts w:hint="eastAsia" w:ascii="方正仿宋_GB2312" w:hAnsi="方正仿宋_GB2312" w:eastAsia="方正仿宋_GB2312" w:cs="方正仿宋_GB2312"/>
          <w:color w:val="auto"/>
          <w:sz w:val="28"/>
          <w:szCs w:val="30"/>
          <w:highlight w:val="none"/>
          <w:u w:val="none"/>
        </w:rPr>
        <w:t>.</w:t>
      </w:r>
      <w:r>
        <w:rPr>
          <w:rFonts w:hint="eastAsia" w:ascii="方正仿宋_GB2312" w:hAnsi="方正仿宋_GB2312" w:eastAsia="方正仿宋_GB2312" w:cs="方正仿宋_GB2312"/>
          <w:color w:val="auto"/>
          <w:sz w:val="28"/>
          <w:szCs w:val="30"/>
          <w:highlight w:val="none"/>
          <w:u w:val="none"/>
          <w:lang w:eastAsia="zh-CN"/>
        </w:rPr>
        <w:t>比选</w:t>
      </w:r>
      <w:r>
        <w:rPr>
          <w:rFonts w:hint="eastAsia" w:ascii="方正仿宋_GB2312" w:hAnsi="方正仿宋_GB2312" w:eastAsia="方正仿宋_GB2312" w:cs="方正仿宋_GB2312"/>
          <w:color w:val="auto"/>
          <w:sz w:val="28"/>
          <w:szCs w:val="30"/>
          <w:highlight w:val="none"/>
          <w:u w:val="none"/>
        </w:rPr>
        <w:t>有效期</w:t>
      </w:r>
      <w:bookmarkEnd w:id="106"/>
      <w:bookmarkEnd w:id="107"/>
      <w:bookmarkEnd w:id="108"/>
      <w:bookmarkEnd w:id="109"/>
      <w:bookmarkEnd w:id="110"/>
      <w:bookmarkEnd w:id="111"/>
      <w:bookmarkEnd w:id="112"/>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2</w:t>
      </w: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 xml:space="preserve"> </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应在</w:t>
      </w:r>
      <w:r>
        <w:rPr>
          <w:rFonts w:hint="eastAsia" w:ascii="方正仿宋_GB2312" w:hAnsi="方正仿宋_GB2312" w:eastAsia="方正仿宋_GB2312" w:cs="方正仿宋_GB2312"/>
          <w:color w:val="auto"/>
          <w:sz w:val="28"/>
          <w:szCs w:val="30"/>
          <w:highlight w:val="none"/>
          <w:u w:val="single"/>
          <w:lang w:val="en-US" w:eastAsia="zh-CN"/>
        </w:rPr>
        <w:t>参选人</w:t>
      </w:r>
      <w:r>
        <w:rPr>
          <w:rFonts w:hint="eastAsia" w:ascii="方正仿宋_GB2312" w:hAnsi="方正仿宋_GB2312" w:eastAsia="方正仿宋_GB2312" w:cs="方正仿宋_GB2312"/>
          <w:color w:val="auto"/>
          <w:sz w:val="28"/>
          <w:szCs w:val="30"/>
          <w:highlight w:val="none"/>
          <w:u w:val="single"/>
        </w:rPr>
        <w:t>须知前附表</w:t>
      </w:r>
      <w:r>
        <w:rPr>
          <w:rFonts w:hint="eastAsia" w:ascii="方正仿宋_GB2312" w:hAnsi="方正仿宋_GB2312" w:eastAsia="方正仿宋_GB2312" w:cs="方正仿宋_GB2312"/>
          <w:color w:val="auto"/>
          <w:sz w:val="28"/>
          <w:szCs w:val="30"/>
          <w:highlight w:val="none"/>
        </w:rPr>
        <w:t>中规定时间内保持有效。</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有效期不满足要求的</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，其</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将被认定为</w:t>
      </w:r>
      <w:r>
        <w:rPr>
          <w:rFonts w:hint="eastAsia" w:ascii="方正仿宋_GB2312" w:hAnsi="方正仿宋_GB2312" w:eastAsia="方正仿宋_GB2312" w:cs="方正仿宋_GB2312"/>
          <w:b/>
          <w:bCs/>
          <w:color w:val="auto"/>
          <w:sz w:val="28"/>
          <w:szCs w:val="30"/>
          <w:highlight w:val="none"/>
          <w:lang w:eastAsia="zh-CN"/>
        </w:rPr>
        <w:t>参选</w:t>
      </w:r>
      <w:r>
        <w:rPr>
          <w:rFonts w:hint="eastAsia" w:ascii="方正仿宋_GB2312" w:hAnsi="方正仿宋_GB2312" w:eastAsia="方正仿宋_GB2312" w:cs="方正仿宋_GB2312"/>
          <w:b/>
          <w:bCs/>
          <w:color w:val="auto"/>
          <w:sz w:val="28"/>
          <w:szCs w:val="30"/>
          <w:highlight w:val="none"/>
        </w:rPr>
        <w:t>无效</w:t>
      </w:r>
      <w:r>
        <w:rPr>
          <w:rFonts w:hint="eastAsia" w:ascii="方正仿宋_GB2312" w:hAnsi="方正仿宋_GB2312" w:eastAsia="方正仿宋_GB2312" w:cs="方正仿宋_GB2312"/>
          <w:color w:val="auto"/>
          <w:sz w:val="28"/>
          <w:szCs w:val="30"/>
          <w:highlight w:val="none"/>
        </w:rPr>
        <w:t>。</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2</w:t>
      </w:r>
      <w:r>
        <w:rPr>
          <w:rFonts w:hint="eastAsia" w:ascii="方正仿宋_GB2312" w:hAnsi="方正仿宋_GB2312" w:eastAsia="方正仿宋_GB2312" w:cs="方正仿宋_GB2312"/>
          <w:color w:val="auto"/>
          <w:sz w:val="28"/>
          <w:szCs w:val="30"/>
          <w:highlight w:val="none"/>
        </w:rPr>
        <w:t>.2</w:t>
      </w:r>
      <w:r>
        <w:rPr>
          <w:rFonts w:hint="eastAsia" w:ascii="方正仿宋_GB2312" w:hAnsi="方正仿宋_GB2312" w:eastAsia="方正仿宋_GB2312" w:cs="方正仿宋_GB2312"/>
          <w:color w:val="auto"/>
          <w:sz w:val="28"/>
          <w:szCs w:val="30"/>
          <w:highlight w:val="none"/>
          <w:lang w:val="en-US" w:eastAsia="zh-CN"/>
        </w:rPr>
        <w:t xml:space="preserve"> </w:t>
      </w:r>
      <w:r>
        <w:rPr>
          <w:rFonts w:hint="eastAsia" w:ascii="方正仿宋_GB2312" w:hAnsi="方正仿宋_GB2312" w:eastAsia="方正仿宋_GB2312" w:cs="方正仿宋_GB2312"/>
          <w:color w:val="auto"/>
          <w:sz w:val="28"/>
          <w:szCs w:val="30"/>
          <w:highlight w:val="none"/>
        </w:rPr>
        <w:t>因特殊原因，</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或</w:t>
      </w:r>
      <w:r>
        <w:rPr>
          <w:rFonts w:hint="eastAsia" w:ascii="方正仿宋_GB2312" w:hAnsi="方正仿宋_GB2312" w:eastAsia="方正仿宋_GB2312" w:cs="方正仿宋_GB2312"/>
          <w:color w:val="auto"/>
          <w:sz w:val="28"/>
          <w:szCs w:val="30"/>
          <w:highlight w:val="none"/>
          <w:lang w:eastAsia="zh-CN"/>
        </w:rPr>
        <w:t>比选代理机构</w:t>
      </w:r>
      <w:r>
        <w:rPr>
          <w:rFonts w:hint="eastAsia" w:ascii="方正仿宋_GB2312" w:hAnsi="方正仿宋_GB2312" w:eastAsia="方正仿宋_GB2312" w:cs="方正仿宋_GB2312"/>
          <w:color w:val="auto"/>
          <w:sz w:val="28"/>
          <w:szCs w:val="30"/>
          <w:highlight w:val="none"/>
        </w:rPr>
        <w:t>可在原</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有效期截止之前，要求</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延长</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的有效期。接受该要求的</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将不会被要求和允许修正其</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也可以拒绝延长</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有效期的要求，且不承担任何责任。</w:t>
      </w:r>
    </w:p>
    <w:p>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方正仿宋_GB2312" w:hAnsi="方正仿宋_GB2312" w:eastAsia="方正仿宋_GB2312" w:cs="方正仿宋_GB2312"/>
          <w:color w:val="auto"/>
          <w:sz w:val="28"/>
          <w:highlight w:val="none"/>
        </w:rPr>
      </w:pPr>
      <w:bookmarkStart w:id="113" w:name="_Toc532473465"/>
      <w:bookmarkStart w:id="114" w:name="_Toc515647773"/>
      <w:bookmarkStart w:id="115" w:name="_Toc493"/>
      <w:bookmarkStart w:id="116" w:name="_Toc520356158"/>
      <w:bookmarkStart w:id="117" w:name="_Toc17074"/>
      <w:bookmarkStart w:id="118" w:name="_Toc27530"/>
      <w:bookmarkStart w:id="119" w:name="_Toc2582279"/>
      <w:r>
        <w:rPr>
          <w:rFonts w:hint="eastAsia" w:ascii="方正仿宋_GB2312" w:hAnsi="方正仿宋_GB2312" w:eastAsia="方正仿宋_GB2312" w:cs="方正仿宋_GB2312"/>
          <w:color w:val="auto"/>
          <w:sz w:val="28"/>
          <w:szCs w:val="30"/>
          <w:highlight w:val="none"/>
          <w:u w:val="none"/>
        </w:rPr>
        <w:t>1</w:t>
      </w:r>
      <w:r>
        <w:rPr>
          <w:rFonts w:hint="eastAsia" w:ascii="方正仿宋_GB2312" w:hAnsi="方正仿宋_GB2312" w:eastAsia="方正仿宋_GB2312" w:cs="方正仿宋_GB2312"/>
          <w:color w:val="auto"/>
          <w:sz w:val="28"/>
          <w:szCs w:val="30"/>
          <w:highlight w:val="none"/>
          <w:u w:val="none"/>
          <w:lang w:val="en-US" w:eastAsia="zh-CN"/>
        </w:rPr>
        <w:t>3</w:t>
      </w:r>
      <w:r>
        <w:rPr>
          <w:rFonts w:hint="eastAsia" w:ascii="方正仿宋_GB2312" w:hAnsi="方正仿宋_GB2312" w:eastAsia="方正仿宋_GB2312" w:cs="方正仿宋_GB2312"/>
          <w:color w:val="auto"/>
          <w:sz w:val="28"/>
          <w:szCs w:val="30"/>
          <w:highlight w:val="none"/>
          <w:u w:val="none"/>
        </w:rPr>
        <w:t>.</w:t>
      </w:r>
      <w:r>
        <w:rPr>
          <w:rFonts w:hint="eastAsia" w:ascii="方正仿宋_GB2312" w:hAnsi="方正仿宋_GB2312" w:eastAsia="方正仿宋_GB2312" w:cs="方正仿宋_GB2312"/>
          <w:color w:val="auto"/>
          <w:sz w:val="28"/>
          <w:szCs w:val="30"/>
          <w:highlight w:val="none"/>
          <w:u w:val="none"/>
          <w:lang w:eastAsia="zh-CN"/>
        </w:rPr>
        <w:t>比选文件</w:t>
      </w:r>
      <w:r>
        <w:rPr>
          <w:rFonts w:hint="eastAsia" w:ascii="方正仿宋_GB2312" w:hAnsi="方正仿宋_GB2312" w:eastAsia="方正仿宋_GB2312" w:cs="方正仿宋_GB2312"/>
          <w:color w:val="auto"/>
          <w:sz w:val="28"/>
          <w:szCs w:val="30"/>
          <w:highlight w:val="none"/>
          <w:u w:val="none"/>
        </w:rPr>
        <w:t>的</w:t>
      </w:r>
      <w:bookmarkEnd w:id="113"/>
      <w:bookmarkEnd w:id="114"/>
      <w:bookmarkEnd w:id="115"/>
      <w:bookmarkEnd w:id="116"/>
      <w:bookmarkEnd w:id="117"/>
      <w:r>
        <w:rPr>
          <w:rFonts w:hint="eastAsia" w:ascii="方正仿宋_GB2312" w:hAnsi="方正仿宋_GB2312" w:eastAsia="方正仿宋_GB2312" w:cs="方正仿宋_GB2312"/>
          <w:color w:val="auto"/>
          <w:sz w:val="28"/>
          <w:szCs w:val="30"/>
          <w:highlight w:val="none"/>
          <w:u w:val="none"/>
        </w:rPr>
        <w:t>制作</w:t>
      </w:r>
      <w:bookmarkEnd w:id="118"/>
      <w:bookmarkEnd w:id="119"/>
    </w:p>
    <w:p>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方正仿宋_GB2312" w:hAnsi="方正仿宋_GB2312" w:eastAsia="方正仿宋_GB2312" w:cs="方正仿宋_GB2312"/>
          <w:color w:val="auto"/>
          <w:sz w:val="28"/>
          <w:szCs w:val="30"/>
          <w:highlight w:val="none"/>
          <w:u w:val="single"/>
          <w:lang w:val="en-US" w:eastAsia="zh-CN"/>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3</w:t>
      </w: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应按</w:t>
      </w:r>
      <w:r>
        <w:rPr>
          <w:rFonts w:hint="eastAsia" w:ascii="方正仿宋_GB2312" w:hAnsi="方正仿宋_GB2312" w:eastAsia="方正仿宋_GB2312" w:cs="方正仿宋_GB2312"/>
          <w:color w:val="auto"/>
          <w:sz w:val="28"/>
          <w:szCs w:val="30"/>
          <w:highlight w:val="none"/>
          <w:u w:val="single"/>
          <w:lang w:val="en-US" w:eastAsia="zh-CN"/>
        </w:rPr>
        <w:t>参选人</w:t>
      </w:r>
      <w:r>
        <w:rPr>
          <w:rFonts w:hint="eastAsia" w:ascii="方正仿宋_GB2312" w:hAnsi="方正仿宋_GB2312" w:eastAsia="方正仿宋_GB2312" w:cs="方正仿宋_GB2312"/>
          <w:color w:val="auto"/>
          <w:sz w:val="28"/>
          <w:szCs w:val="30"/>
          <w:highlight w:val="none"/>
          <w:u w:val="single"/>
        </w:rPr>
        <w:t>须知前附表</w:t>
      </w:r>
      <w:r>
        <w:rPr>
          <w:rFonts w:hint="eastAsia" w:ascii="方正仿宋_GB2312" w:hAnsi="方正仿宋_GB2312" w:eastAsia="方正仿宋_GB2312" w:cs="方正仿宋_GB2312"/>
          <w:color w:val="auto"/>
          <w:sz w:val="28"/>
          <w:szCs w:val="30"/>
          <w:highlight w:val="none"/>
        </w:rPr>
        <w:t>中的规定，准备和递交</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w:t>
      </w:r>
      <w:r>
        <w:rPr>
          <w:rFonts w:hint="eastAsia" w:ascii="方正仿宋_GB2312" w:hAnsi="方正仿宋_GB2312" w:eastAsia="方正仿宋_GB2312" w:cs="方正仿宋_GB2312"/>
          <w:color w:val="auto"/>
          <w:sz w:val="28"/>
          <w:szCs w:val="30"/>
          <w:highlight w:val="none"/>
          <w:lang w:eastAsia="zh-CN"/>
        </w:rPr>
        <w:t>电子参选文件需符合以下要求：</w:t>
      </w:r>
      <w:r>
        <w:rPr>
          <w:rFonts w:hint="eastAsia" w:ascii="方正仿宋_GB2312" w:hAnsi="方正仿宋_GB2312" w:eastAsia="方正仿宋_GB2312" w:cs="方正仿宋_GB2312"/>
          <w:color w:val="auto"/>
          <w:sz w:val="28"/>
          <w:szCs w:val="30"/>
          <w:highlight w:val="none"/>
          <w:u w:val="single"/>
          <w:lang w:val="en-US"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3</w:t>
      </w:r>
      <w:r>
        <w:rPr>
          <w:rFonts w:hint="eastAsia" w:ascii="方正仿宋_GB2312" w:hAnsi="方正仿宋_GB2312" w:eastAsia="方正仿宋_GB2312" w:cs="方正仿宋_GB2312"/>
          <w:color w:val="auto"/>
          <w:sz w:val="28"/>
          <w:szCs w:val="30"/>
          <w:highlight w:val="none"/>
        </w:rPr>
        <w:t>.2</w:t>
      </w:r>
      <w:r>
        <w:rPr>
          <w:rFonts w:hint="eastAsia" w:ascii="方正仿宋_GB2312" w:hAnsi="方正仿宋_GB2312" w:eastAsia="方正仿宋_GB2312" w:cs="方正仿宋_GB2312"/>
          <w:color w:val="auto"/>
          <w:sz w:val="28"/>
          <w:szCs w:val="30"/>
          <w:highlight w:val="none"/>
          <w:lang w:eastAsia="zh-CN"/>
        </w:rPr>
        <w:t>参选文件需</w:t>
      </w:r>
      <w:r>
        <w:rPr>
          <w:rFonts w:hint="eastAsia" w:ascii="方正仿宋_GB2312" w:hAnsi="方正仿宋_GB2312" w:eastAsia="方正仿宋_GB2312" w:cs="方正仿宋_GB2312"/>
          <w:color w:val="auto"/>
          <w:sz w:val="28"/>
          <w:szCs w:val="30"/>
          <w:highlight w:val="none"/>
        </w:rPr>
        <w:t>由</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的法定代表人或经其正式委托代理人按</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规定在</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上签字并加盖公章。委托代理人须持有书面的“法定代表人授权委托书”，并将其附在</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中。</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未按</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要求签署和盖章的</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，其</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将被认定为</w:t>
      </w:r>
      <w:r>
        <w:rPr>
          <w:rFonts w:hint="eastAsia" w:ascii="方正仿宋_GB2312" w:hAnsi="方正仿宋_GB2312" w:eastAsia="方正仿宋_GB2312" w:cs="方正仿宋_GB2312"/>
          <w:b/>
          <w:color w:val="auto"/>
          <w:sz w:val="28"/>
          <w:szCs w:val="30"/>
          <w:highlight w:val="none"/>
          <w:lang w:eastAsia="zh-CN"/>
        </w:rPr>
        <w:t>比选</w:t>
      </w:r>
      <w:r>
        <w:rPr>
          <w:rFonts w:hint="eastAsia" w:ascii="方正仿宋_GB2312" w:hAnsi="方正仿宋_GB2312" w:eastAsia="方正仿宋_GB2312" w:cs="方正仿宋_GB2312"/>
          <w:b/>
          <w:color w:val="auto"/>
          <w:sz w:val="28"/>
          <w:szCs w:val="30"/>
          <w:highlight w:val="none"/>
        </w:rPr>
        <w:t>无效</w:t>
      </w:r>
      <w:r>
        <w:rPr>
          <w:rFonts w:hint="eastAsia" w:ascii="方正仿宋_GB2312" w:hAnsi="方正仿宋_GB2312" w:eastAsia="方正仿宋_GB2312" w:cs="方正仿宋_GB2312"/>
          <w:color w:val="auto"/>
          <w:sz w:val="28"/>
          <w:szCs w:val="30"/>
          <w:highlight w:val="none"/>
        </w:rPr>
        <w:t>。</w:t>
      </w:r>
    </w:p>
    <w:p>
      <w:pPr>
        <w:pStyle w:val="18"/>
        <w:pageBreakBefore w:val="0"/>
        <w:widowControl w:val="0"/>
        <w:kinsoku/>
        <w:wordWrap w:val="0"/>
        <w:overflowPunct/>
        <w:topLinePunct w:val="0"/>
        <w:autoSpaceDE/>
        <w:autoSpaceDN/>
        <w:bidi w:val="0"/>
        <w:adjustRightInd/>
        <w:snapToGrid/>
        <w:spacing w:before="0" w:after="0" w:line="560" w:lineRule="exact"/>
        <w:textAlignment w:val="auto"/>
        <w:rPr>
          <w:rFonts w:hint="eastAsia" w:ascii="方正仿宋_GB2312" w:hAnsi="方正仿宋_GB2312" w:eastAsia="方正仿宋_GB2312" w:cs="方正仿宋_GB2312"/>
          <w:color w:val="auto"/>
          <w:sz w:val="28"/>
          <w:szCs w:val="30"/>
          <w:highlight w:val="none"/>
          <w:lang w:eastAsia="zh-CN"/>
        </w:rPr>
      </w:pPr>
      <w:bookmarkStart w:id="120" w:name="_Toc16865"/>
      <w:bookmarkStart w:id="121" w:name="_Toc2582280"/>
      <w:bookmarkStart w:id="122" w:name="_Toc7233"/>
      <w:bookmarkStart w:id="123" w:name="_Toc532473466"/>
      <w:bookmarkStart w:id="124" w:name="_Toc515647774"/>
      <w:bookmarkStart w:id="125" w:name="_Toc216582808"/>
      <w:bookmarkStart w:id="126" w:name="_Toc11179"/>
      <w:bookmarkStart w:id="127" w:name="_Toc520356159"/>
      <w:r>
        <w:rPr>
          <w:rFonts w:hint="eastAsia" w:ascii="方正仿宋_GB2312" w:hAnsi="方正仿宋_GB2312" w:eastAsia="方正仿宋_GB2312" w:cs="方正仿宋_GB2312"/>
          <w:color w:val="auto"/>
          <w:sz w:val="28"/>
          <w:szCs w:val="30"/>
          <w:highlight w:val="none"/>
          <w:lang w:eastAsia="zh-CN"/>
        </w:rPr>
        <w:t>（四）比选文件的递交</w:t>
      </w:r>
      <w:bookmarkEnd w:id="120"/>
      <w:bookmarkEnd w:id="121"/>
      <w:bookmarkEnd w:id="122"/>
      <w:bookmarkEnd w:id="123"/>
      <w:bookmarkEnd w:id="124"/>
      <w:bookmarkEnd w:id="125"/>
      <w:bookmarkEnd w:id="126"/>
      <w:bookmarkEnd w:id="127"/>
    </w:p>
    <w:p>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方正仿宋_GB2312" w:hAnsi="方正仿宋_GB2312" w:eastAsia="方正仿宋_GB2312" w:cs="方正仿宋_GB2312"/>
          <w:color w:val="auto"/>
          <w:sz w:val="28"/>
          <w:highlight w:val="none"/>
        </w:rPr>
      </w:pPr>
      <w:bookmarkStart w:id="128" w:name="_Toc532473467"/>
      <w:bookmarkStart w:id="129" w:name="_Toc3528"/>
      <w:bookmarkStart w:id="130" w:name="_Toc2582281"/>
      <w:bookmarkStart w:id="131" w:name="_Toc515647775"/>
      <w:bookmarkStart w:id="132" w:name="_Toc32337"/>
      <w:bookmarkStart w:id="133" w:name="_Toc21645"/>
      <w:bookmarkStart w:id="134" w:name="_Toc520356160"/>
      <w:r>
        <w:rPr>
          <w:rFonts w:hint="eastAsia" w:ascii="方正仿宋_GB2312" w:hAnsi="方正仿宋_GB2312" w:eastAsia="方正仿宋_GB2312" w:cs="方正仿宋_GB2312"/>
          <w:color w:val="auto"/>
          <w:sz w:val="28"/>
          <w:szCs w:val="30"/>
          <w:highlight w:val="none"/>
          <w:u w:val="none"/>
        </w:rPr>
        <w:t>1</w:t>
      </w:r>
      <w:r>
        <w:rPr>
          <w:rFonts w:hint="eastAsia" w:ascii="方正仿宋_GB2312" w:hAnsi="方正仿宋_GB2312" w:eastAsia="方正仿宋_GB2312" w:cs="方正仿宋_GB2312"/>
          <w:color w:val="auto"/>
          <w:sz w:val="28"/>
          <w:szCs w:val="30"/>
          <w:highlight w:val="none"/>
          <w:u w:val="none"/>
          <w:lang w:val="en-US" w:eastAsia="zh-CN"/>
        </w:rPr>
        <w:t>4</w:t>
      </w:r>
      <w:r>
        <w:rPr>
          <w:rFonts w:hint="eastAsia" w:ascii="方正仿宋_GB2312" w:hAnsi="方正仿宋_GB2312" w:eastAsia="方正仿宋_GB2312" w:cs="方正仿宋_GB2312"/>
          <w:color w:val="auto"/>
          <w:sz w:val="28"/>
          <w:szCs w:val="30"/>
          <w:highlight w:val="none"/>
          <w:u w:val="none"/>
        </w:rPr>
        <w:t>.</w:t>
      </w:r>
      <w:r>
        <w:rPr>
          <w:rFonts w:hint="eastAsia" w:ascii="方正仿宋_GB2312" w:hAnsi="方正仿宋_GB2312" w:eastAsia="方正仿宋_GB2312" w:cs="方正仿宋_GB2312"/>
          <w:color w:val="auto"/>
          <w:sz w:val="28"/>
          <w:szCs w:val="30"/>
          <w:highlight w:val="none"/>
          <w:u w:val="none"/>
          <w:lang w:eastAsia="zh-CN"/>
        </w:rPr>
        <w:t>比选文件</w:t>
      </w:r>
      <w:r>
        <w:rPr>
          <w:rFonts w:hint="eastAsia" w:ascii="方正仿宋_GB2312" w:hAnsi="方正仿宋_GB2312" w:eastAsia="方正仿宋_GB2312" w:cs="方正仿宋_GB2312"/>
          <w:color w:val="auto"/>
          <w:sz w:val="28"/>
          <w:szCs w:val="30"/>
          <w:highlight w:val="none"/>
          <w:u w:val="none"/>
        </w:rPr>
        <w:t>的密封和标记</w:t>
      </w:r>
      <w:bookmarkEnd w:id="128"/>
      <w:bookmarkEnd w:id="129"/>
      <w:bookmarkEnd w:id="130"/>
      <w:bookmarkEnd w:id="131"/>
      <w:bookmarkEnd w:id="132"/>
      <w:bookmarkEnd w:id="133"/>
      <w:bookmarkEnd w:id="134"/>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lang w:eastAsia="zh-CN"/>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4</w:t>
      </w:r>
      <w:r>
        <w:rPr>
          <w:rFonts w:hint="eastAsia" w:ascii="方正仿宋_GB2312" w:hAnsi="方正仿宋_GB2312" w:eastAsia="方正仿宋_GB2312" w:cs="方正仿宋_GB2312"/>
          <w:color w:val="auto"/>
          <w:sz w:val="28"/>
          <w:szCs w:val="30"/>
          <w:highlight w:val="none"/>
        </w:rPr>
        <w:t xml:space="preserve">.1 </w:t>
      </w:r>
      <w:r>
        <w:rPr>
          <w:rFonts w:hint="eastAsia" w:ascii="方正仿宋_GB2312" w:hAnsi="方正仿宋_GB2312" w:eastAsia="方正仿宋_GB2312" w:cs="方正仿宋_GB2312"/>
          <w:color w:val="auto"/>
          <w:sz w:val="28"/>
          <w:szCs w:val="30"/>
          <w:highlight w:val="none"/>
          <w:lang w:eastAsia="zh-CN"/>
        </w:rPr>
        <w:t>参选文件的制作应按照比选文件的要求进行制作并递交。参选文件</w:t>
      </w:r>
      <w:r>
        <w:rPr>
          <w:rFonts w:hint="eastAsia" w:ascii="方正仿宋_GB2312" w:hAnsi="方正仿宋_GB2312" w:eastAsia="方正仿宋_GB2312" w:cs="方正仿宋_GB2312"/>
          <w:color w:val="auto"/>
          <w:sz w:val="28"/>
          <w:szCs w:val="30"/>
          <w:highlight w:val="none"/>
        </w:rPr>
        <w:t>应当用不能被他人知悉或更换</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内容的方式密封</w:t>
      </w:r>
      <w:r>
        <w:rPr>
          <w:rFonts w:hint="eastAsia" w:ascii="方正仿宋_GB2312" w:hAnsi="方正仿宋_GB2312" w:eastAsia="方正仿宋_GB2312" w:cs="方正仿宋_GB2312"/>
          <w:color w:val="auto"/>
          <w:sz w:val="28"/>
          <w:szCs w:val="30"/>
          <w:highlight w:val="none"/>
          <w:lang w:eastAsia="zh-CN"/>
        </w:rPr>
        <w:t>。</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u w:val="single"/>
          <w:lang w:val="en-US" w:eastAsia="zh-CN"/>
        </w:rPr>
      </w:pPr>
      <w:r>
        <w:rPr>
          <w:rFonts w:hint="eastAsia" w:ascii="方正仿宋_GB2312" w:hAnsi="方正仿宋_GB2312" w:eastAsia="方正仿宋_GB2312" w:cs="方正仿宋_GB2312"/>
          <w:color w:val="auto"/>
          <w:sz w:val="28"/>
          <w:szCs w:val="30"/>
          <w:highlight w:val="none"/>
          <w:lang w:val="en-US" w:eastAsia="zh-CN"/>
        </w:rPr>
        <w:t>14.2 纸质参选文件密封和递交要求：</w:t>
      </w:r>
      <w:r>
        <w:rPr>
          <w:rFonts w:hint="eastAsia" w:ascii="方正仿宋_GB2312" w:hAnsi="方正仿宋_GB2312" w:eastAsia="方正仿宋_GB2312" w:cs="方正仿宋_GB2312"/>
          <w:color w:val="auto"/>
          <w:sz w:val="28"/>
          <w:szCs w:val="30"/>
          <w:highlight w:val="none"/>
          <w:u w:val="single"/>
          <w:lang w:val="en-US" w:eastAsia="zh-CN"/>
        </w:rPr>
        <w:t>一正两副；其正本应单独用一个牢固的封套密封，所有副本用另一个单独的封套密封，在参选文件上分别显著标明“正本”或“副本”字样。密封的意思是参选人对包封的封口封缝牢固粘接并加盖单位公章，并加盖具有“密封”二字的密封章或“密封条”。密封套上需写明“项目名称”、“标包名称”、“参选人名称”“参选人地址”。</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u w:val="single"/>
          <w:lang w:eastAsia="zh-CN"/>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4</w:t>
      </w:r>
      <w:r>
        <w:rPr>
          <w:rFonts w:hint="eastAsia" w:ascii="方正仿宋_GB2312" w:hAnsi="方正仿宋_GB2312" w:eastAsia="方正仿宋_GB2312" w:cs="方正仿宋_GB2312"/>
          <w:color w:val="auto"/>
          <w:sz w:val="28"/>
          <w:szCs w:val="30"/>
          <w:highlight w:val="none"/>
        </w:rPr>
        <w:t>.</w:t>
      </w:r>
      <w:r>
        <w:rPr>
          <w:rFonts w:hint="eastAsia" w:ascii="方正仿宋_GB2312" w:hAnsi="方正仿宋_GB2312" w:eastAsia="方正仿宋_GB2312" w:cs="方正仿宋_GB2312"/>
          <w:color w:val="auto"/>
          <w:sz w:val="28"/>
          <w:szCs w:val="30"/>
          <w:highlight w:val="none"/>
          <w:lang w:val="en-US" w:eastAsia="zh-CN"/>
        </w:rPr>
        <w:t>3</w:t>
      </w:r>
      <w:r>
        <w:rPr>
          <w:rFonts w:hint="eastAsia" w:ascii="方正仿宋_GB2312" w:hAnsi="方正仿宋_GB2312" w:eastAsia="方正仿宋_GB2312" w:cs="方正仿宋_GB2312"/>
          <w:color w:val="auto"/>
          <w:sz w:val="28"/>
          <w:szCs w:val="30"/>
          <w:highlight w:val="none"/>
        </w:rPr>
        <w:t xml:space="preserve"> </w:t>
      </w:r>
      <w:r>
        <w:rPr>
          <w:rFonts w:hint="eastAsia" w:ascii="方正仿宋_GB2312" w:hAnsi="方正仿宋_GB2312" w:eastAsia="方正仿宋_GB2312" w:cs="方正仿宋_GB2312"/>
          <w:color w:val="auto"/>
          <w:sz w:val="28"/>
          <w:szCs w:val="30"/>
          <w:highlight w:val="none"/>
          <w:lang w:eastAsia="zh-CN"/>
        </w:rPr>
        <w:t>电子参选文件密封和递交要求：</w:t>
      </w:r>
      <w:r>
        <w:rPr>
          <w:rFonts w:hint="eastAsia" w:ascii="方正仿宋_GB2312" w:hAnsi="方正仿宋_GB2312" w:eastAsia="方正仿宋_GB2312" w:cs="方正仿宋_GB2312"/>
          <w:color w:val="auto"/>
          <w:sz w:val="28"/>
          <w:szCs w:val="30"/>
          <w:highlight w:val="none"/>
          <w:u w:val="single"/>
          <w:lang w:eastAsia="zh-CN"/>
        </w:rPr>
        <w:t>电子参选文件U盘一份，</w:t>
      </w:r>
      <w:r>
        <w:rPr>
          <w:rFonts w:hint="eastAsia" w:ascii="方正仿宋_GB2312" w:hAnsi="方正仿宋_GB2312" w:eastAsia="方正仿宋_GB2312" w:cs="方正仿宋_GB2312"/>
          <w:color w:val="auto"/>
          <w:sz w:val="28"/>
          <w:szCs w:val="30"/>
          <w:highlight w:val="none"/>
          <w:u w:val="single"/>
          <w:lang w:val="en-US" w:eastAsia="zh-CN"/>
        </w:rPr>
        <w:t>与正本密封</w:t>
      </w:r>
      <w:r>
        <w:rPr>
          <w:rFonts w:hint="eastAsia" w:ascii="方正仿宋_GB2312" w:hAnsi="方正仿宋_GB2312" w:eastAsia="方正仿宋_GB2312" w:cs="方正仿宋_GB2312"/>
          <w:color w:val="auto"/>
          <w:sz w:val="28"/>
          <w:szCs w:val="30"/>
          <w:highlight w:val="none"/>
          <w:u w:val="single"/>
          <w:lang w:eastAsia="zh-CN"/>
        </w:rPr>
        <w:t>。</w:t>
      </w:r>
    </w:p>
    <w:p>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方正仿宋_GB2312" w:hAnsi="方正仿宋_GB2312" w:eastAsia="方正仿宋_GB2312" w:cs="方正仿宋_GB2312"/>
          <w:color w:val="auto"/>
          <w:sz w:val="28"/>
          <w:highlight w:val="none"/>
        </w:rPr>
      </w:pPr>
      <w:bookmarkStart w:id="135" w:name="_Toc6103"/>
      <w:bookmarkStart w:id="136" w:name="_Toc9840"/>
      <w:bookmarkStart w:id="137" w:name="_Toc532473468"/>
      <w:bookmarkStart w:id="138" w:name="_Toc515647776"/>
      <w:bookmarkStart w:id="139" w:name="_Toc2582282"/>
      <w:bookmarkStart w:id="140" w:name="_Toc12751"/>
      <w:bookmarkStart w:id="141" w:name="_Toc520356161"/>
      <w:r>
        <w:rPr>
          <w:rFonts w:hint="eastAsia" w:ascii="方正仿宋_GB2312" w:hAnsi="方正仿宋_GB2312" w:eastAsia="方正仿宋_GB2312" w:cs="方正仿宋_GB2312"/>
          <w:color w:val="auto"/>
          <w:sz w:val="28"/>
          <w:szCs w:val="30"/>
          <w:highlight w:val="none"/>
          <w:u w:val="none"/>
        </w:rPr>
        <w:t>1</w:t>
      </w:r>
      <w:r>
        <w:rPr>
          <w:rFonts w:hint="eastAsia" w:ascii="方正仿宋_GB2312" w:hAnsi="方正仿宋_GB2312" w:eastAsia="方正仿宋_GB2312" w:cs="方正仿宋_GB2312"/>
          <w:color w:val="auto"/>
          <w:sz w:val="28"/>
          <w:szCs w:val="30"/>
          <w:highlight w:val="none"/>
          <w:u w:val="none"/>
          <w:lang w:val="en-US" w:eastAsia="zh-CN"/>
        </w:rPr>
        <w:t>5</w:t>
      </w:r>
      <w:r>
        <w:rPr>
          <w:rFonts w:hint="eastAsia" w:ascii="方正仿宋_GB2312" w:hAnsi="方正仿宋_GB2312" w:eastAsia="方正仿宋_GB2312" w:cs="方正仿宋_GB2312"/>
          <w:color w:val="auto"/>
          <w:sz w:val="28"/>
          <w:szCs w:val="30"/>
          <w:highlight w:val="none"/>
          <w:u w:val="none"/>
        </w:rPr>
        <w:t>.</w:t>
      </w:r>
      <w:r>
        <w:rPr>
          <w:rFonts w:hint="eastAsia" w:ascii="方正仿宋_GB2312" w:hAnsi="方正仿宋_GB2312" w:eastAsia="方正仿宋_GB2312" w:cs="方正仿宋_GB2312"/>
          <w:color w:val="auto"/>
          <w:sz w:val="28"/>
          <w:szCs w:val="30"/>
          <w:highlight w:val="none"/>
          <w:u w:val="none"/>
          <w:lang w:eastAsia="zh-CN"/>
        </w:rPr>
        <w:t>比选</w:t>
      </w:r>
      <w:r>
        <w:rPr>
          <w:rFonts w:hint="eastAsia" w:ascii="方正仿宋_GB2312" w:hAnsi="方正仿宋_GB2312" w:eastAsia="方正仿宋_GB2312" w:cs="方正仿宋_GB2312"/>
          <w:color w:val="auto"/>
          <w:sz w:val="28"/>
          <w:szCs w:val="30"/>
          <w:highlight w:val="none"/>
          <w:u w:val="none"/>
        </w:rPr>
        <w:t>截止</w:t>
      </w:r>
      <w:bookmarkEnd w:id="135"/>
      <w:bookmarkEnd w:id="136"/>
      <w:bookmarkEnd w:id="137"/>
      <w:bookmarkEnd w:id="138"/>
      <w:bookmarkEnd w:id="139"/>
      <w:bookmarkEnd w:id="140"/>
      <w:bookmarkEnd w:id="141"/>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5</w:t>
      </w: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rPr>
        <w:tab/>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应在</w:t>
      </w:r>
      <w:r>
        <w:rPr>
          <w:rFonts w:hint="eastAsia" w:ascii="方正仿宋_GB2312" w:hAnsi="方正仿宋_GB2312" w:eastAsia="方正仿宋_GB2312" w:cs="方正仿宋_GB2312"/>
          <w:color w:val="auto"/>
          <w:sz w:val="28"/>
          <w:szCs w:val="30"/>
          <w:highlight w:val="none"/>
          <w:u w:val="single"/>
          <w:lang w:val="en-US" w:eastAsia="zh-CN"/>
        </w:rPr>
        <w:t>参选人</w:t>
      </w:r>
      <w:r>
        <w:rPr>
          <w:rFonts w:hint="eastAsia" w:ascii="方正仿宋_GB2312" w:hAnsi="方正仿宋_GB2312" w:eastAsia="方正仿宋_GB2312" w:cs="方正仿宋_GB2312"/>
          <w:color w:val="auto"/>
          <w:sz w:val="28"/>
          <w:szCs w:val="30"/>
          <w:highlight w:val="none"/>
          <w:u w:val="single"/>
        </w:rPr>
        <w:t>须知前附表中</w:t>
      </w:r>
      <w:r>
        <w:rPr>
          <w:rFonts w:hint="eastAsia" w:ascii="方正仿宋_GB2312" w:hAnsi="方正仿宋_GB2312" w:eastAsia="方正仿宋_GB2312" w:cs="方正仿宋_GB2312"/>
          <w:color w:val="auto"/>
          <w:sz w:val="28"/>
          <w:szCs w:val="30"/>
          <w:highlight w:val="none"/>
        </w:rPr>
        <w:t>规定的截止时间前，将</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递交到</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公告中规定的地点。</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5</w:t>
      </w:r>
      <w:r>
        <w:rPr>
          <w:rFonts w:hint="eastAsia" w:ascii="方正仿宋_GB2312" w:hAnsi="方正仿宋_GB2312" w:eastAsia="方正仿宋_GB2312" w:cs="方正仿宋_GB2312"/>
          <w:color w:val="auto"/>
          <w:sz w:val="28"/>
          <w:szCs w:val="30"/>
          <w:highlight w:val="none"/>
        </w:rPr>
        <w:t>.2</w:t>
      </w:r>
      <w:r>
        <w:rPr>
          <w:rFonts w:hint="eastAsia" w:ascii="方正仿宋_GB2312" w:hAnsi="方正仿宋_GB2312" w:eastAsia="方正仿宋_GB2312" w:cs="方正仿宋_GB2312"/>
          <w:color w:val="auto"/>
          <w:sz w:val="28"/>
          <w:szCs w:val="30"/>
          <w:highlight w:val="none"/>
        </w:rPr>
        <w:tab/>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和</w:t>
      </w:r>
      <w:r>
        <w:rPr>
          <w:rFonts w:hint="eastAsia" w:ascii="方正仿宋_GB2312" w:hAnsi="方正仿宋_GB2312" w:eastAsia="方正仿宋_GB2312" w:cs="方正仿宋_GB2312"/>
          <w:color w:val="auto"/>
          <w:sz w:val="28"/>
          <w:szCs w:val="30"/>
          <w:highlight w:val="none"/>
          <w:lang w:eastAsia="zh-CN"/>
        </w:rPr>
        <w:t>比选代理机构</w:t>
      </w:r>
      <w:r>
        <w:rPr>
          <w:rFonts w:hint="eastAsia" w:ascii="方正仿宋_GB2312" w:hAnsi="方正仿宋_GB2312" w:eastAsia="方正仿宋_GB2312" w:cs="方正仿宋_GB2312"/>
          <w:color w:val="auto"/>
          <w:sz w:val="28"/>
          <w:szCs w:val="30"/>
          <w:highlight w:val="none"/>
        </w:rPr>
        <w:t>将拒绝接收在</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截止时间后送达</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w:t>
      </w:r>
    </w:p>
    <w:p>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left"/>
        <w:textAlignment w:val="auto"/>
        <w:rPr>
          <w:rFonts w:hint="eastAsia" w:ascii="方正仿宋_GB2312" w:hAnsi="方正仿宋_GB2312" w:eastAsia="方正仿宋_GB2312" w:cs="方正仿宋_GB2312"/>
          <w:color w:val="auto"/>
          <w:sz w:val="28"/>
          <w:highlight w:val="none"/>
        </w:rPr>
      </w:pPr>
      <w:bookmarkStart w:id="142" w:name="_Toc18537"/>
      <w:bookmarkStart w:id="143" w:name="_Toc520356162"/>
      <w:bookmarkStart w:id="144" w:name="_Toc2582283"/>
      <w:bookmarkStart w:id="145" w:name="_Toc532473469"/>
      <w:bookmarkStart w:id="146" w:name="_Toc24751"/>
      <w:bookmarkStart w:id="147" w:name="_Toc24275"/>
      <w:bookmarkStart w:id="148" w:name="_Toc515647777"/>
      <w:r>
        <w:rPr>
          <w:rFonts w:hint="eastAsia" w:ascii="方正仿宋_GB2312" w:hAnsi="方正仿宋_GB2312" w:eastAsia="方正仿宋_GB2312" w:cs="方正仿宋_GB2312"/>
          <w:color w:val="auto"/>
          <w:sz w:val="28"/>
          <w:szCs w:val="30"/>
          <w:highlight w:val="none"/>
          <w:u w:val="none"/>
        </w:rPr>
        <w:t>1</w:t>
      </w:r>
      <w:r>
        <w:rPr>
          <w:rFonts w:hint="eastAsia" w:ascii="方正仿宋_GB2312" w:hAnsi="方正仿宋_GB2312" w:eastAsia="方正仿宋_GB2312" w:cs="方正仿宋_GB2312"/>
          <w:color w:val="auto"/>
          <w:sz w:val="28"/>
          <w:szCs w:val="30"/>
          <w:highlight w:val="none"/>
          <w:u w:val="none"/>
          <w:lang w:val="en-US" w:eastAsia="zh-CN"/>
        </w:rPr>
        <w:t>6</w:t>
      </w:r>
      <w:r>
        <w:rPr>
          <w:rFonts w:hint="eastAsia" w:ascii="方正仿宋_GB2312" w:hAnsi="方正仿宋_GB2312" w:eastAsia="方正仿宋_GB2312" w:cs="方正仿宋_GB2312"/>
          <w:color w:val="auto"/>
          <w:sz w:val="28"/>
          <w:szCs w:val="30"/>
          <w:highlight w:val="none"/>
          <w:u w:val="none"/>
        </w:rPr>
        <w:t>.</w:t>
      </w:r>
      <w:r>
        <w:rPr>
          <w:rFonts w:hint="eastAsia" w:ascii="方正仿宋_GB2312" w:hAnsi="方正仿宋_GB2312" w:eastAsia="方正仿宋_GB2312" w:cs="方正仿宋_GB2312"/>
          <w:color w:val="auto"/>
          <w:sz w:val="28"/>
          <w:szCs w:val="30"/>
          <w:highlight w:val="none"/>
          <w:u w:val="none"/>
          <w:lang w:eastAsia="zh-CN"/>
        </w:rPr>
        <w:t>比选文件</w:t>
      </w:r>
      <w:r>
        <w:rPr>
          <w:rFonts w:hint="eastAsia" w:ascii="方正仿宋_GB2312" w:hAnsi="方正仿宋_GB2312" w:eastAsia="方正仿宋_GB2312" w:cs="方正仿宋_GB2312"/>
          <w:color w:val="auto"/>
          <w:sz w:val="28"/>
          <w:szCs w:val="30"/>
          <w:highlight w:val="none"/>
          <w:u w:val="none"/>
        </w:rPr>
        <w:t>的接收、修改与撤回</w:t>
      </w:r>
      <w:bookmarkEnd w:id="142"/>
      <w:bookmarkEnd w:id="143"/>
      <w:bookmarkEnd w:id="144"/>
      <w:bookmarkEnd w:id="145"/>
      <w:bookmarkEnd w:id="146"/>
      <w:bookmarkEnd w:id="147"/>
      <w:bookmarkEnd w:id="148"/>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6</w:t>
      </w: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rPr>
        <w:tab/>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和</w:t>
      </w:r>
      <w:r>
        <w:rPr>
          <w:rFonts w:hint="eastAsia" w:ascii="方正仿宋_GB2312" w:hAnsi="方正仿宋_GB2312" w:eastAsia="方正仿宋_GB2312" w:cs="方正仿宋_GB2312"/>
          <w:color w:val="auto"/>
          <w:sz w:val="28"/>
          <w:szCs w:val="30"/>
          <w:highlight w:val="none"/>
          <w:lang w:eastAsia="zh-CN"/>
        </w:rPr>
        <w:t>比选代理机构</w:t>
      </w:r>
      <w:r>
        <w:rPr>
          <w:rFonts w:hint="eastAsia" w:ascii="方正仿宋_GB2312" w:hAnsi="方正仿宋_GB2312" w:eastAsia="方正仿宋_GB2312" w:cs="方正仿宋_GB2312"/>
          <w:color w:val="auto"/>
          <w:sz w:val="28"/>
          <w:szCs w:val="30"/>
          <w:highlight w:val="none"/>
        </w:rPr>
        <w:t>将按</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规定的时间和地点接收</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6</w:t>
      </w:r>
      <w:r>
        <w:rPr>
          <w:rFonts w:hint="eastAsia" w:ascii="方正仿宋_GB2312" w:hAnsi="方正仿宋_GB2312" w:eastAsia="方正仿宋_GB2312" w:cs="方正仿宋_GB2312"/>
          <w:color w:val="auto"/>
          <w:sz w:val="28"/>
          <w:szCs w:val="30"/>
          <w:highlight w:val="none"/>
        </w:rPr>
        <w:t>.</w:t>
      </w:r>
      <w:r>
        <w:rPr>
          <w:rFonts w:hint="eastAsia" w:ascii="方正仿宋_GB2312" w:hAnsi="方正仿宋_GB2312" w:eastAsia="方正仿宋_GB2312" w:cs="方正仿宋_GB2312"/>
          <w:color w:val="auto"/>
          <w:sz w:val="28"/>
          <w:szCs w:val="30"/>
          <w:highlight w:val="none"/>
          <w:lang w:val="en-US" w:eastAsia="zh-CN"/>
        </w:rPr>
        <w:t>2</w:t>
      </w:r>
      <w:r>
        <w:rPr>
          <w:rFonts w:hint="eastAsia" w:ascii="方正仿宋_GB2312" w:hAnsi="方正仿宋_GB2312" w:eastAsia="方正仿宋_GB2312" w:cs="方正仿宋_GB2312"/>
          <w:color w:val="auto"/>
          <w:sz w:val="28"/>
          <w:szCs w:val="30"/>
          <w:highlight w:val="none"/>
        </w:rPr>
        <w:tab/>
      </w:r>
      <w:r>
        <w:rPr>
          <w:rFonts w:hint="eastAsia" w:ascii="方正仿宋_GB2312" w:hAnsi="方正仿宋_GB2312" w:eastAsia="方正仿宋_GB2312" w:cs="方正仿宋_GB2312"/>
          <w:color w:val="auto"/>
          <w:sz w:val="28"/>
          <w:szCs w:val="30"/>
          <w:highlight w:val="none"/>
        </w:rPr>
        <w:t>递交</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以后，如果</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要进行修改，须在</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截止时间前提出申请，</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对</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的修改申请应按本须知规定编制、签署、密封。</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将予以接收，并视为</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的组成部分。</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递交</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以后，如果</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要进行撤回的，须在</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截止时间前提出申请，</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将予以接受。</w:t>
      </w:r>
    </w:p>
    <w:p>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6</w:t>
      </w:r>
      <w:r>
        <w:rPr>
          <w:rFonts w:hint="eastAsia" w:ascii="方正仿宋_GB2312" w:hAnsi="方正仿宋_GB2312" w:eastAsia="方正仿宋_GB2312" w:cs="方正仿宋_GB2312"/>
          <w:color w:val="auto"/>
          <w:sz w:val="28"/>
          <w:szCs w:val="30"/>
          <w:highlight w:val="none"/>
        </w:rPr>
        <w:t>.</w:t>
      </w:r>
      <w:r>
        <w:rPr>
          <w:rFonts w:hint="eastAsia" w:ascii="方正仿宋_GB2312" w:hAnsi="方正仿宋_GB2312" w:eastAsia="方正仿宋_GB2312" w:cs="方正仿宋_GB2312"/>
          <w:color w:val="auto"/>
          <w:sz w:val="28"/>
          <w:szCs w:val="30"/>
          <w:highlight w:val="none"/>
          <w:lang w:val="en-US" w:eastAsia="zh-CN"/>
        </w:rPr>
        <w:t>3</w:t>
      </w:r>
      <w:r>
        <w:rPr>
          <w:rFonts w:hint="eastAsia" w:ascii="方正仿宋_GB2312" w:hAnsi="方正仿宋_GB2312" w:eastAsia="方正仿宋_GB2312" w:cs="方正仿宋_GB2312"/>
          <w:color w:val="auto"/>
          <w:sz w:val="28"/>
          <w:szCs w:val="30"/>
          <w:highlight w:val="none"/>
        </w:rPr>
        <w:tab/>
      </w:r>
      <w:r>
        <w:rPr>
          <w:rFonts w:hint="eastAsia" w:ascii="方正仿宋_GB2312" w:hAnsi="方正仿宋_GB2312" w:eastAsia="方正仿宋_GB2312" w:cs="方正仿宋_GB2312"/>
          <w:color w:val="auto"/>
          <w:sz w:val="28"/>
          <w:szCs w:val="30"/>
          <w:highlight w:val="none"/>
        </w:rPr>
        <w:t>在</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截止时间之后，</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不得对其</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做任何修改。</w:t>
      </w:r>
    </w:p>
    <w:p>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6</w:t>
      </w:r>
      <w:r>
        <w:rPr>
          <w:rFonts w:hint="eastAsia" w:ascii="方正仿宋_GB2312" w:hAnsi="方正仿宋_GB2312" w:eastAsia="方正仿宋_GB2312" w:cs="方正仿宋_GB2312"/>
          <w:color w:val="auto"/>
          <w:sz w:val="28"/>
          <w:szCs w:val="30"/>
          <w:highlight w:val="none"/>
        </w:rPr>
        <w:t>.</w:t>
      </w:r>
      <w:r>
        <w:rPr>
          <w:rFonts w:hint="eastAsia" w:ascii="方正仿宋_GB2312" w:hAnsi="方正仿宋_GB2312" w:eastAsia="方正仿宋_GB2312" w:cs="方正仿宋_GB2312"/>
          <w:color w:val="auto"/>
          <w:sz w:val="28"/>
          <w:szCs w:val="30"/>
          <w:highlight w:val="none"/>
          <w:lang w:val="en-US" w:eastAsia="zh-CN"/>
        </w:rPr>
        <w:t>4</w:t>
      </w:r>
      <w:r>
        <w:rPr>
          <w:rFonts w:hint="eastAsia" w:ascii="方正仿宋_GB2312" w:hAnsi="方正仿宋_GB2312" w:eastAsia="方正仿宋_GB2312" w:cs="方正仿宋_GB2312"/>
          <w:color w:val="auto"/>
          <w:sz w:val="28"/>
          <w:szCs w:val="30"/>
          <w:highlight w:val="none"/>
        </w:rPr>
        <w:tab/>
      </w:r>
      <w:r>
        <w:rPr>
          <w:rFonts w:hint="eastAsia" w:ascii="方正仿宋_GB2312" w:hAnsi="方正仿宋_GB2312" w:eastAsia="方正仿宋_GB2312" w:cs="方正仿宋_GB2312"/>
          <w:color w:val="auto"/>
          <w:sz w:val="28"/>
          <w:szCs w:val="30"/>
          <w:highlight w:val="none"/>
        </w:rPr>
        <w:t>除</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不足3家未开标外，</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对所接收</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概不退回。</w:t>
      </w:r>
    </w:p>
    <w:p>
      <w:pPr>
        <w:pStyle w:val="18"/>
        <w:pageBreakBefore w:val="0"/>
        <w:widowControl w:val="0"/>
        <w:kinsoku/>
        <w:wordWrap w:val="0"/>
        <w:overflowPunct/>
        <w:topLinePunct w:val="0"/>
        <w:autoSpaceDE/>
        <w:autoSpaceDN/>
        <w:bidi w:val="0"/>
        <w:adjustRightInd/>
        <w:snapToGrid/>
        <w:spacing w:before="0" w:after="0" w:line="560" w:lineRule="exact"/>
        <w:textAlignment w:val="auto"/>
        <w:rPr>
          <w:rFonts w:hint="eastAsia" w:ascii="方正仿宋_GB2312" w:hAnsi="方正仿宋_GB2312" w:eastAsia="方正仿宋_GB2312" w:cs="方正仿宋_GB2312"/>
          <w:color w:val="auto"/>
          <w:sz w:val="28"/>
          <w:szCs w:val="30"/>
          <w:highlight w:val="none"/>
          <w:lang w:eastAsia="zh-CN"/>
        </w:rPr>
      </w:pPr>
      <w:bookmarkStart w:id="149" w:name="_Toc515647778"/>
      <w:bookmarkStart w:id="150" w:name="_Toc520356163"/>
      <w:bookmarkStart w:id="151" w:name="_Toc216582809"/>
      <w:bookmarkStart w:id="152" w:name="_Toc2582284"/>
      <w:bookmarkStart w:id="153" w:name="_Toc28398"/>
      <w:bookmarkStart w:id="154" w:name="_Toc12436"/>
      <w:bookmarkStart w:id="155" w:name="_Toc532473470"/>
      <w:bookmarkStart w:id="156" w:name="_Toc2125"/>
      <w:r>
        <w:rPr>
          <w:rFonts w:hint="eastAsia" w:ascii="方正仿宋_GB2312" w:hAnsi="方正仿宋_GB2312" w:eastAsia="方正仿宋_GB2312" w:cs="方正仿宋_GB2312"/>
          <w:color w:val="auto"/>
          <w:sz w:val="28"/>
          <w:szCs w:val="30"/>
          <w:highlight w:val="none"/>
          <w:lang w:eastAsia="zh-CN"/>
        </w:rPr>
        <w:t>（五）比选及</w:t>
      </w:r>
      <w:bookmarkEnd w:id="149"/>
      <w:bookmarkEnd w:id="150"/>
      <w:bookmarkEnd w:id="151"/>
      <w:bookmarkEnd w:id="152"/>
      <w:bookmarkEnd w:id="153"/>
      <w:bookmarkEnd w:id="154"/>
      <w:bookmarkEnd w:id="155"/>
      <w:r>
        <w:rPr>
          <w:rFonts w:hint="eastAsia" w:ascii="方正仿宋_GB2312" w:hAnsi="方正仿宋_GB2312" w:eastAsia="方正仿宋_GB2312" w:cs="方正仿宋_GB2312"/>
          <w:color w:val="auto"/>
          <w:sz w:val="28"/>
          <w:szCs w:val="30"/>
          <w:highlight w:val="none"/>
          <w:lang w:eastAsia="zh-CN"/>
        </w:rPr>
        <w:t>评审</w:t>
      </w:r>
      <w:bookmarkEnd w:id="156"/>
    </w:p>
    <w:p>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方正仿宋_GB2312" w:hAnsi="方正仿宋_GB2312" w:eastAsia="方正仿宋_GB2312" w:cs="方正仿宋_GB2312"/>
          <w:color w:val="auto"/>
          <w:sz w:val="28"/>
          <w:highlight w:val="none"/>
        </w:rPr>
      </w:pPr>
      <w:bookmarkStart w:id="157" w:name="_Toc25345"/>
      <w:bookmarkStart w:id="158" w:name="_Toc520356164"/>
      <w:bookmarkStart w:id="159" w:name="_Toc2582285"/>
      <w:bookmarkStart w:id="160" w:name="_Toc515647779"/>
      <w:bookmarkStart w:id="161" w:name="_Toc7186"/>
      <w:bookmarkStart w:id="162" w:name="_Toc532473471"/>
      <w:bookmarkStart w:id="163" w:name="_Toc9590"/>
      <w:r>
        <w:rPr>
          <w:rFonts w:hint="eastAsia" w:ascii="方正仿宋_GB2312" w:hAnsi="方正仿宋_GB2312" w:eastAsia="方正仿宋_GB2312" w:cs="方正仿宋_GB2312"/>
          <w:color w:val="auto"/>
          <w:sz w:val="28"/>
          <w:szCs w:val="30"/>
          <w:highlight w:val="none"/>
          <w:u w:val="none"/>
          <w:lang w:val="en-US" w:eastAsia="zh-CN"/>
        </w:rPr>
        <w:t>17.</w:t>
      </w:r>
      <w:bookmarkEnd w:id="157"/>
      <w:bookmarkEnd w:id="158"/>
      <w:bookmarkEnd w:id="159"/>
      <w:bookmarkEnd w:id="160"/>
      <w:bookmarkEnd w:id="161"/>
      <w:bookmarkEnd w:id="162"/>
      <w:r>
        <w:rPr>
          <w:rFonts w:hint="eastAsia" w:ascii="方正仿宋_GB2312" w:hAnsi="方正仿宋_GB2312" w:eastAsia="方正仿宋_GB2312" w:cs="方正仿宋_GB2312"/>
          <w:color w:val="auto"/>
          <w:sz w:val="28"/>
          <w:szCs w:val="30"/>
          <w:highlight w:val="none"/>
          <w:u w:val="none"/>
          <w:lang w:eastAsia="zh-CN"/>
        </w:rPr>
        <w:t>比选</w:t>
      </w:r>
      <w:bookmarkEnd w:id="163"/>
    </w:p>
    <w:p>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lang w:val="en-US" w:eastAsia="zh-CN"/>
        </w:rPr>
        <w:t xml:space="preserve">17.1 </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将按</w:t>
      </w:r>
      <w:r>
        <w:rPr>
          <w:rFonts w:hint="eastAsia" w:ascii="方正仿宋_GB2312" w:hAnsi="方正仿宋_GB2312" w:eastAsia="方正仿宋_GB2312" w:cs="方正仿宋_GB2312"/>
          <w:color w:val="auto"/>
          <w:sz w:val="28"/>
          <w:szCs w:val="30"/>
          <w:highlight w:val="none"/>
          <w:u w:val="single"/>
          <w:lang w:val="en-US" w:eastAsia="zh-CN"/>
        </w:rPr>
        <w:t>参选人</w:t>
      </w:r>
      <w:r>
        <w:rPr>
          <w:rFonts w:hint="eastAsia" w:ascii="方正仿宋_GB2312" w:hAnsi="方正仿宋_GB2312" w:eastAsia="方正仿宋_GB2312" w:cs="方正仿宋_GB2312"/>
          <w:color w:val="auto"/>
          <w:sz w:val="28"/>
          <w:szCs w:val="30"/>
          <w:highlight w:val="none"/>
          <w:u w:val="single"/>
        </w:rPr>
        <w:t>须知前附表</w:t>
      </w:r>
      <w:r>
        <w:rPr>
          <w:rFonts w:hint="eastAsia" w:ascii="方正仿宋_GB2312" w:hAnsi="方正仿宋_GB2312" w:eastAsia="方正仿宋_GB2312" w:cs="方正仿宋_GB2312"/>
          <w:color w:val="auto"/>
          <w:sz w:val="28"/>
          <w:szCs w:val="30"/>
          <w:highlight w:val="none"/>
        </w:rPr>
        <w:t>中规定的</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时间和地点组织</w:t>
      </w:r>
      <w:r>
        <w:rPr>
          <w:rFonts w:hint="eastAsia" w:ascii="方正仿宋_GB2312" w:hAnsi="方正仿宋_GB2312" w:eastAsia="方正仿宋_GB2312" w:cs="方正仿宋_GB2312"/>
          <w:color w:val="auto"/>
          <w:sz w:val="28"/>
          <w:szCs w:val="30"/>
          <w:highlight w:val="none"/>
          <w:lang w:eastAsia="zh-CN"/>
        </w:rPr>
        <w:t>项目比选</w:t>
      </w:r>
      <w:r>
        <w:rPr>
          <w:rFonts w:hint="eastAsia" w:ascii="方正仿宋_GB2312" w:hAnsi="方正仿宋_GB2312" w:eastAsia="方正仿宋_GB2312" w:cs="方正仿宋_GB2312"/>
          <w:color w:val="auto"/>
          <w:sz w:val="28"/>
          <w:szCs w:val="30"/>
          <w:highlight w:val="none"/>
        </w:rPr>
        <w:t>，并邀请所有</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代表参加。</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不足3家的，不予</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w:t>
      </w:r>
      <w:r>
        <w:rPr>
          <w:rFonts w:hint="eastAsia" w:ascii="方正仿宋_GB2312" w:hAnsi="方正仿宋_GB2312" w:eastAsia="方正仿宋_GB2312" w:cs="方正仿宋_GB2312"/>
          <w:color w:val="auto"/>
          <w:sz w:val="28"/>
          <w:szCs w:val="30"/>
          <w:highlight w:val="none"/>
          <w:lang w:eastAsia="zh-CN"/>
        </w:rPr>
        <w:t>评审委员会</w:t>
      </w:r>
      <w:r>
        <w:rPr>
          <w:rFonts w:hint="eastAsia" w:ascii="方正仿宋_GB2312" w:hAnsi="方正仿宋_GB2312" w:eastAsia="方正仿宋_GB2312" w:cs="方正仿宋_GB2312"/>
          <w:color w:val="auto"/>
          <w:sz w:val="28"/>
          <w:szCs w:val="30"/>
          <w:highlight w:val="none"/>
        </w:rPr>
        <w:t>成员不得参加</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活动。</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7</w:t>
      </w:r>
      <w:r>
        <w:rPr>
          <w:rFonts w:hint="eastAsia" w:ascii="方正仿宋_GB2312" w:hAnsi="方正仿宋_GB2312" w:eastAsia="方正仿宋_GB2312" w:cs="方正仿宋_GB2312"/>
          <w:color w:val="auto"/>
          <w:sz w:val="28"/>
          <w:szCs w:val="30"/>
          <w:highlight w:val="none"/>
        </w:rPr>
        <w:t xml:space="preserve">.2 </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时，</w:t>
      </w:r>
      <w:r>
        <w:rPr>
          <w:rFonts w:hint="eastAsia" w:ascii="方正仿宋_GB2312" w:hAnsi="方正仿宋_GB2312" w:eastAsia="方正仿宋_GB2312" w:cs="方正仿宋_GB2312"/>
          <w:color w:val="auto"/>
          <w:sz w:val="28"/>
          <w:szCs w:val="30"/>
          <w:highlight w:val="none"/>
          <w:lang w:eastAsia="zh-CN"/>
        </w:rPr>
        <w:t>比选人公布参选人名单，介绍参加比选的人员，宣布工作人员，</w:t>
      </w:r>
      <w:r>
        <w:rPr>
          <w:rFonts w:hint="eastAsia" w:ascii="方正仿宋_GB2312" w:hAnsi="方正仿宋_GB2312" w:eastAsia="方正仿宋_GB2312" w:cs="方正仿宋_GB2312"/>
          <w:color w:val="auto"/>
          <w:sz w:val="28"/>
          <w:szCs w:val="30"/>
          <w:highlight w:val="none"/>
        </w:rPr>
        <w:t>宣读</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在</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一览表中所填写的全部内容。未宣读的</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价格、价格折扣等实质内容，</w:t>
      </w:r>
      <w:r>
        <w:rPr>
          <w:rFonts w:hint="eastAsia" w:ascii="方正仿宋_GB2312" w:hAnsi="方正仿宋_GB2312" w:eastAsia="方正仿宋_GB2312" w:cs="方正仿宋_GB2312"/>
          <w:color w:val="auto"/>
          <w:sz w:val="28"/>
          <w:szCs w:val="30"/>
          <w:highlight w:val="none"/>
          <w:lang w:eastAsia="zh-CN"/>
        </w:rPr>
        <w:t>评审</w:t>
      </w:r>
      <w:r>
        <w:rPr>
          <w:rFonts w:hint="eastAsia" w:ascii="方正仿宋_GB2312" w:hAnsi="方正仿宋_GB2312" w:eastAsia="方正仿宋_GB2312" w:cs="方正仿宋_GB2312"/>
          <w:color w:val="auto"/>
          <w:sz w:val="28"/>
          <w:szCs w:val="30"/>
          <w:highlight w:val="none"/>
        </w:rPr>
        <w:t>时不予承认。</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7</w:t>
      </w:r>
      <w:r>
        <w:rPr>
          <w:rFonts w:hint="eastAsia" w:ascii="方正仿宋_GB2312" w:hAnsi="方正仿宋_GB2312" w:eastAsia="方正仿宋_GB2312" w:cs="方正仿宋_GB2312"/>
          <w:color w:val="auto"/>
          <w:sz w:val="28"/>
          <w:szCs w:val="30"/>
          <w:highlight w:val="none"/>
        </w:rPr>
        <w:t xml:space="preserve">.3 </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将对</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过程进行记录</w:t>
      </w:r>
      <w:bookmarkStart w:id="164" w:name="_Toc520356165"/>
      <w:r>
        <w:rPr>
          <w:rFonts w:hint="eastAsia" w:ascii="方正仿宋_GB2312" w:hAnsi="方正仿宋_GB2312" w:eastAsia="方正仿宋_GB2312" w:cs="方正仿宋_GB2312"/>
          <w:color w:val="auto"/>
          <w:sz w:val="28"/>
          <w:szCs w:val="30"/>
          <w:highlight w:val="none"/>
        </w:rPr>
        <w:t>，由参加</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的各</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代表和相关工作人员签字确认，并存档备查。</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未派代表参加</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的，视同</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认可</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结果。</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7</w:t>
      </w:r>
      <w:r>
        <w:rPr>
          <w:rFonts w:hint="eastAsia" w:ascii="方正仿宋_GB2312" w:hAnsi="方正仿宋_GB2312" w:eastAsia="方正仿宋_GB2312" w:cs="方正仿宋_GB2312"/>
          <w:color w:val="auto"/>
          <w:sz w:val="28"/>
          <w:szCs w:val="30"/>
          <w:highlight w:val="none"/>
        </w:rPr>
        <w:t xml:space="preserve">.4 </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代表对</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过程和</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记录有疑义，以及认为</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现场</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相关工作人员有需要回避的情形的，应当场提出询问或者回避申请。</w:t>
      </w:r>
    </w:p>
    <w:p>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方正仿宋_GB2312" w:hAnsi="方正仿宋_GB2312" w:eastAsia="方正仿宋_GB2312" w:cs="方正仿宋_GB2312"/>
          <w:color w:val="auto"/>
          <w:sz w:val="28"/>
          <w:szCs w:val="30"/>
          <w:highlight w:val="none"/>
          <w:u w:val="none"/>
        </w:rPr>
      </w:pPr>
      <w:bookmarkStart w:id="165" w:name="_Toc532473472"/>
      <w:bookmarkStart w:id="166" w:name="_Toc515647780"/>
      <w:bookmarkStart w:id="167" w:name="_Toc19296"/>
      <w:bookmarkStart w:id="168" w:name="_Toc2582286"/>
      <w:bookmarkStart w:id="169" w:name="_Toc21372"/>
      <w:bookmarkStart w:id="170" w:name="_Toc670"/>
      <w:r>
        <w:rPr>
          <w:rFonts w:hint="eastAsia" w:ascii="方正仿宋_GB2312" w:hAnsi="方正仿宋_GB2312" w:eastAsia="方正仿宋_GB2312" w:cs="方正仿宋_GB2312"/>
          <w:color w:val="auto"/>
          <w:sz w:val="28"/>
          <w:szCs w:val="30"/>
          <w:highlight w:val="none"/>
          <w:u w:val="none"/>
        </w:rPr>
        <w:t>1</w:t>
      </w:r>
      <w:r>
        <w:rPr>
          <w:rFonts w:hint="eastAsia" w:ascii="方正仿宋_GB2312" w:hAnsi="方正仿宋_GB2312" w:eastAsia="方正仿宋_GB2312" w:cs="方正仿宋_GB2312"/>
          <w:color w:val="auto"/>
          <w:sz w:val="28"/>
          <w:szCs w:val="30"/>
          <w:highlight w:val="none"/>
          <w:u w:val="none"/>
          <w:lang w:val="en-US" w:eastAsia="zh-CN"/>
        </w:rPr>
        <w:t>8</w:t>
      </w:r>
      <w:r>
        <w:rPr>
          <w:rFonts w:hint="eastAsia" w:ascii="方正仿宋_GB2312" w:hAnsi="方正仿宋_GB2312" w:eastAsia="方正仿宋_GB2312" w:cs="方正仿宋_GB2312"/>
          <w:color w:val="auto"/>
          <w:sz w:val="28"/>
          <w:szCs w:val="30"/>
          <w:highlight w:val="none"/>
          <w:u w:val="none"/>
        </w:rPr>
        <w:t>.资格审查及组建</w:t>
      </w:r>
      <w:bookmarkEnd w:id="165"/>
      <w:bookmarkEnd w:id="166"/>
      <w:bookmarkEnd w:id="167"/>
      <w:bookmarkEnd w:id="168"/>
      <w:bookmarkEnd w:id="169"/>
      <w:r>
        <w:rPr>
          <w:rFonts w:hint="eastAsia" w:ascii="方正仿宋_GB2312" w:hAnsi="方正仿宋_GB2312" w:eastAsia="方正仿宋_GB2312" w:cs="方正仿宋_GB2312"/>
          <w:color w:val="auto"/>
          <w:sz w:val="28"/>
          <w:szCs w:val="30"/>
          <w:highlight w:val="none"/>
          <w:u w:val="none"/>
          <w:lang w:eastAsia="zh-CN"/>
        </w:rPr>
        <w:t>评审委员会</w:t>
      </w:r>
      <w:bookmarkEnd w:id="170"/>
    </w:p>
    <w:bookmarkEnd w:id="164"/>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lang w:eastAsia="zh-CN"/>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8</w:t>
      </w:r>
      <w:r>
        <w:rPr>
          <w:rFonts w:hint="eastAsia" w:ascii="方正仿宋_GB2312" w:hAnsi="方正仿宋_GB2312" w:eastAsia="方正仿宋_GB2312" w:cs="方正仿宋_GB2312"/>
          <w:color w:val="auto"/>
          <w:sz w:val="28"/>
          <w:szCs w:val="30"/>
          <w:highlight w:val="none"/>
        </w:rPr>
        <w:t xml:space="preserve">.1 </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依据法律法规和</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中规定的内容，对</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及其</w:t>
      </w:r>
      <w:r>
        <w:rPr>
          <w:rFonts w:hint="eastAsia" w:ascii="方正仿宋_GB2312" w:hAnsi="方正仿宋_GB2312" w:eastAsia="方正仿宋_GB2312" w:cs="方正仿宋_GB2312"/>
          <w:color w:val="auto"/>
          <w:sz w:val="28"/>
          <w:szCs w:val="30"/>
          <w:highlight w:val="none"/>
          <w:lang w:eastAsia="zh-CN"/>
        </w:rPr>
        <w:t>比选内容</w:t>
      </w:r>
      <w:r>
        <w:rPr>
          <w:rFonts w:hint="eastAsia" w:ascii="方正仿宋_GB2312" w:hAnsi="方正仿宋_GB2312" w:eastAsia="方正仿宋_GB2312" w:cs="方正仿宋_GB2312"/>
          <w:color w:val="auto"/>
          <w:sz w:val="28"/>
          <w:szCs w:val="30"/>
          <w:highlight w:val="none"/>
        </w:rPr>
        <w:t>的资格进行审查，未通过资格审查的</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不进入</w:t>
      </w:r>
      <w:r>
        <w:rPr>
          <w:rFonts w:hint="eastAsia" w:ascii="方正仿宋_GB2312" w:hAnsi="方正仿宋_GB2312" w:eastAsia="方正仿宋_GB2312" w:cs="方正仿宋_GB2312"/>
          <w:color w:val="auto"/>
          <w:sz w:val="28"/>
          <w:szCs w:val="30"/>
          <w:highlight w:val="none"/>
          <w:lang w:eastAsia="zh-CN"/>
        </w:rPr>
        <w:t>评审。</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lang w:eastAsia="zh-CN"/>
        </w:rPr>
        <w:t>合格参选人</w:t>
      </w:r>
      <w:r>
        <w:rPr>
          <w:rFonts w:hint="eastAsia" w:ascii="方正仿宋_GB2312" w:hAnsi="方正仿宋_GB2312" w:eastAsia="方正仿宋_GB2312" w:cs="方正仿宋_GB2312"/>
          <w:color w:val="auto"/>
          <w:sz w:val="28"/>
          <w:szCs w:val="30"/>
          <w:highlight w:val="none"/>
        </w:rPr>
        <w:t>不足三家的，不得</w:t>
      </w:r>
      <w:r>
        <w:rPr>
          <w:rFonts w:hint="eastAsia" w:ascii="方正仿宋_GB2312" w:hAnsi="方正仿宋_GB2312" w:eastAsia="方正仿宋_GB2312" w:cs="方正仿宋_GB2312"/>
          <w:color w:val="auto"/>
          <w:sz w:val="28"/>
          <w:szCs w:val="30"/>
          <w:highlight w:val="none"/>
          <w:lang w:eastAsia="zh-CN"/>
        </w:rPr>
        <w:t>评审</w:t>
      </w:r>
      <w:r>
        <w:rPr>
          <w:rFonts w:hint="eastAsia" w:ascii="方正仿宋_GB2312" w:hAnsi="方正仿宋_GB2312" w:eastAsia="方正仿宋_GB2312" w:cs="方正仿宋_GB2312"/>
          <w:color w:val="auto"/>
          <w:sz w:val="28"/>
          <w:szCs w:val="30"/>
          <w:highlight w:val="none"/>
        </w:rPr>
        <w:t>。</w:t>
      </w:r>
    </w:p>
    <w:p>
      <w:pPr>
        <w:pageBreakBefore w:val="0"/>
        <w:widowControl w:val="0"/>
        <w:kinsoku/>
        <w:wordWrap w:val="0"/>
        <w:overflowPunct/>
        <w:topLinePunct w:val="0"/>
        <w:autoSpaceDE/>
        <w:autoSpaceDN/>
        <w:bidi w:val="0"/>
        <w:adjustRightInd/>
        <w:snapToGrid/>
        <w:spacing w:line="560" w:lineRule="exact"/>
        <w:ind w:left="4" w:leftChars="2"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8</w:t>
      </w:r>
      <w:r>
        <w:rPr>
          <w:rFonts w:hint="eastAsia" w:ascii="方正仿宋_GB2312" w:hAnsi="方正仿宋_GB2312" w:eastAsia="方正仿宋_GB2312" w:cs="方正仿宋_GB2312"/>
          <w:color w:val="auto"/>
          <w:sz w:val="28"/>
          <w:szCs w:val="30"/>
          <w:highlight w:val="none"/>
        </w:rPr>
        <w:t xml:space="preserve">.2 </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将按</w:t>
      </w:r>
      <w:r>
        <w:rPr>
          <w:rFonts w:hint="eastAsia" w:ascii="方正仿宋_GB2312" w:hAnsi="方正仿宋_GB2312" w:eastAsia="方正仿宋_GB2312" w:cs="方正仿宋_GB2312"/>
          <w:color w:val="auto"/>
          <w:sz w:val="28"/>
          <w:szCs w:val="30"/>
          <w:highlight w:val="none"/>
          <w:lang w:val="en-US" w:eastAsia="zh-CN"/>
        </w:rPr>
        <w:t>参选人</w:t>
      </w:r>
      <w:r>
        <w:rPr>
          <w:rFonts w:hint="eastAsia" w:ascii="方正仿宋_GB2312" w:hAnsi="方正仿宋_GB2312" w:eastAsia="方正仿宋_GB2312" w:cs="方正仿宋_GB2312"/>
          <w:color w:val="auto"/>
          <w:sz w:val="28"/>
          <w:szCs w:val="30"/>
          <w:highlight w:val="none"/>
        </w:rPr>
        <w:t>须知前附表中规定的时间查询</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的信用记录。</w:t>
      </w:r>
    </w:p>
    <w:p>
      <w:pPr>
        <w:keepNext w:val="0"/>
        <w:keepLines w:val="0"/>
        <w:pageBreakBefore w:val="0"/>
        <w:widowControl w:val="0"/>
        <w:kinsoku/>
        <w:wordWrap w:val="0"/>
        <w:overflowPunct/>
        <w:topLinePunct w:val="0"/>
        <w:autoSpaceDE/>
        <w:autoSpaceDN/>
        <w:bidi w:val="0"/>
        <w:adjustRightInd/>
        <w:snapToGrid/>
        <w:spacing w:line="560" w:lineRule="exact"/>
        <w:ind w:left="4" w:leftChars="2"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8</w:t>
      </w:r>
      <w:r>
        <w:rPr>
          <w:rFonts w:hint="eastAsia" w:ascii="方正仿宋_GB2312" w:hAnsi="方正仿宋_GB2312" w:eastAsia="方正仿宋_GB2312" w:cs="方正仿宋_GB2312"/>
          <w:color w:val="auto"/>
          <w:sz w:val="28"/>
          <w:szCs w:val="30"/>
          <w:highlight w:val="none"/>
        </w:rPr>
        <w:t>.2.1</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在中国政府采购网（www.ccgp.gov.cn）被列入政府采购严重违法失信行为记录名单，或在“信用中国”网站（www.creditchina.gov.cn）被列入失信被执行人、重大税收违法案件当事人名单，</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将被认定为</w:t>
      </w:r>
      <w:r>
        <w:rPr>
          <w:rFonts w:hint="eastAsia" w:ascii="方正仿宋_GB2312" w:hAnsi="方正仿宋_GB2312" w:eastAsia="方正仿宋_GB2312" w:cs="方正仿宋_GB2312"/>
          <w:b/>
          <w:color w:val="auto"/>
          <w:sz w:val="28"/>
          <w:szCs w:val="30"/>
          <w:highlight w:val="none"/>
          <w:lang w:eastAsia="zh-CN"/>
        </w:rPr>
        <w:t>参选</w:t>
      </w:r>
      <w:r>
        <w:rPr>
          <w:rFonts w:hint="eastAsia" w:ascii="方正仿宋_GB2312" w:hAnsi="方正仿宋_GB2312" w:eastAsia="方正仿宋_GB2312" w:cs="方正仿宋_GB2312"/>
          <w:b/>
          <w:color w:val="auto"/>
          <w:sz w:val="28"/>
          <w:szCs w:val="30"/>
          <w:highlight w:val="none"/>
        </w:rPr>
        <w:t>无效</w:t>
      </w:r>
      <w:r>
        <w:rPr>
          <w:rFonts w:hint="eastAsia" w:ascii="方正仿宋_GB2312" w:hAnsi="方正仿宋_GB2312" w:eastAsia="方正仿宋_GB2312" w:cs="方正仿宋_GB2312"/>
          <w:color w:val="auto"/>
          <w:sz w:val="28"/>
          <w:szCs w:val="30"/>
          <w:highlight w:val="none"/>
        </w:rPr>
        <w:t>。</w:t>
      </w:r>
    </w:p>
    <w:p>
      <w:pPr>
        <w:pStyle w:val="7"/>
        <w:keepNext w:val="0"/>
        <w:keepLines w:val="0"/>
        <w:pageBreakBefore w:val="0"/>
        <w:widowControl w:val="0"/>
        <w:kinsoku/>
        <w:wordWrap w:val="0"/>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val="en-US" w:eastAsia="zh-CN"/>
        </w:rPr>
        <w:t>8</w:t>
      </w:r>
      <w:r>
        <w:rPr>
          <w:rFonts w:hint="eastAsia" w:ascii="方正仿宋_GB2312" w:hAnsi="方正仿宋_GB2312" w:eastAsia="方正仿宋_GB2312" w:cs="方正仿宋_GB2312"/>
          <w:color w:val="auto"/>
          <w:sz w:val="28"/>
          <w:szCs w:val="30"/>
          <w:highlight w:val="none"/>
        </w:rPr>
        <w:t xml:space="preserve">.2.2 </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经办人将查询网页存档备查。</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不良信用记录以</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查询结果为准。</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自行提供的与网站信息不一致的其他证明材料亦不作为资格审查依据。</w:t>
      </w:r>
    </w:p>
    <w:p>
      <w:pPr>
        <w:pStyle w:val="7"/>
        <w:pageBreakBefore w:val="0"/>
        <w:widowControl w:val="0"/>
        <w:kinsoku/>
        <w:wordWrap w:val="0"/>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在本</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规定的查询时间之外，网站信息发生的任何变更均不作为资格审查依据。</w:t>
      </w:r>
    </w:p>
    <w:p>
      <w:pPr>
        <w:pStyle w:val="7"/>
        <w:pageBreakBefore w:val="0"/>
        <w:widowControl w:val="0"/>
        <w:kinsoku/>
        <w:wordWrap w:val="0"/>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b w:val="0"/>
          <w:bCs w:val="0"/>
          <w:color w:val="auto"/>
          <w:kern w:val="2"/>
          <w:sz w:val="28"/>
          <w:szCs w:val="30"/>
          <w:highlight w:val="none"/>
          <w:lang w:val="en-US" w:eastAsia="zh-CN" w:bidi="ar-SA"/>
        </w:rPr>
      </w:pPr>
      <w:r>
        <w:rPr>
          <w:rFonts w:hint="eastAsia" w:ascii="方正仿宋_GB2312" w:hAnsi="方正仿宋_GB2312" w:eastAsia="方正仿宋_GB2312" w:cs="方正仿宋_GB2312"/>
          <w:b w:val="0"/>
          <w:bCs w:val="0"/>
          <w:color w:val="auto"/>
          <w:kern w:val="2"/>
          <w:sz w:val="28"/>
          <w:szCs w:val="30"/>
          <w:highlight w:val="none"/>
          <w:lang w:val="en-US" w:eastAsia="zh-CN" w:bidi="ar-SA"/>
        </w:rPr>
        <w:t>18.3评审委员会组成</w:t>
      </w:r>
    </w:p>
    <w:p>
      <w:pPr>
        <w:pStyle w:val="7"/>
        <w:pageBreakBefore w:val="0"/>
        <w:widowControl w:val="0"/>
        <w:kinsoku/>
        <w:wordWrap w:val="0"/>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b w:val="0"/>
          <w:bCs w:val="0"/>
          <w:color w:val="auto"/>
          <w:kern w:val="2"/>
          <w:sz w:val="28"/>
          <w:szCs w:val="30"/>
          <w:highlight w:val="none"/>
          <w:lang w:val="en-US" w:eastAsia="zh-CN" w:bidi="ar-SA"/>
        </w:rPr>
      </w:pPr>
      <w:r>
        <w:rPr>
          <w:rFonts w:hint="eastAsia" w:ascii="方正仿宋_GB2312" w:hAnsi="方正仿宋_GB2312" w:eastAsia="方正仿宋_GB2312" w:cs="方正仿宋_GB2312"/>
          <w:b w:val="0"/>
          <w:bCs w:val="0"/>
          <w:color w:val="auto"/>
          <w:kern w:val="2"/>
          <w:sz w:val="28"/>
          <w:szCs w:val="30"/>
          <w:highlight w:val="none"/>
          <w:lang w:val="en-US" w:eastAsia="zh-CN" w:bidi="ar-SA"/>
        </w:rPr>
        <w:t>18.3.1评审委员会成员人数应当为3人以上单数。</w:t>
      </w:r>
    </w:p>
    <w:p>
      <w:pPr>
        <w:pStyle w:val="7"/>
        <w:pageBreakBefore w:val="0"/>
        <w:widowControl w:val="0"/>
        <w:kinsoku/>
        <w:wordWrap w:val="0"/>
        <w:overflowPunct/>
        <w:topLinePunct w:val="0"/>
        <w:autoSpaceDE/>
        <w:autoSpaceDN/>
        <w:bidi w:val="0"/>
        <w:adjustRightInd/>
        <w:snapToGrid/>
        <w:spacing w:line="560" w:lineRule="exact"/>
        <w:ind w:left="0" w:leftChars="0" w:firstLine="560" w:firstLineChars="200"/>
        <w:jc w:val="both"/>
        <w:textAlignment w:val="auto"/>
        <w:rPr>
          <w:rFonts w:hint="eastAsia" w:ascii="方正仿宋_GB2312" w:hAnsi="方正仿宋_GB2312" w:eastAsia="方正仿宋_GB2312" w:cs="方正仿宋_GB2312"/>
          <w:b w:val="0"/>
          <w:bCs w:val="0"/>
          <w:color w:val="auto"/>
          <w:kern w:val="2"/>
          <w:sz w:val="28"/>
          <w:szCs w:val="30"/>
          <w:highlight w:val="none"/>
          <w:lang w:val="en-US" w:eastAsia="zh-CN" w:bidi="ar-SA"/>
        </w:rPr>
      </w:pPr>
      <w:r>
        <w:rPr>
          <w:rFonts w:hint="eastAsia" w:ascii="方正仿宋_GB2312" w:hAnsi="方正仿宋_GB2312" w:eastAsia="方正仿宋_GB2312" w:cs="方正仿宋_GB2312"/>
          <w:b w:val="0"/>
          <w:bCs w:val="0"/>
          <w:color w:val="auto"/>
          <w:kern w:val="2"/>
          <w:sz w:val="28"/>
          <w:szCs w:val="30"/>
          <w:highlight w:val="none"/>
          <w:lang w:val="en-US" w:eastAsia="zh-CN" w:bidi="ar-SA"/>
        </w:rPr>
        <w:t>18.3.2评审委员会成员名称在比选结果公告前应当保密。</w:t>
      </w:r>
    </w:p>
    <w:p>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方正仿宋_GB2312" w:hAnsi="方正仿宋_GB2312" w:eastAsia="方正仿宋_GB2312" w:cs="方正仿宋_GB2312"/>
          <w:color w:val="auto"/>
          <w:sz w:val="28"/>
          <w:szCs w:val="30"/>
          <w:highlight w:val="none"/>
          <w:u w:val="none"/>
          <w:lang w:val="en-US" w:eastAsia="zh-CN"/>
        </w:rPr>
      </w:pPr>
      <w:bookmarkStart w:id="171" w:name="_Toc2582287"/>
      <w:bookmarkStart w:id="172" w:name="_Toc19949"/>
      <w:bookmarkStart w:id="173" w:name="_Toc28479"/>
      <w:bookmarkStart w:id="174" w:name="_Toc15150"/>
      <w:bookmarkStart w:id="175" w:name="_Toc515647781"/>
      <w:bookmarkStart w:id="176" w:name="_Toc532473473"/>
      <w:bookmarkStart w:id="177" w:name="_Toc520356166"/>
      <w:r>
        <w:rPr>
          <w:rFonts w:hint="eastAsia" w:ascii="方正仿宋_GB2312" w:hAnsi="方正仿宋_GB2312" w:eastAsia="方正仿宋_GB2312" w:cs="方正仿宋_GB2312"/>
          <w:color w:val="auto"/>
          <w:sz w:val="28"/>
          <w:szCs w:val="30"/>
          <w:highlight w:val="none"/>
          <w:u w:val="none"/>
          <w:lang w:val="en-US" w:eastAsia="zh-CN"/>
        </w:rPr>
        <w:t>19</w:t>
      </w:r>
      <w:r>
        <w:rPr>
          <w:rFonts w:hint="eastAsia" w:ascii="方正仿宋_GB2312" w:hAnsi="方正仿宋_GB2312" w:eastAsia="方正仿宋_GB2312" w:cs="方正仿宋_GB2312"/>
          <w:color w:val="auto"/>
          <w:sz w:val="28"/>
          <w:szCs w:val="30"/>
          <w:highlight w:val="none"/>
          <w:u w:val="none"/>
        </w:rPr>
        <w:t>.</w:t>
      </w:r>
      <w:r>
        <w:rPr>
          <w:rFonts w:hint="eastAsia" w:ascii="方正仿宋_GB2312" w:hAnsi="方正仿宋_GB2312" w:eastAsia="方正仿宋_GB2312" w:cs="方正仿宋_GB2312"/>
          <w:color w:val="auto"/>
          <w:sz w:val="28"/>
          <w:szCs w:val="30"/>
          <w:highlight w:val="none"/>
          <w:u w:val="none"/>
          <w:lang w:eastAsia="zh-CN"/>
        </w:rPr>
        <w:t>比选文件</w:t>
      </w:r>
      <w:r>
        <w:rPr>
          <w:rFonts w:hint="eastAsia" w:ascii="方正仿宋_GB2312" w:hAnsi="方正仿宋_GB2312" w:eastAsia="方正仿宋_GB2312" w:cs="方正仿宋_GB2312"/>
          <w:color w:val="auto"/>
          <w:sz w:val="28"/>
          <w:szCs w:val="30"/>
          <w:highlight w:val="none"/>
          <w:u w:val="none"/>
        </w:rPr>
        <w:t>符合性审查与澄清</w:t>
      </w:r>
      <w:bookmarkEnd w:id="171"/>
      <w:bookmarkEnd w:id="172"/>
      <w:bookmarkEnd w:id="173"/>
      <w:bookmarkEnd w:id="174"/>
      <w:bookmarkEnd w:id="175"/>
      <w:bookmarkEnd w:id="176"/>
    </w:p>
    <w:bookmarkEnd w:id="177"/>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lang w:val="en-US" w:eastAsia="zh-CN"/>
        </w:rPr>
        <w:t>19</w:t>
      </w:r>
      <w:r>
        <w:rPr>
          <w:rFonts w:hint="eastAsia" w:ascii="方正仿宋_GB2312" w:hAnsi="方正仿宋_GB2312" w:eastAsia="方正仿宋_GB2312" w:cs="方正仿宋_GB2312"/>
          <w:color w:val="auto"/>
          <w:sz w:val="28"/>
          <w:szCs w:val="30"/>
          <w:highlight w:val="none"/>
        </w:rPr>
        <w:t xml:space="preserve">.1 </w:t>
      </w:r>
      <w:bookmarkStart w:id="178" w:name="_Hlt522424701"/>
      <w:bookmarkEnd w:id="178"/>
      <w:bookmarkStart w:id="179" w:name="_Toc520356167"/>
      <w:r>
        <w:rPr>
          <w:rFonts w:hint="eastAsia" w:ascii="方正仿宋_GB2312" w:hAnsi="方正仿宋_GB2312" w:eastAsia="方正仿宋_GB2312" w:cs="方正仿宋_GB2312"/>
          <w:color w:val="auto"/>
          <w:sz w:val="28"/>
          <w:szCs w:val="30"/>
          <w:highlight w:val="none"/>
        </w:rPr>
        <w:t>符合性审查是指依据</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的规定，从商务和技术角度对</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的有效性和完整性进行审查，以确定是否对</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的实质性要求做出响应。</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lang w:val="en-US" w:eastAsia="zh-CN"/>
        </w:rPr>
        <w:t>19</w:t>
      </w:r>
      <w:r>
        <w:rPr>
          <w:rFonts w:hint="eastAsia" w:ascii="方正仿宋_GB2312" w:hAnsi="方正仿宋_GB2312" w:eastAsia="方正仿宋_GB2312" w:cs="方正仿宋_GB2312"/>
          <w:color w:val="auto"/>
          <w:sz w:val="28"/>
          <w:szCs w:val="30"/>
          <w:highlight w:val="none"/>
        </w:rPr>
        <w:t>.2</w:t>
      </w:r>
      <w:r>
        <w:rPr>
          <w:rFonts w:hint="eastAsia" w:ascii="方正仿宋_GB2312" w:hAnsi="方正仿宋_GB2312" w:eastAsia="方正仿宋_GB2312" w:cs="方正仿宋_GB2312"/>
          <w:color w:val="auto"/>
          <w:sz w:val="28"/>
          <w:szCs w:val="30"/>
          <w:highlight w:val="none"/>
        </w:rPr>
        <w:tab/>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的澄清</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lang w:val="en-US" w:eastAsia="zh-CN"/>
        </w:rPr>
        <w:t>19</w:t>
      </w:r>
      <w:r>
        <w:rPr>
          <w:rFonts w:hint="eastAsia" w:ascii="方正仿宋_GB2312" w:hAnsi="方正仿宋_GB2312" w:eastAsia="方正仿宋_GB2312" w:cs="方正仿宋_GB2312"/>
          <w:color w:val="auto"/>
          <w:sz w:val="28"/>
          <w:szCs w:val="30"/>
          <w:highlight w:val="none"/>
        </w:rPr>
        <w:t>.2.1 在</w:t>
      </w:r>
      <w:r>
        <w:rPr>
          <w:rFonts w:hint="eastAsia" w:ascii="方正仿宋_GB2312" w:hAnsi="方正仿宋_GB2312" w:eastAsia="方正仿宋_GB2312" w:cs="方正仿宋_GB2312"/>
          <w:color w:val="auto"/>
          <w:sz w:val="28"/>
          <w:szCs w:val="30"/>
          <w:highlight w:val="none"/>
          <w:lang w:eastAsia="zh-CN"/>
        </w:rPr>
        <w:t>评审</w:t>
      </w:r>
      <w:r>
        <w:rPr>
          <w:rFonts w:hint="eastAsia" w:ascii="方正仿宋_GB2312" w:hAnsi="方正仿宋_GB2312" w:eastAsia="方正仿宋_GB2312" w:cs="方正仿宋_GB2312"/>
          <w:color w:val="auto"/>
          <w:sz w:val="28"/>
          <w:szCs w:val="30"/>
          <w:highlight w:val="none"/>
        </w:rPr>
        <w:t>期间，</w:t>
      </w:r>
      <w:r>
        <w:rPr>
          <w:rFonts w:hint="eastAsia" w:ascii="方正仿宋_GB2312" w:hAnsi="方正仿宋_GB2312" w:eastAsia="方正仿宋_GB2312" w:cs="方正仿宋_GB2312"/>
          <w:color w:val="auto"/>
          <w:sz w:val="28"/>
          <w:szCs w:val="30"/>
          <w:highlight w:val="none"/>
          <w:lang w:eastAsia="zh-CN"/>
        </w:rPr>
        <w:t>评审委员会</w:t>
      </w:r>
      <w:r>
        <w:rPr>
          <w:rFonts w:hint="eastAsia" w:ascii="方正仿宋_GB2312" w:hAnsi="方正仿宋_GB2312" w:eastAsia="方正仿宋_GB2312" w:cs="方正仿宋_GB2312"/>
          <w:color w:val="auto"/>
          <w:sz w:val="28"/>
          <w:szCs w:val="30"/>
          <w:highlight w:val="none"/>
        </w:rPr>
        <w:t>要求</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对其</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中含义不明确、对同类问题表述不一致或者有明显文字和计算错误的内容，以及</w:t>
      </w:r>
      <w:r>
        <w:rPr>
          <w:rFonts w:hint="eastAsia" w:ascii="方正仿宋_GB2312" w:hAnsi="方正仿宋_GB2312" w:eastAsia="方正仿宋_GB2312" w:cs="方正仿宋_GB2312"/>
          <w:color w:val="auto"/>
          <w:sz w:val="28"/>
          <w:szCs w:val="30"/>
          <w:highlight w:val="none"/>
          <w:lang w:eastAsia="zh-CN"/>
        </w:rPr>
        <w:t>评审委员会</w:t>
      </w:r>
      <w:r>
        <w:rPr>
          <w:rFonts w:hint="eastAsia" w:ascii="方正仿宋_GB2312" w:hAnsi="方正仿宋_GB2312" w:eastAsia="方正仿宋_GB2312" w:cs="方正仿宋_GB2312"/>
          <w:color w:val="auto"/>
          <w:sz w:val="28"/>
          <w:szCs w:val="30"/>
          <w:highlight w:val="none"/>
        </w:rPr>
        <w:t>认为</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的报价明显低于其他通过符合性审查</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的报价，有可能影响履约的情况作必要的澄清、说明或补正。</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的澄清、说明或补正应在</w:t>
      </w:r>
      <w:r>
        <w:rPr>
          <w:rFonts w:hint="eastAsia" w:ascii="方正仿宋_GB2312" w:hAnsi="方正仿宋_GB2312" w:eastAsia="方正仿宋_GB2312" w:cs="方正仿宋_GB2312"/>
          <w:color w:val="auto"/>
          <w:sz w:val="28"/>
          <w:szCs w:val="30"/>
          <w:highlight w:val="none"/>
          <w:lang w:eastAsia="zh-CN"/>
        </w:rPr>
        <w:t>评审委员会</w:t>
      </w:r>
      <w:r>
        <w:rPr>
          <w:rFonts w:hint="eastAsia" w:ascii="方正仿宋_GB2312" w:hAnsi="方正仿宋_GB2312" w:eastAsia="方正仿宋_GB2312" w:cs="方正仿宋_GB2312"/>
          <w:color w:val="auto"/>
          <w:sz w:val="28"/>
          <w:szCs w:val="30"/>
          <w:highlight w:val="none"/>
        </w:rPr>
        <w:t>规定的时间内进行，并不得超出</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范围或者改变</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的实质性内容。</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lang w:val="en-US" w:eastAsia="zh-CN"/>
        </w:rPr>
        <w:t>19</w:t>
      </w:r>
      <w:r>
        <w:rPr>
          <w:rFonts w:hint="eastAsia" w:ascii="方正仿宋_GB2312" w:hAnsi="方正仿宋_GB2312" w:eastAsia="方正仿宋_GB2312" w:cs="方正仿宋_GB2312"/>
          <w:color w:val="auto"/>
          <w:sz w:val="28"/>
          <w:szCs w:val="30"/>
          <w:highlight w:val="none"/>
        </w:rPr>
        <w:t xml:space="preserve">.2.2 </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的澄清、说明或补正将作为</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的一部分。</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lang w:val="en-US" w:eastAsia="zh-CN"/>
        </w:rPr>
        <w:t>19</w:t>
      </w:r>
      <w:r>
        <w:rPr>
          <w:rFonts w:hint="eastAsia" w:ascii="方正仿宋_GB2312" w:hAnsi="方正仿宋_GB2312" w:eastAsia="方正仿宋_GB2312" w:cs="方正仿宋_GB2312"/>
          <w:color w:val="auto"/>
          <w:sz w:val="28"/>
          <w:szCs w:val="30"/>
          <w:highlight w:val="none"/>
        </w:rPr>
        <w:t xml:space="preserve">.3 </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报价出现前后不一致的，按照下列规定修正：</w:t>
      </w:r>
    </w:p>
    <w:p>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中</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一览表（报价表）内容与</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中相应内容不一致的，以</w:t>
      </w:r>
      <w:r>
        <w:rPr>
          <w:rFonts w:hint="eastAsia" w:ascii="方正仿宋_GB2312" w:hAnsi="方正仿宋_GB2312" w:eastAsia="方正仿宋_GB2312" w:cs="方正仿宋_GB2312"/>
          <w:color w:val="auto"/>
          <w:sz w:val="28"/>
          <w:szCs w:val="30"/>
          <w:highlight w:val="none"/>
          <w:lang w:eastAsia="zh-CN"/>
        </w:rPr>
        <w:t>比选响应一览表</w:t>
      </w:r>
      <w:r>
        <w:rPr>
          <w:rFonts w:hint="eastAsia" w:ascii="方正仿宋_GB2312" w:hAnsi="方正仿宋_GB2312" w:eastAsia="方正仿宋_GB2312" w:cs="方正仿宋_GB2312"/>
          <w:color w:val="auto"/>
          <w:sz w:val="28"/>
          <w:szCs w:val="30"/>
          <w:highlight w:val="none"/>
        </w:rPr>
        <w:t>（报价表）为准；</w:t>
      </w:r>
    </w:p>
    <w:p>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（2）大写金额和小写金额不一致的，以大写金额为准；</w:t>
      </w:r>
    </w:p>
    <w:p>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（3）单价金额小数点或者百分比有明显错位的，以</w:t>
      </w:r>
      <w:r>
        <w:rPr>
          <w:rFonts w:hint="eastAsia" w:ascii="方正仿宋_GB2312" w:hAnsi="方正仿宋_GB2312" w:eastAsia="方正仿宋_GB2312" w:cs="方正仿宋_GB2312"/>
          <w:color w:val="auto"/>
          <w:sz w:val="28"/>
          <w:szCs w:val="30"/>
          <w:highlight w:val="none"/>
          <w:lang w:eastAsia="zh-CN"/>
        </w:rPr>
        <w:t>比选响应一览表</w:t>
      </w:r>
      <w:r>
        <w:rPr>
          <w:rFonts w:hint="eastAsia" w:ascii="方正仿宋_GB2312" w:hAnsi="方正仿宋_GB2312" w:eastAsia="方正仿宋_GB2312" w:cs="方正仿宋_GB2312"/>
          <w:color w:val="auto"/>
          <w:sz w:val="28"/>
          <w:szCs w:val="30"/>
          <w:highlight w:val="none"/>
        </w:rPr>
        <w:t>的总价为准，并修改单价；</w:t>
      </w:r>
    </w:p>
    <w:p>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（4）总价金额与按单价汇总金额不一致的，以单价金额计算结果为准。</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同时出现两种以上不一致的，按照前款规定的顺序修正。</w:t>
      </w:r>
    </w:p>
    <w:p>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方正仿宋_GB2312" w:hAnsi="方正仿宋_GB2312" w:eastAsia="方正仿宋_GB2312" w:cs="方正仿宋_GB2312"/>
          <w:color w:val="auto"/>
          <w:sz w:val="28"/>
          <w:highlight w:val="none"/>
        </w:rPr>
      </w:pPr>
      <w:bookmarkStart w:id="180" w:name="_Toc515647783"/>
      <w:bookmarkStart w:id="181" w:name="_Toc6092"/>
      <w:bookmarkStart w:id="182" w:name="_Toc2582289"/>
      <w:bookmarkStart w:id="183" w:name="_Toc532473475"/>
      <w:bookmarkStart w:id="184" w:name="_Toc6038"/>
      <w:bookmarkStart w:id="185" w:name="_Toc4950"/>
      <w:r>
        <w:rPr>
          <w:rFonts w:hint="eastAsia" w:ascii="方正仿宋_GB2312" w:hAnsi="方正仿宋_GB2312" w:eastAsia="方正仿宋_GB2312" w:cs="方正仿宋_GB2312"/>
          <w:color w:val="auto"/>
          <w:sz w:val="28"/>
          <w:szCs w:val="30"/>
          <w:highlight w:val="none"/>
          <w:u w:val="none"/>
        </w:rPr>
        <w:t>2</w:t>
      </w:r>
      <w:r>
        <w:rPr>
          <w:rFonts w:hint="eastAsia" w:ascii="方正仿宋_GB2312" w:hAnsi="方正仿宋_GB2312" w:eastAsia="方正仿宋_GB2312" w:cs="方正仿宋_GB2312"/>
          <w:color w:val="auto"/>
          <w:sz w:val="28"/>
          <w:szCs w:val="30"/>
          <w:highlight w:val="none"/>
          <w:u w:val="none"/>
          <w:lang w:val="en-US" w:eastAsia="zh-CN"/>
        </w:rPr>
        <w:t>0</w:t>
      </w:r>
      <w:r>
        <w:rPr>
          <w:rFonts w:hint="eastAsia" w:ascii="方正仿宋_GB2312" w:hAnsi="方正仿宋_GB2312" w:eastAsia="方正仿宋_GB2312" w:cs="方正仿宋_GB2312"/>
          <w:color w:val="auto"/>
          <w:sz w:val="28"/>
          <w:szCs w:val="30"/>
          <w:highlight w:val="none"/>
          <w:u w:val="none"/>
        </w:rPr>
        <w:t>.</w:t>
      </w:r>
      <w:bookmarkEnd w:id="180"/>
      <w:r>
        <w:rPr>
          <w:rFonts w:hint="eastAsia" w:ascii="方正仿宋_GB2312" w:hAnsi="方正仿宋_GB2312" w:eastAsia="方正仿宋_GB2312" w:cs="方正仿宋_GB2312"/>
          <w:color w:val="auto"/>
          <w:sz w:val="28"/>
          <w:szCs w:val="30"/>
          <w:highlight w:val="none"/>
          <w:u w:val="none"/>
          <w:lang w:eastAsia="zh-CN"/>
        </w:rPr>
        <w:t>比选</w:t>
      </w:r>
      <w:r>
        <w:rPr>
          <w:rFonts w:hint="eastAsia" w:ascii="方正仿宋_GB2312" w:hAnsi="方正仿宋_GB2312" w:eastAsia="方正仿宋_GB2312" w:cs="方正仿宋_GB2312"/>
          <w:color w:val="auto"/>
          <w:sz w:val="28"/>
          <w:szCs w:val="30"/>
          <w:highlight w:val="none"/>
          <w:u w:val="none"/>
        </w:rPr>
        <w:t>无效</w:t>
      </w:r>
      <w:bookmarkEnd w:id="181"/>
      <w:bookmarkEnd w:id="182"/>
      <w:bookmarkEnd w:id="183"/>
      <w:bookmarkEnd w:id="184"/>
      <w:bookmarkEnd w:id="185"/>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2</w:t>
      </w:r>
      <w:r>
        <w:rPr>
          <w:rFonts w:hint="eastAsia" w:ascii="方正仿宋_GB2312" w:hAnsi="方正仿宋_GB2312" w:eastAsia="方正仿宋_GB2312" w:cs="方正仿宋_GB2312"/>
          <w:color w:val="auto"/>
          <w:sz w:val="28"/>
          <w:szCs w:val="30"/>
          <w:highlight w:val="none"/>
          <w:lang w:val="en-US" w:eastAsia="zh-CN"/>
        </w:rPr>
        <w:t>0</w:t>
      </w:r>
      <w:r>
        <w:rPr>
          <w:rFonts w:hint="eastAsia" w:ascii="方正仿宋_GB2312" w:hAnsi="方正仿宋_GB2312" w:eastAsia="方正仿宋_GB2312" w:cs="方正仿宋_GB2312"/>
          <w:color w:val="auto"/>
          <w:sz w:val="28"/>
          <w:szCs w:val="30"/>
          <w:highlight w:val="none"/>
        </w:rPr>
        <w:t>.</w:t>
      </w:r>
      <w:r>
        <w:rPr>
          <w:rFonts w:hint="eastAsia" w:ascii="方正仿宋_GB2312" w:hAnsi="方正仿宋_GB2312" w:eastAsia="方正仿宋_GB2312" w:cs="方正仿宋_GB2312"/>
          <w:color w:val="auto"/>
          <w:sz w:val="28"/>
          <w:szCs w:val="30"/>
          <w:highlight w:val="none"/>
          <w:lang w:val="en-US" w:eastAsia="zh-CN"/>
        </w:rPr>
        <w:t xml:space="preserve">1 </w:t>
      </w:r>
      <w:r>
        <w:rPr>
          <w:rFonts w:hint="eastAsia" w:ascii="方正仿宋_GB2312" w:hAnsi="方正仿宋_GB2312" w:eastAsia="方正仿宋_GB2312" w:cs="方正仿宋_GB2312"/>
          <w:color w:val="auto"/>
          <w:sz w:val="28"/>
          <w:szCs w:val="30"/>
          <w:highlight w:val="none"/>
        </w:rPr>
        <w:t>如发现下列情况之一的，其</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将被认定为</w:t>
      </w:r>
      <w:r>
        <w:rPr>
          <w:rFonts w:hint="eastAsia" w:ascii="方正仿宋_GB2312" w:hAnsi="方正仿宋_GB2312" w:eastAsia="方正仿宋_GB2312" w:cs="方正仿宋_GB2312"/>
          <w:b/>
          <w:bCs/>
          <w:color w:val="auto"/>
          <w:sz w:val="28"/>
          <w:szCs w:val="30"/>
          <w:highlight w:val="none"/>
          <w:lang w:eastAsia="zh-CN"/>
        </w:rPr>
        <w:t>参选</w:t>
      </w:r>
      <w:r>
        <w:rPr>
          <w:rFonts w:hint="eastAsia" w:ascii="方正仿宋_GB2312" w:hAnsi="方正仿宋_GB2312" w:eastAsia="方正仿宋_GB2312" w:cs="方正仿宋_GB2312"/>
          <w:b/>
          <w:bCs/>
          <w:color w:val="auto"/>
          <w:sz w:val="28"/>
          <w:szCs w:val="30"/>
          <w:highlight w:val="none"/>
        </w:rPr>
        <w:t>无效</w:t>
      </w:r>
      <w:r>
        <w:rPr>
          <w:rFonts w:hint="eastAsia" w:ascii="方正仿宋_GB2312" w:hAnsi="方正仿宋_GB2312" w:eastAsia="方正仿宋_GB2312" w:cs="方正仿宋_GB2312"/>
          <w:color w:val="auto"/>
          <w:sz w:val="28"/>
          <w:szCs w:val="30"/>
          <w:highlight w:val="none"/>
        </w:rPr>
        <w:t>：</w:t>
      </w:r>
    </w:p>
    <w:p>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lang w:val="en-US" w:eastAsia="zh-CN"/>
        </w:rPr>
        <w:t>20.1.1</w:t>
      </w:r>
      <w:r>
        <w:rPr>
          <w:rFonts w:hint="eastAsia" w:ascii="方正仿宋_GB2312" w:hAnsi="方正仿宋_GB2312" w:eastAsia="方正仿宋_GB2312" w:cs="方正仿宋_GB2312"/>
          <w:color w:val="auto"/>
          <w:sz w:val="28"/>
          <w:szCs w:val="30"/>
          <w:highlight w:val="none"/>
        </w:rPr>
        <w:t>未按照</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规定要求签署、盖章的；</w:t>
      </w:r>
    </w:p>
    <w:p>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lang w:val="en-US" w:eastAsia="zh-CN"/>
        </w:rPr>
        <w:t>20.1.2</w:t>
      </w:r>
      <w:r>
        <w:rPr>
          <w:rFonts w:hint="eastAsia" w:ascii="方正仿宋_GB2312" w:hAnsi="方正仿宋_GB2312" w:eastAsia="方正仿宋_GB2312" w:cs="方正仿宋_GB2312"/>
          <w:color w:val="auto"/>
          <w:sz w:val="28"/>
          <w:szCs w:val="30"/>
          <w:highlight w:val="none"/>
        </w:rPr>
        <w:t>未满足</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中的实质性要求；</w:t>
      </w:r>
    </w:p>
    <w:p>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lang w:val="en-US" w:eastAsia="zh-CN"/>
        </w:rPr>
        <w:t>20.1.3</w:t>
      </w:r>
      <w:r>
        <w:rPr>
          <w:rFonts w:hint="eastAsia" w:ascii="方正仿宋_GB2312" w:hAnsi="方正仿宋_GB2312" w:eastAsia="方正仿宋_GB2312" w:cs="方正仿宋_GB2312"/>
          <w:color w:val="auto"/>
          <w:sz w:val="28"/>
          <w:szCs w:val="30"/>
          <w:highlight w:val="none"/>
        </w:rPr>
        <w:t>属于串通</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，或者依法被视为串通</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w:t>
      </w:r>
    </w:p>
    <w:p>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lang w:val="en-US" w:eastAsia="zh-CN"/>
        </w:rPr>
        <w:t>20.1.4</w:t>
      </w:r>
      <w:r>
        <w:rPr>
          <w:rFonts w:hint="eastAsia" w:ascii="方正仿宋_GB2312" w:hAnsi="方正仿宋_GB2312" w:eastAsia="方正仿宋_GB2312" w:cs="方正仿宋_GB2312"/>
          <w:color w:val="auto"/>
          <w:sz w:val="28"/>
          <w:szCs w:val="30"/>
          <w:highlight w:val="none"/>
          <w:lang w:eastAsia="zh-CN"/>
        </w:rPr>
        <w:t>评审委员会</w:t>
      </w:r>
      <w:r>
        <w:rPr>
          <w:rFonts w:hint="eastAsia" w:ascii="方正仿宋_GB2312" w:hAnsi="方正仿宋_GB2312" w:eastAsia="方正仿宋_GB2312" w:cs="方正仿宋_GB2312"/>
          <w:color w:val="auto"/>
          <w:sz w:val="28"/>
          <w:szCs w:val="30"/>
          <w:highlight w:val="none"/>
        </w:rPr>
        <w:t>认为</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的报价明显低于其他通过符合性审查</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的报价，有可能影响履约的，且</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未按照规定证明其报价合理性的；</w:t>
      </w:r>
    </w:p>
    <w:p>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lang w:val="en-US" w:eastAsia="zh-CN"/>
        </w:rPr>
        <w:t>20.1.5</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含有</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不能接受的附加条件的；</w:t>
      </w:r>
    </w:p>
    <w:p>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lang w:val="en-US" w:eastAsia="zh-CN"/>
        </w:rPr>
        <w:t>20.1.6</w:t>
      </w:r>
      <w:r>
        <w:rPr>
          <w:rFonts w:hint="eastAsia" w:ascii="方正仿宋_GB2312" w:hAnsi="方正仿宋_GB2312" w:eastAsia="方正仿宋_GB2312" w:cs="方正仿宋_GB2312"/>
          <w:color w:val="auto"/>
          <w:sz w:val="28"/>
          <w:szCs w:val="30"/>
          <w:highlight w:val="none"/>
        </w:rPr>
        <w:t>属于</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规定的其他</w:t>
      </w:r>
      <w:r>
        <w:rPr>
          <w:rFonts w:hint="eastAsia" w:ascii="方正仿宋_GB2312" w:hAnsi="方正仿宋_GB2312" w:eastAsia="方正仿宋_GB2312" w:cs="方正仿宋_GB2312"/>
          <w:bCs/>
          <w:color w:val="auto"/>
          <w:sz w:val="28"/>
          <w:szCs w:val="30"/>
          <w:highlight w:val="none"/>
          <w:lang w:eastAsia="zh-CN"/>
        </w:rPr>
        <w:t>比选</w:t>
      </w:r>
      <w:r>
        <w:rPr>
          <w:rFonts w:hint="eastAsia" w:ascii="方正仿宋_GB2312" w:hAnsi="方正仿宋_GB2312" w:eastAsia="方正仿宋_GB2312" w:cs="方正仿宋_GB2312"/>
          <w:bCs/>
          <w:color w:val="auto"/>
          <w:sz w:val="28"/>
          <w:szCs w:val="30"/>
          <w:highlight w:val="none"/>
        </w:rPr>
        <w:t>无效</w:t>
      </w:r>
      <w:r>
        <w:rPr>
          <w:rFonts w:hint="eastAsia" w:ascii="方正仿宋_GB2312" w:hAnsi="方正仿宋_GB2312" w:eastAsia="方正仿宋_GB2312" w:cs="方正仿宋_GB2312"/>
          <w:color w:val="auto"/>
          <w:sz w:val="28"/>
          <w:szCs w:val="30"/>
          <w:highlight w:val="none"/>
        </w:rPr>
        <w:t>情形；</w:t>
      </w:r>
    </w:p>
    <w:p>
      <w:pPr>
        <w:pageBreakBefore w:val="0"/>
        <w:widowControl w:val="0"/>
        <w:numPr>
          <w:ilvl w:val="0"/>
          <w:numId w:val="0"/>
        </w:numPr>
        <w:tabs>
          <w:tab w:val="left" w:pos="0"/>
        </w:tabs>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lang w:val="en-US" w:eastAsia="zh-CN"/>
        </w:rPr>
        <w:t>20.1.7</w:t>
      </w:r>
      <w:r>
        <w:rPr>
          <w:rFonts w:hint="eastAsia" w:ascii="方正仿宋_GB2312" w:hAnsi="方正仿宋_GB2312" w:eastAsia="方正仿宋_GB2312" w:cs="方正仿宋_GB2312"/>
          <w:color w:val="auto"/>
          <w:sz w:val="28"/>
          <w:szCs w:val="30"/>
          <w:highlight w:val="none"/>
        </w:rPr>
        <w:t>不符合</w:t>
      </w:r>
      <w:r>
        <w:rPr>
          <w:rFonts w:hint="eastAsia" w:ascii="方正仿宋_GB2312" w:hAnsi="方正仿宋_GB2312" w:eastAsia="方正仿宋_GB2312" w:cs="方正仿宋_GB2312"/>
          <w:color w:val="auto"/>
          <w:sz w:val="28"/>
          <w:szCs w:val="30"/>
          <w:highlight w:val="none"/>
          <w:lang w:eastAsia="zh-CN"/>
        </w:rPr>
        <w:t>政府采购法律</w:t>
      </w:r>
      <w:r>
        <w:rPr>
          <w:rFonts w:hint="eastAsia" w:ascii="方正仿宋_GB2312" w:hAnsi="方正仿宋_GB2312" w:eastAsia="方正仿宋_GB2312" w:cs="方正仿宋_GB2312"/>
          <w:color w:val="auto"/>
          <w:sz w:val="28"/>
          <w:szCs w:val="30"/>
          <w:highlight w:val="none"/>
        </w:rPr>
        <w:t>法规和</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中规定的其他实质性要求的。</w:t>
      </w:r>
    </w:p>
    <w:p>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方正仿宋_GB2312" w:hAnsi="方正仿宋_GB2312" w:eastAsia="方正仿宋_GB2312" w:cs="方正仿宋_GB2312"/>
          <w:color w:val="auto"/>
          <w:sz w:val="28"/>
          <w:highlight w:val="none"/>
        </w:rPr>
      </w:pPr>
      <w:bookmarkStart w:id="186" w:name="_Toc515647784"/>
      <w:bookmarkStart w:id="187" w:name="_Toc19843"/>
      <w:bookmarkStart w:id="188" w:name="_Toc532473476"/>
      <w:bookmarkStart w:id="189" w:name="_Toc13652"/>
      <w:bookmarkStart w:id="190" w:name="_Toc22941"/>
      <w:bookmarkStart w:id="191" w:name="_Toc2582290"/>
      <w:r>
        <w:rPr>
          <w:rFonts w:hint="eastAsia" w:ascii="方正仿宋_GB2312" w:hAnsi="方正仿宋_GB2312" w:eastAsia="方正仿宋_GB2312" w:cs="方正仿宋_GB2312"/>
          <w:color w:val="auto"/>
          <w:sz w:val="28"/>
          <w:szCs w:val="30"/>
          <w:highlight w:val="none"/>
          <w:u w:val="none"/>
        </w:rPr>
        <w:t>2</w:t>
      </w:r>
      <w:r>
        <w:rPr>
          <w:rFonts w:hint="eastAsia" w:ascii="方正仿宋_GB2312" w:hAnsi="方正仿宋_GB2312" w:eastAsia="方正仿宋_GB2312" w:cs="方正仿宋_GB2312"/>
          <w:color w:val="auto"/>
          <w:sz w:val="28"/>
          <w:szCs w:val="30"/>
          <w:highlight w:val="none"/>
          <w:u w:val="none"/>
          <w:lang w:val="en-US" w:eastAsia="zh-CN"/>
        </w:rPr>
        <w:t>1</w:t>
      </w:r>
      <w:r>
        <w:rPr>
          <w:rFonts w:hint="eastAsia" w:ascii="方正仿宋_GB2312" w:hAnsi="方正仿宋_GB2312" w:eastAsia="方正仿宋_GB2312" w:cs="方正仿宋_GB2312"/>
          <w:color w:val="auto"/>
          <w:sz w:val="28"/>
          <w:szCs w:val="30"/>
          <w:highlight w:val="none"/>
          <w:u w:val="none"/>
        </w:rPr>
        <w:t>.比较与评价</w:t>
      </w:r>
      <w:bookmarkEnd w:id="186"/>
      <w:bookmarkEnd w:id="187"/>
      <w:bookmarkEnd w:id="188"/>
      <w:bookmarkEnd w:id="189"/>
      <w:bookmarkEnd w:id="190"/>
      <w:bookmarkEnd w:id="191"/>
    </w:p>
    <w:bookmarkEnd w:id="179"/>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2</w:t>
      </w:r>
      <w:r>
        <w:rPr>
          <w:rFonts w:hint="eastAsia" w:ascii="方正仿宋_GB2312" w:hAnsi="方正仿宋_GB2312" w:eastAsia="方正仿宋_GB2312" w:cs="方正仿宋_GB2312"/>
          <w:color w:val="auto"/>
          <w:sz w:val="28"/>
          <w:szCs w:val="30"/>
          <w:highlight w:val="none"/>
          <w:lang w:val="en-US" w:eastAsia="zh-CN"/>
        </w:rPr>
        <w:t>1</w:t>
      </w:r>
      <w:r>
        <w:rPr>
          <w:rFonts w:hint="eastAsia" w:ascii="方正仿宋_GB2312" w:hAnsi="方正仿宋_GB2312" w:eastAsia="方正仿宋_GB2312" w:cs="方正仿宋_GB2312"/>
          <w:color w:val="auto"/>
          <w:sz w:val="28"/>
          <w:szCs w:val="30"/>
          <w:highlight w:val="none"/>
        </w:rPr>
        <w:t>.1经符合性审查合格的</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w:t>
      </w:r>
      <w:r>
        <w:rPr>
          <w:rFonts w:hint="eastAsia" w:ascii="方正仿宋_GB2312" w:hAnsi="方正仿宋_GB2312" w:eastAsia="方正仿宋_GB2312" w:cs="方正仿宋_GB2312"/>
          <w:color w:val="auto"/>
          <w:sz w:val="28"/>
          <w:szCs w:val="30"/>
          <w:highlight w:val="none"/>
          <w:lang w:eastAsia="zh-CN"/>
        </w:rPr>
        <w:t>评审委员会</w:t>
      </w:r>
      <w:r>
        <w:rPr>
          <w:rFonts w:hint="eastAsia" w:ascii="方正仿宋_GB2312" w:hAnsi="方正仿宋_GB2312" w:eastAsia="方正仿宋_GB2312" w:cs="方正仿宋_GB2312"/>
          <w:color w:val="auto"/>
          <w:sz w:val="28"/>
          <w:szCs w:val="30"/>
          <w:highlight w:val="none"/>
        </w:rPr>
        <w:t>将根据</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确定的</w:t>
      </w:r>
      <w:r>
        <w:rPr>
          <w:rFonts w:hint="eastAsia" w:ascii="方正仿宋_GB2312" w:hAnsi="方正仿宋_GB2312" w:eastAsia="方正仿宋_GB2312" w:cs="方正仿宋_GB2312"/>
          <w:color w:val="auto"/>
          <w:sz w:val="28"/>
          <w:szCs w:val="30"/>
          <w:highlight w:val="none"/>
          <w:lang w:eastAsia="zh-CN"/>
        </w:rPr>
        <w:t>评审</w:t>
      </w:r>
      <w:r>
        <w:rPr>
          <w:rFonts w:hint="eastAsia" w:ascii="方正仿宋_GB2312" w:hAnsi="方正仿宋_GB2312" w:eastAsia="方正仿宋_GB2312" w:cs="方正仿宋_GB2312"/>
          <w:color w:val="auto"/>
          <w:sz w:val="28"/>
          <w:szCs w:val="30"/>
          <w:highlight w:val="none"/>
        </w:rPr>
        <w:t>方法和标准，对其技术部分和商务部分作进一步的比较和评价。</w:t>
      </w:r>
      <w:bookmarkStart w:id="192" w:name="_Toc532473479"/>
      <w:bookmarkStart w:id="193" w:name="_Toc2582293"/>
      <w:bookmarkStart w:id="194" w:name="_Toc12143"/>
      <w:bookmarkStart w:id="195" w:name="_Toc23904"/>
      <w:bookmarkStart w:id="196" w:name="_Toc515647787"/>
      <w:bookmarkStart w:id="197" w:name="_Toc216582810"/>
    </w:p>
    <w:p>
      <w:pPr>
        <w:pStyle w:val="18"/>
        <w:pageBreakBefore w:val="0"/>
        <w:widowControl w:val="0"/>
        <w:kinsoku/>
        <w:wordWrap w:val="0"/>
        <w:overflowPunct/>
        <w:topLinePunct w:val="0"/>
        <w:autoSpaceDE/>
        <w:autoSpaceDN/>
        <w:bidi w:val="0"/>
        <w:adjustRightInd/>
        <w:snapToGrid/>
        <w:spacing w:before="0" w:after="0" w:line="560" w:lineRule="exact"/>
        <w:textAlignment w:val="auto"/>
        <w:rPr>
          <w:rFonts w:hint="eastAsia" w:ascii="方正仿宋_GB2312" w:hAnsi="方正仿宋_GB2312" w:eastAsia="方正仿宋_GB2312" w:cs="方正仿宋_GB2312"/>
          <w:color w:val="auto"/>
          <w:sz w:val="28"/>
          <w:szCs w:val="30"/>
          <w:highlight w:val="none"/>
        </w:rPr>
      </w:pPr>
      <w:bookmarkStart w:id="198" w:name="_Toc29178"/>
      <w:r>
        <w:rPr>
          <w:rFonts w:hint="eastAsia" w:ascii="方正仿宋_GB2312" w:hAnsi="方正仿宋_GB2312" w:eastAsia="方正仿宋_GB2312" w:cs="方正仿宋_GB2312"/>
          <w:color w:val="auto"/>
          <w:sz w:val="28"/>
          <w:szCs w:val="30"/>
          <w:highlight w:val="none"/>
          <w:lang w:eastAsia="zh-CN"/>
        </w:rPr>
        <w:t>（六）</w:t>
      </w:r>
      <w:r>
        <w:rPr>
          <w:rFonts w:hint="eastAsia" w:ascii="方正仿宋_GB2312" w:hAnsi="方正仿宋_GB2312" w:eastAsia="方正仿宋_GB2312" w:cs="方正仿宋_GB2312"/>
          <w:color w:val="auto"/>
          <w:sz w:val="28"/>
          <w:szCs w:val="30"/>
          <w:highlight w:val="none"/>
        </w:rPr>
        <w:t>确定中</w:t>
      </w:r>
      <w:r>
        <w:rPr>
          <w:rFonts w:hint="eastAsia" w:ascii="方正仿宋_GB2312" w:hAnsi="方正仿宋_GB2312" w:eastAsia="方正仿宋_GB2312" w:cs="方正仿宋_GB2312"/>
          <w:color w:val="auto"/>
          <w:sz w:val="28"/>
          <w:szCs w:val="30"/>
          <w:highlight w:val="none"/>
          <w:lang w:eastAsia="zh-CN"/>
        </w:rPr>
        <w:t>选人</w:t>
      </w:r>
      <w:bookmarkEnd w:id="198"/>
    </w:p>
    <w:p>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方正仿宋_GB2312" w:hAnsi="方正仿宋_GB2312" w:eastAsia="方正仿宋_GB2312" w:cs="方正仿宋_GB2312"/>
          <w:color w:val="auto"/>
          <w:sz w:val="28"/>
          <w:szCs w:val="30"/>
          <w:highlight w:val="none"/>
          <w:u w:val="none"/>
          <w:lang w:eastAsia="zh-CN"/>
        </w:rPr>
      </w:pPr>
      <w:bookmarkStart w:id="199" w:name="_Toc515647788"/>
      <w:bookmarkStart w:id="200" w:name="_Toc2582294"/>
      <w:bookmarkStart w:id="201" w:name="_Toc23617"/>
      <w:bookmarkStart w:id="202" w:name="_Toc23762"/>
      <w:bookmarkStart w:id="203" w:name="_Toc31439"/>
      <w:bookmarkStart w:id="204" w:name="_Toc520356170"/>
      <w:bookmarkStart w:id="205" w:name="_Ref467307010"/>
      <w:bookmarkStart w:id="206" w:name="_Toc532473480"/>
      <w:r>
        <w:rPr>
          <w:rFonts w:hint="eastAsia" w:ascii="方正仿宋_GB2312" w:hAnsi="方正仿宋_GB2312" w:eastAsia="方正仿宋_GB2312" w:cs="方正仿宋_GB2312"/>
          <w:color w:val="auto"/>
          <w:sz w:val="28"/>
          <w:szCs w:val="30"/>
          <w:highlight w:val="none"/>
          <w:u w:val="none"/>
        </w:rPr>
        <w:t>2</w:t>
      </w:r>
      <w:r>
        <w:rPr>
          <w:rFonts w:hint="eastAsia" w:ascii="方正仿宋_GB2312" w:hAnsi="方正仿宋_GB2312" w:eastAsia="方正仿宋_GB2312" w:cs="方正仿宋_GB2312"/>
          <w:color w:val="auto"/>
          <w:sz w:val="28"/>
          <w:szCs w:val="30"/>
          <w:highlight w:val="none"/>
          <w:u w:val="none"/>
          <w:lang w:val="en-US" w:eastAsia="zh-CN"/>
        </w:rPr>
        <w:t>2</w:t>
      </w:r>
      <w:r>
        <w:rPr>
          <w:rFonts w:hint="eastAsia" w:ascii="方正仿宋_GB2312" w:hAnsi="方正仿宋_GB2312" w:eastAsia="方正仿宋_GB2312" w:cs="方正仿宋_GB2312"/>
          <w:color w:val="auto"/>
          <w:sz w:val="28"/>
          <w:szCs w:val="30"/>
          <w:highlight w:val="none"/>
          <w:u w:val="none"/>
        </w:rPr>
        <w:t>.中选人的确定原则及标准</w:t>
      </w:r>
      <w:bookmarkEnd w:id="199"/>
      <w:bookmarkEnd w:id="200"/>
      <w:bookmarkEnd w:id="201"/>
      <w:bookmarkEnd w:id="202"/>
      <w:bookmarkEnd w:id="203"/>
      <w:bookmarkEnd w:id="204"/>
      <w:bookmarkEnd w:id="205"/>
      <w:bookmarkEnd w:id="206"/>
    </w:p>
    <w:bookmarkEnd w:id="192"/>
    <w:bookmarkEnd w:id="193"/>
    <w:bookmarkEnd w:id="194"/>
    <w:bookmarkEnd w:id="195"/>
    <w:bookmarkEnd w:id="196"/>
    <w:bookmarkEnd w:id="197"/>
    <w:p>
      <w:pPr>
        <w:pageBreakBefore w:val="0"/>
        <w:widowControl w:val="0"/>
        <w:kinsoku/>
        <w:wordWrap w:val="0"/>
        <w:overflowPunct/>
        <w:topLinePunct w:val="0"/>
        <w:autoSpaceDE/>
        <w:autoSpaceDN/>
        <w:bidi w:val="0"/>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yellow"/>
          <w:u w:val="single"/>
          <w:lang w:val="en-US" w:eastAsia="zh-CN"/>
        </w:rPr>
      </w:pPr>
      <w:bookmarkStart w:id="207" w:name="_Toc520356171"/>
      <w:bookmarkStart w:id="208" w:name="_Toc515647789"/>
      <w:r>
        <w:rPr>
          <w:rFonts w:hint="eastAsia" w:ascii="方正仿宋_GB2312" w:hAnsi="方正仿宋_GB2312" w:eastAsia="方正仿宋_GB2312" w:cs="方正仿宋_GB2312"/>
          <w:color w:val="auto"/>
          <w:sz w:val="28"/>
          <w:szCs w:val="30"/>
          <w:highlight w:val="none"/>
          <w:lang w:val="en-US" w:eastAsia="zh-CN"/>
        </w:rPr>
        <w:t>22.1</w:t>
      </w:r>
      <w:r>
        <w:rPr>
          <w:rFonts w:hint="eastAsia" w:ascii="方正仿宋_GB2312" w:hAnsi="方正仿宋_GB2312" w:eastAsia="方正仿宋_GB2312" w:cs="方正仿宋_GB2312"/>
          <w:color w:val="auto"/>
          <w:sz w:val="28"/>
          <w:szCs w:val="30"/>
          <w:highlight w:val="none"/>
        </w:rPr>
        <w:t>采用</w:t>
      </w:r>
      <w:r>
        <w:rPr>
          <w:rFonts w:hint="eastAsia" w:ascii="方正仿宋_GB2312" w:hAnsi="方正仿宋_GB2312" w:eastAsia="方正仿宋_GB2312" w:cs="方正仿宋_GB2312"/>
          <w:color w:val="auto"/>
          <w:sz w:val="28"/>
          <w:szCs w:val="30"/>
          <w:highlight w:val="none"/>
          <w:lang w:eastAsia="zh-CN"/>
        </w:rPr>
        <w:t>最低中标价法</w:t>
      </w:r>
      <w:r>
        <w:rPr>
          <w:rFonts w:hint="eastAsia" w:ascii="方正仿宋_GB2312" w:hAnsi="方正仿宋_GB2312" w:eastAsia="方正仿宋_GB2312" w:cs="方正仿宋_GB2312"/>
          <w:color w:val="auto"/>
          <w:sz w:val="28"/>
          <w:szCs w:val="30"/>
          <w:highlight w:val="none"/>
        </w:rPr>
        <w:t>，</w:t>
      </w:r>
      <w:bookmarkStart w:id="209" w:name="_Toc9653"/>
      <w:bookmarkStart w:id="210" w:name="_Toc532473481"/>
      <w:bookmarkStart w:id="211" w:name="_Toc2582295"/>
      <w:bookmarkStart w:id="212" w:name="_Toc23951"/>
      <w:r>
        <w:rPr>
          <w:rFonts w:hint="eastAsia" w:ascii="方正仿宋_GB2312" w:hAnsi="方正仿宋_GB2312" w:eastAsia="方正仿宋_GB2312" w:cs="方正仿宋_GB2312"/>
          <w:color w:val="auto"/>
          <w:sz w:val="28"/>
          <w:szCs w:val="30"/>
          <w:highlight w:val="none"/>
          <w:lang w:eastAsia="zh-CN"/>
        </w:rPr>
        <w:t>通过资格审查及符合性审查，最低报价相同的处理方式：</w:t>
      </w:r>
      <w:r>
        <w:rPr>
          <w:rFonts w:hint="eastAsia" w:ascii="方正仿宋_GB2312" w:hAnsi="方正仿宋_GB2312" w:eastAsia="方正仿宋_GB2312" w:cs="方正仿宋_GB2312"/>
          <w:color w:val="auto"/>
          <w:sz w:val="28"/>
          <w:szCs w:val="30"/>
          <w:highlight w:val="none"/>
          <w:u w:val="single"/>
          <w:lang w:eastAsia="zh-CN"/>
        </w:rPr>
        <w:t>进行多轮报价，最终报价最低的单位中选。</w:t>
      </w:r>
    </w:p>
    <w:p>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方正仿宋_GB2312" w:hAnsi="方正仿宋_GB2312" w:eastAsia="方正仿宋_GB2312" w:cs="方正仿宋_GB2312"/>
          <w:color w:val="auto"/>
          <w:sz w:val="28"/>
          <w:szCs w:val="30"/>
          <w:highlight w:val="none"/>
          <w:u w:val="none"/>
          <w:lang w:eastAsia="zh-CN"/>
        </w:rPr>
      </w:pPr>
      <w:bookmarkStart w:id="213" w:name="_Toc25305"/>
      <w:r>
        <w:rPr>
          <w:rFonts w:hint="eastAsia" w:ascii="方正仿宋_GB2312" w:hAnsi="方正仿宋_GB2312" w:eastAsia="方正仿宋_GB2312" w:cs="方正仿宋_GB2312"/>
          <w:color w:val="auto"/>
          <w:sz w:val="28"/>
          <w:szCs w:val="30"/>
          <w:highlight w:val="none"/>
          <w:u w:val="none"/>
        </w:rPr>
        <w:t>2</w:t>
      </w:r>
      <w:bookmarkEnd w:id="207"/>
      <w:r>
        <w:rPr>
          <w:rFonts w:hint="eastAsia" w:ascii="方正仿宋_GB2312" w:hAnsi="方正仿宋_GB2312" w:eastAsia="方正仿宋_GB2312" w:cs="方正仿宋_GB2312"/>
          <w:color w:val="auto"/>
          <w:sz w:val="28"/>
          <w:szCs w:val="30"/>
          <w:highlight w:val="none"/>
          <w:u w:val="none"/>
          <w:lang w:val="en-US" w:eastAsia="zh-CN"/>
        </w:rPr>
        <w:t>3</w:t>
      </w:r>
      <w:r>
        <w:rPr>
          <w:rFonts w:hint="eastAsia" w:ascii="方正仿宋_GB2312" w:hAnsi="方正仿宋_GB2312" w:eastAsia="方正仿宋_GB2312" w:cs="方正仿宋_GB2312"/>
          <w:color w:val="auto"/>
          <w:sz w:val="28"/>
          <w:szCs w:val="30"/>
          <w:highlight w:val="none"/>
          <w:u w:val="none"/>
        </w:rPr>
        <w:t>.确定中选人</w:t>
      </w:r>
      <w:bookmarkEnd w:id="208"/>
      <w:bookmarkEnd w:id="209"/>
      <w:bookmarkEnd w:id="210"/>
      <w:bookmarkEnd w:id="211"/>
      <w:bookmarkEnd w:id="212"/>
      <w:bookmarkEnd w:id="213"/>
    </w:p>
    <w:p>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2</w:t>
      </w:r>
      <w:r>
        <w:rPr>
          <w:rFonts w:hint="eastAsia" w:ascii="方正仿宋_GB2312" w:hAnsi="方正仿宋_GB2312" w:eastAsia="方正仿宋_GB2312" w:cs="方正仿宋_GB2312"/>
          <w:color w:val="auto"/>
          <w:sz w:val="28"/>
          <w:szCs w:val="30"/>
          <w:highlight w:val="none"/>
          <w:lang w:val="en-US" w:eastAsia="zh-CN"/>
        </w:rPr>
        <w:t>3</w:t>
      </w: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eastAsia="zh-CN"/>
        </w:rPr>
        <w:t>评审委员会</w:t>
      </w:r>
      <w:r>
        <w:rPr>
          <w:rFonts w:hint="eastAsia" w:ascii="方正仿宋_GB2312" w:hAnsi="方正仿宋_GB2312" w:eastAsia="方正仿宋_GB2312" w:cs="方正仿宋_GB2312"/>
          <w:color w:val="auto"/>
          <w:sz w:val="28"/>
          <w:szCs w:val="30"/>
          <w:highlight w:val="none"/>
        </w:rPr>
        <w:t>将根据评标标准，按</w:t>
      </w:r>
      <w:r>
        <w:rPr>
          <w:rFonts w:hint="eastAsia" w:ascii="方正仿宋_GB2312" w:hAnsi="方正仿宋_GB2312" w:eastAsia="方正仿宋_GB2312" w:cs="方正仿宋_GB2312"/>
          <w:color w:val="auto"/>
          <w:sz w:val="28"/>
          <w:szCs w:val="30"/>
          <w:highlight w:val="none"/>
          <w:lang w:val="en-US" w:eastAsia="zh-CN"/>
        </w:rPr>
        <w:t>参选人</w:t>
      </w:r>
      <w:r>
        <w:rPr>
          <w:rFonts w:hint="eastAsia" w:ascii="方正仿宋_GB2312" w:hAnsi="方正仿宋_GB2312" w:eastAsia="方正仿宋_GB2312" w:cs="方正仿宋_GB2312"/>
          <w:color w:val="auto"/>
          <w:sz w:val="28"/>
          <w:szCs w:val="30"/>
          <w:highlight w:val="none"/>
          <w:u w:val="single"/>
        </w:rPr>
        <w:t>须知前附表</w:t>
      </w:r>
      <w:r>
        <w:rPr>
          <w:rFonts w:hint="eastAsia" w:ascii="方正仿宋_GB2312" w:hAnsi="方正仿宋_GB2312" w:eastAsia="方正仿宋_GB2312" w:cs="方正仿宋_GB2312"/>
          <w:color w:val="auto"/>
          <w:sz w:val="28"/>
          <w:szCs w:val="30"/>
          <w:highlight w:val="none"/>
        </w:rPr>
        <w:t>中规定数量推荐中选人。</w:t>
      </w:r>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rPr>
        <w:t>2</w:t>
      </w:r>
      <w:r>
        <w:rPr>
          <w:rFonts w:hint="eastAsia" w:ascii="方正仿宋_GB2312" w:hAnsi="方正仿宋_GB2312" w:eastAsia="方正仿宋_GB2312" w:cs="方正仿宋_GB2312"/>
          <w:color w:val="auto"/>
          <w:sz w:val="28"/>
          <w:szCs w:val="30"/>
          <w:highlight w:val="none"/>
          <w:lang w:val="en-US" w:eastAsia="zh-CN"/>
        </w:rPr>
        <w:t>3</w:t>
      </w:r>
      <w:r>
        <w:rPr>
          <w:rFonts w:hint="eastAsia" w:ascii="方正仿宋_GB2312" w:hAnsi="方正仿宋_GB2312" w:eastAsia="方正仿宋_GB2312" w:cs="方正仿宋_GB2312"/>
          <w:color w:val="auto"/>
          <w:sz w:val="28"/>
          <w:szCs w:val="30"/>
          <w:highlight w:val="none"/>
        </w:rPr>
        <w:t>.2</w:t>
      </w:r>
      <w:r>
        <w:rPr>
          <w:rFonts w:hint="eastAsia" w:ascii="方正仿宋_GB2312" w:hAnsi="方正仿宋_GB2312" w:eastAsia="方正仿宋_GB2312" w:cs="方正仿宋_GB2312"/>
          <w:color w:val="auto"/>
          <w:sz w:val="28"/>
          <w:szCs w:val="30"/>
          <w:highlight w:val="none"/>
          <w:lang w:val="en-US" w:eastAsia="zh-CN"/>
        </w:rPr>
        <w:t xml:space="preserve"> </w:t>
      </w:r>
      <w:r>
        <w:rPr>
          <w:rFonts w:hint="eastAsia" w:ascii="方正仿宋_GB2312" w:hAnsi="方正仿宋_GB2312" w:eastAsia="方正仿宋_GB2312" w:cs="方正仿宋_GB2312"/>
          <w:color w:val="auto"/>
          <w:sz w:val="28"/>
          <w:szCs w:val="30"/>
          <w:highlight w:val="none"/>
        </w:rPr>
        <w:t>按</w:t>
      </w:r>
      <w:r>
        <w:rPr>
          <w:rFonts w:hint="eastAsia" w:ascii="方正仿宋_GB2312" w:hAnsi="方正仿宋_GB2312" w:eastAsia="方正仿宋_GB2312" w:cs="方正仿宋_GB2312"/>
          <w:color w:val="auto"/>
          <w:sz w:val="28"/>
          <w:szCs w:val="30"/>
          <w:highlight w:val="none"/>
          <w:lang w:val="en-US" w:eastAsia="zh-CN"/>
        </w:rPr>
        <w:t>参选人</w:t>
      </w:r>
      <w:r>
        <w:rPr>
          <w:rFonts w:hint="eastAsia" w:ascii="方正仿宋_GB2312" w:hAnsi="方正仿宋_GB2312" w:eastAsia="方正仿宋_GB2312" w:cs="方正仿宋_GB2312"/>
          <w:color w:val="auto"/>
          <w:sz w:val="28"/>
          <w:szCs w:val="30"/>
          <w:highlight w:val="none"/>
          <w:u w:val="single"/>
        </w:rPr>
        <w:t>须知前附表</w:t>
      </w:r>
      <w:r>
        <w:rPr>
          <w:rFonts w:hint="eastAsia" w:ascii="方正仿宋_GB2312" w:hAnsi="方正仿宋_GB2312" w:eastAsia="方正仿宋_GB2312" w:cs="方正仿宋_GB2312"/>
          <w:color w:val="auto"/>
          <w:sz w:val="28"/>
          <w:szCs w:val="30"/>
          <w:highlight w:val="none"/>
        </w:rPr>
        <w:t>中规定，由</w:t>
      </w:r>
      <w:r>
        <w:rPr>
          <w:rFonts w:hint="eastAsia" w:ascii="方正仿宋_GB2312" w:hAnsi="方正仿宋_GB2312" w:eastAsia="方正仿宋_GB2312" w:cs="方正仿宋_GB2312"/>
          <w:color w:val="auto"/>
          <w:sz w:val="28"/>
          <w:szCs w:val="30"/>
          <w:highlight w:val="none"/>
          <w:lang w:eastAsia="zh-CN"/>
        </w:rPr>
        <w:t>评审委员会</w:t>
      </w:r>
      <w:r>
        <w:rPr>
          <w:rFonts w:hint="eastAsia" w:ascii="方正仿宋_GB2312" w:hAnsi="方正仿宋_GB2312" w:eastAsia="方正仿宋_GB2312" w:cs="方正仿宋_GB2312"/>
          <w:color w:val="auto"/>
          <w:sz w:val="28"/>
          <w:szCs w:val="30"/>
          <w:highlight w:val="none"/>
        </w:rPr>
        <w:t>直接确定</w:t>
      </w:r>
      <w:r>
        <w:rPr>
          <w:rFonts w:hint="eastAsia" w:ascii="方正仿宋_GB2312" w:hAnsi="方正仿宋_GB2312" w:eastAsia="方正仿宋_GB2312" w:cs="方正仿宋_GB2312"/>
          <w:color w:val="auto"/>
          <w:sz w:val="28"/>
          <w:szCs w:val="30"/>
          <w:highlight w:val="none"/>
          <w:lang w:eastAsia="zh-CN"/>
        </w:rPr>
        <w:t>中选人</w:t>
      </w:r>
      <w:r>
        <w:rPr>
          <w:rFonts w:hint="eastAsia" w:ascii="方正仿宋_GB2312" w:hAnsi="方正仿宋_GB2312" w:eastAsia="方正仿宋_GB2312" w:cs="方正仿宋_GB2312"/>
          <w:color w:val="auto"/>
          <w:sz w:val="28"/>
          <w:szCs w:val="30"/>
          <w:highlight w:val="none"/>
        </w:rPr>
        <w:t>。</w:t>
      </w:r>
    </w:p>
    <w:p>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方正仿宋_GB2312" w:hAnsi="方正仿宋_GB2312" w:eastAsia="方正仿宋_GB2312" w:cs="方正仿宋_GB2312"/>
          <w:color w:val="auto"/>
          <w:sz w:val="28"/>
          <w:highlight w:val="none"/>
        </w:rPr>
      </w:pPr>
      <w:bookmarkStart w:id="214" w:name="_Toc2582296"/>
      <w:bookmarkStart w:id="215" w:name="_Toc13198"/>
      <w:r>
        <w:rPr>
          <w:rFonts w:hint="eastAsia" w:ascii="方正仿宋_GB2312" w:hAnsi="方正仿宋_GB2312" w:eastAsia="方正仿宋_GB2312" w:cs="方正仿宋_GB2312"/>
          <w:color w:val="auto"/>
          <w:sz w:val="28"/>
          <w:szCs w:val="30"/>
          <w:highlight w:val="none"/>
          <w:u w:val="none"/>
        </w:rPr>
        <w:t>2</w:t>
      </w:r>
      <w:r>
        <w:rPr>
          <w:rFonts w:hint="eastAsia" w:ascii="方正仿宋_GB2312" w:hAnsi="方正仿宋_GB2312" w:eastAsia="方正仿宋_GB2312" w:cs="方正仿宋_GB2312"/>
          <w:color w:val="auto"/>
          <w:sz w:val="28"/>
          <w:szCs w:val="30"/>
          <w:highlight w:val="none"/>
          <w:u w:val="none"/>
          <w:lang w:val="en-US" w:eastAsia="zh-CN"/>
        </w:rPr>
        <w:t>4</w:t>
      </w:r>
      <w:r>
        <w:rPr>
          <w:rFonts w:hint="eastAsia" w:ascii="方正仿宋_GB2312" w:hAnsi="方正仿宋_GB2312" w:eastAsia="方正仿宋_GB2312" w:cs="方正仿宋_GB2312"/>
          <w:color w:val="auto"/>
          <w:sz w:val="28"/>
          <w:szCs w:val="30"/>
          <w:highlight w:val="none"/>
          <w:u w:val="none"/>
        </w:rPr>
        <w:t>.发出</w:t>
      </w:r>
      <w:r>
        <w:rPr>
          <w:rFonts w:hint="eastAsia" w:ascii="方正仿宋_GB2312" w:hAnsi="方正仿宋_GB2312" w:eastAsia="方正仿宋_GB2312" w:cs="方正仿宋_GB2312"/>
          <w:color w:val="auto"/>
          <w:sz w:val="28"/>
          <w:szCs w:val="30"/>
          <w:highlight w:val="none"/>
          <w:u w:val="none"/>
          <w:lang w:eastAsia="zh-CN"/>
        </w:rPr>
        <w:t>比选结果</w:t>
      </w:r>
      <w:r>
        <w:rPr>
          <w:rFonts w:hint="eastAsia" w:ascii="方正仿宋_GB2312" w:hAnsi="方正仿宋_GB2312" w:eastAsia="方正仿宋_GB2312" w:cs="方正仿宋_GB2312"/>
          <w:color w:val="auto"/>
          <w:sz w:val="28"/>
          <w:szCs w:val="30"/>
          <w:highlight w:val="none"/>
          <w:u w:val="none"/>
        </w:rPr>
        <w:t>通知书</w:t>
      </w:r>
      <w:bookmarkEnd w:id="214"/>
      <w:bookmarkEnd w:id="215"/>
    </w:p>
    <w:p>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30"/>
          <w:highlight w:val="none"/>
        </w:rPr>
      </w:pPr>
      <w:bookmarkStart w:id="216" w:name="_Toc532473483"/>
      <w:bookmarkStart w:id="217" w:name="_Toc520356174"/>
      <w:bookmarkStart w:id="218" w:name="_Toc515647791"/>
      <w:bookmarkStart w:id="219" w:name="_Toc30170"/>
      <w:bookmarkStart w:id="220" w:name="_Toc31099"/>
      <w:r>
        <w:rPr>
          <w:rFonts w:hint="eastAsia" w:ascii="方正仿宋_GB2312" w:hAnsi="方正仿宋_GB2312" w:eastAsia="方正仿宋_GB2312" w:cs="方正仿宋_GB2312"/>
          <w:color w:val="auto"/>
          <w:sz w:val="28"/>
          <w:szCs w:val="30"/>
          <w:highlight w:val="none"/>
        </w:rPr>
        <w:t>在</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有效期内，</w:t>
      </w:r>
      <w:r>
        <w:rPr>
          <w:rFonts w:hint="eastAsia" w:ascii="方正仿宋_GB2312" w:hAnsi="方正仿宋_GB2312" w:eastAsia="方正仿宋_GB2312" w:cs="方正仿宋_GB2312"/>
          <w:color w:val="auto"/>
          <w:sz w:val="28"/>
          <w:szCs w:val="30"/>
          <w:highlight w:val="none"/>
          <w:lang w:eastAsia="zh-CN"/>
        </w:rPr>
        <w:t>中选人</w:t>
      </w:r>
      <w:r>
        <w:rPr>
          <w:rFonts w:hint="eastAsia" w:ascii="方正仿宋_GB2312" w:hAnsi="方正仿宋_GB2312" w:eastAsia="方正仿宋_GB2312" w:cs="方正仿宋_GB2312"/>
          <w:color w:val="auto"/>
          <w:sz w:val="28"/>
          <w:szCs w:val="30"/>
          <w:highlight w:val="none"/>
        </w:rPr>
        <w:t>确定后，</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或者</w:t>
      </w:r>
      <w:r>
        <w:rPr>
          <w:rFonts w:hint="eastAsia" w:ascii="方正仿宋_GB2312" w:hAnsi="方正仿宋_GB2312" w:eastAsia="方正仿宋_GB2312" w:cs="方正仿宋_GB2312"/>
          <w:color w:val="auto"/>
          <w:sz w:val="28"/>
          <w:szCs w:val="30"/>
          <w:highlight w:val="none"/>
          <w:lang w:eastAsia="zh-CN"/>
        </w:rPr>
        <w:t>比选代理机构</w:t>
      </w:r>
      <w:r>
        <w:rPr>
          <w:rFonts w:hint="eastAsia" w:ascii="方正仿宋_GB2312" w:hAnsi="方正仿宋_GB2312" w:eastAsia="方正仿宋_GB2312" w:cs="方正仿宋_GB2312"/>
          <w:color w:val="auto"/>
          <w:sz w:val="28"/>
          <w:szCs w:val="30"/>
          <w:highlight w:val="none"/>
        </w:rPr>
        <w:t>发布中</w:t>
      </w:r>
      <w:r>
        <w:rPr>
          <w:rFonts w:hint="eastAsia" w:ascii="方正仿宋_GB2312" w:hAnsi="方正仿宋_GB2312" w:eastAsia="方正仿宋_GB2312" w:cs="方正仿宋_GB2312"/>
          <w:color w:val="auto"/>
          <w:sz w:val="28"/>
          <w:szCs w:val="30"/>
          <w:highlight w:val="none"/>
          <w:lang w:eastAsia="zh-CN"/>
        </w:rPr>
        <w:t>选</w:t>
      </w:r>
      <w:r>
        <w:rPr>
          <w:rFonts w:hint="eastAsia" w:ascii="方正仿宋_GB2312" w:hAnsi="方正仿宋_GB2312" w:eastAsia="方正仿宋_GB2312" w:cs="方正仿宋_GB2312"/>
          <w:color w:val="auto"/>
          <w:sz w:val="28"/>
          <w:szCs w:val="30"/>
          <w:highlight w:val="none"/>
        </w:rPr>
        <w:t>公告。在公告中</w:t>
      </w:r>
      <w:r>
        <w:rPr>
          <w:rFonts w:hint="eastAsia" w:ascii="方正仿宋_GB2312" w:hAnsi="方正仿宋_GB2312" w:eastAsia="方正仿宋_GB2312" w:cs="方正仿宋_GB2312"/>
          <w:color w:val="auto"/>
          <w:sz w:val="28"/>
          <w:szCs w:val="30"/>
          <w:highlight w:val="none"/>
          <w:lang w:eastAsia="zh-CN"/>
        </w:rPr>
        <w:t>选</w:t>
      </w:r>
      <w:r>
        <w:rPr>
          <w:rFonts w:hint="eastAsia" w:ascii="方正仿宋_GB2312" w:hAnsi="方正仿宋_GB2312" w:eastAsia="方正仿宋_GB2312" w:cs="方正仿宋_GB2312"/>
          <w:color w:val="auto"/>
          <w:sz w:val="28"/>
          <w:szCs w:val="30"/>
          <w:highlight w:val="none"/>
        </w:rPr>
        <w:t>结果的同时，向</w:t>
      </w:r>
      <w:r>
        <w:rPr>
          <w:rFonts w:hint="eastAsia" w:ascii="方正仿宋_GB2312" w:hAnsi="方正仿宋_GB2312" w:eastAsia="方正仿宋_GB2312" w:cs="方正仿宋_GB2312"/>
          <w:color w:val="auto"/>
          <w:sz w:val="28"/>
          <w:szCs w:val="30"/>
          <w:highlight w:val="none"/>
          <w:lang w:eastAsia="zh-CN"/>
        </w:rPr>
        <w:t>中选人</w:t>
      </w:r>
      <w:r>
        <w:rPr>
          <w:rFonts w:hint="eastAsia" w:ascii="方正仿宋_GB2312" w:hAnsi="方正仿宋_GB2312" w:eastAsia="方正仿宋_GB2312" w:cs="方正仿宋_GB2312"/>
          <w:color w:val="auto"/>
          <w:sz w:val="28"/>
          <w:szCs w:val="30"/>
          <w:highlight w:val="none"/>
        </w:rPr>
        <w:t>发出</w:t>
      </w:r>
      <w:r>
        <w:rPr>
          <w:rFonts w:hint="eastAsia" w:ascii="方正仿宋_GB2312" w:hAnsi="方正仿宋_GB2312" w:eastAsia="方正仿宋_GB2312" w:cs="方正仿宋_GB2312"/>
          <w:color w:val="auto"/>
          <w:sz w:val="28"/>
          <w:szCs w:val="30"/>
          <w:highlight w:val="none"/>
          <w:lang w:eastAsia="zh-CN"/>
        </w:rPr>
        <w:t>比选结果</w:t>
      </w:r>
      <w:r>
        <w:rPr>
          <w:rFonts w:hint="eastAsia" w:ascii="方正仿宋_GB2312" w:hAnsi="方正仿宋_GB2312" w:eastAsia="方正仿宋_GB2312" w:cs="方正仿宋_GB2312"/>
          <w:color w:val="auto"/>
          <w:sz w:val="28"/>
          <w:szCs w:val="30"/>
          <w:highlight w:val="none"/>
        </w:rPr>
        <w:t>通知书，</w:t>
      </w:r>
      <w:r>
        <w:rPr>
          <w:rFonts w:hint="eastAsia" w:ascii="方正仿宋_GB2312" w:hAnsi="方正仿宋_GB2312" w:eastAsia="方正仿宋_GB2312" w:cs="方正仿宋_GB2312"/>
          <w:color w:val="auto"/>
          <w:sz w:val="28"/>
          <w:szCs w:val="30"/>
          <w:highlight w:val="none"/>
          <w:lang w:eastAsia="zh-CN"/>
        </w:rPr>
        <w:t>比选结果</w:t>
      </w:r>
      <w:r>
        <w:rPr>
          <w:rFonts w:hint="eastAsia" w:ascii="方正仿宋_GB2312" w:hAnsi="方正仿宋_GB2312" w:eastAsia="方正仿宋_GB2312" w:cs="方正仿宋_GB2312"/>
          <w:color w:val="auto"/>
          <w:sz w:val="28"/>
          <w:szCs w:val="30"/>
          <w:highlight w:val="none"/>
        </w:rPr>
        <w:t>通知书是合同的组成部分。</w:t>
      </w:r>
    </w:p>
    <w:p>
      <w:pPr>
        <w:pStyle w:val="18"/>
        <w:pageBreakBefore w:val="0"/>
        <w:widowControl w:val="0"/>
        <w:kinsoku/>
        <w:wordWrap w:val="0"/>
        <w:overflowPunct/>
        <w:topLinePunct w:val="0"/>
        <w:autoSpaceDE/>
        <w:autoSpaceDN/>
        <w:bidi w:val="0"/>
        <w:adjustRightInd/>
        <w:snapToGrid/>
        <w:spacing w:before="0" w:after="0" w:line="560" w:lineRule="exact"/>
        <w:textAlignment w:val="auto"/>
        <w:rPr>
          <w:rFonts w:hint="eastAsia" w:ascii="方正仿宋_GB2312" w:hAnsi="方正仿宋_GB2312" w:eastAsia="方正仿宋_GB2312" w:cs="方正仿宋_GB2312"/>
          <w:color w:val="auto"/>
          <w:sz w:val="28"/>
          <w:szCs w:val="30"/>
          <w:highlight w:val="none"/>
          <w:lang w:eastAsia="zh-CN"/>
        </w:rPr>
      </w:pPr>
      <w:bookmarkStart w:id="221" w:name="_Toc13732"/>
      <w:r>
        <w:rPr>
          <w:rFonts w:hint="eastAsia" w:ascii="方正仿宋_GB2312" w:hAnsi="方正仿宋_GB2312" w:eastAsia="方正仿宋_GB2312" w:cs="方正仿宋_GB2312"/>
          <w:color w:val="auto"/>
          <w:sz w:val="28"/>
          <w:szCs w:val="30"/>
          <w:highlight w:val="none"/>
          <w:lang w:eastAsia="zh-CN"/>
        </w:rPr>
        <w:t>（七）合同及履约验收</w:t>
      </w:r>
      <w:bookmarkEnd w:id="221"/>
    </w:p>
    <w:p>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方正仿宋_GB2312" w:hAnsi="方正仿宋_GB2312" w:eastAsia="方正仿宋_GB2312" w:cs="方正仿宋_GB2312"/>
          <w:color w:val="auto"/>
          <w:sz w:val="28"/>
          <w:highlight w:val="none"/>
        </w:rPr>
      </w:pPr>
      <w:bookmarkStart w:id="222" w:name="_Toc26292"/>
      <w:r>
        <w:rPr>
          <w:rFonts w:hint="eastAsia" w:ascii="方正仿宋_GB2312" w:hAnsi="方正仿宋_GB2312" w:eastAsia="方正仿宋_GB2312" w:cs="方正仿宋_GB2312"/>
          <w:color w:val="auto"/>
          <w:sz w:val="28"/>
          <w:szCs w:val="30"/>
          <w:highlight w:val="none"/>
          <w:u w:val="none"/>
          <w:lang w:val="en-US" w:eastAsia="zh-CN"/>
        </w:rPr>
        <w:t>25.</w:t>
      </w:r>
      <w:r>
        <w:rPr>
          <w:rFonts w:hint="eastAsia" w:ascii="方正仿宋_GB2312" w:hAnsi="方正仿宋_GB2312" w:eastAsia="方正仿宋_GB2312" w:cs="方正仿宋_GB2312"/>
          <w:color w:val="auto"/>
          <w:sz w:val="28"/>
          <w:szCs w:val="30"/>
          <w:highlight w:val="none"/>
          <w:u w:val="none"/>
        </w:rPr>
        <w:t>签订合同</w:t>
      </w:r>
      <w:bookmarkEnd w:id="222"/>
    </w:p>
    <w:bookmarkEnd w:id="216"/>
    <w:bookmarkEnd w:id="217"/>
    <w:bookmarkEnd w:id="218"/>
    <w:bookmarkEnd w:id="219"/>
    <w:bookmarkEnd w:id="220"/>
    <w:p>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lang w:val="en-US" w:eastAsia="zh-CN"/>
        </w:rPr>
        <w:t>25</w:t>
      </w:r>
      <w:r>
        <w:rPr>
          <w:rFonts w:hint="eastAsia" w:ascii="方正仿宋_GB2312" w:hAnsi="方正仿宋_GB2312" w:eastAsia="方正仿宋_GB2312" w:cs="方正仿宋_GB2312"/>
          <w:color w:val="auto"/>
          <w:sz w:val="28"/>
          <w:szCs w:val="30"/>
          <w:highlight w:val="none"/>
        </w:rPr>
        <w:t>.1</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与</w:t>
      </w:r>
      <w:r>
        <w:rPr>
          <w:rFonts w:hint="eastAsia" w:ascii="方正仿宋_GB2312" w:hAnsi="方正仿宋_GB2312" w:eastAsia="方正仿宋_GB2312" w:cs="方正仿宋_GB2312"/>
          <w:color w:val="auto"/>
          <w:sz w:val="28"/>
          <w:szCs w:val="30"/>
          <w:highlight w:val="none"/>
          <w:lang w:eastAsia="zh-CN"/>
        </w:rPr>
        <w:t>中选人</w:t>
      </w:r>
      <w:r>
        <w:rPr>
          <w:rFonts w:hint="eastAsia" w:ascii="方正仿宋_GB2312" w:hAnsi="方正仿宋_GB2312" w:eastAsia="方正仿宋_GB2312" w:cs="方正仿宋_GB2312"/>
          <w:color w:val="auto"/>
          <w:sz w:val="28"/>
          <w:szCs w:val="30"/>
          <w:highlight w:val="none"/>
        </w:rPr>
        <w:t>应当</w:t>
      </w:r>
      <w:r>
        <w:rPr>
          <w:rFonts w:hint="eastAsia" w:ascii="方正仿宋_GB2312" w:hAnsi="方正仿宋_GB2312" w:eastAsia="方正仿宋_GB2312" w:cs="方正仿宋_GB2312"/>
          <w:color w:val="auto"/>
          <w:sz w:val="28"/>
          <w:szCs w:val="30"/>
          <w:highlight w:val="none"/>
          <w:lang w:eastAsia="zh-CN"/>
        </w:rPr>
        <w:t>在比选结果</w:t>
      </w:r>
      <w:r>
        <w:rPr>
          <w:rFonts w:hint="eastAsia" w:ascii="方正仿宋_GB2312" w:hAnsi="方正仿宋_GB2312" w:eastAsia="方正仿宋_GB2312" w:cs="方正仿宋_GB2312"/>
          <w:color w:val="auto"/>
          <w:sz w:val="28"/>
          <w:szCs w:val="30"/>
          <w:highlight w:val="none"/>
        </w:rPr>
        <w:t>通知书</w:t>
      </w:r>
      <w:r>
        <w:rPr>
          <w:rFonts w:hint="eastAsia" w:ascii="方正仿宋_GB2312" w:hAnsi="方正仿宋_GB2312" w:eastAsia="方正仿宋_GB2312" w:cs="方正仿宋_GB2312"/>
          <w:color w:val="auto"/>
          <w:sz w:val="28"/>
          <w:szCs w:val="30"/>
          <w:highlight w:val="none"/>
          <w:lang w:eastAsia="zh-CN"/>
        </w:rPr>
        <w:t>发出之日</w:t>
      </w:r>
      <w:r>
        <w:rPr>
          <w:rFonts w:hint="eastAsia" w:ascii="方正仿宋_GB2312" w:hAnsi="方正仿宋_GB2312" w:eastAsia="方正仿宋_GB2312" w:cs="方正仿宋_GB2312"/>
          <w:color w:val="auto"/>
          <w:sz w:val="28"/>
          <w:szCs w:val="30"/>
          <w:highlight w:val="none"/>
        </w:rPr>
        <w:t>起</w:t>
      </w:r>
      <w:r>
        <w:rPr>
          <w:rFonts w:hint="eastAsia" w:ascii="方正仿宋_GB2312" w:hAnsi="方正仿宋_GB2312" w:eastAsia="方正仿宋_GB2312" w:cs="方正仿宋_GB2312"/>
          <w:color w:val="auto"/>
          <w:sz w:val="28"/>
          <w:szCs w:val="30"/>
          <w:highlight w:val="none"/>
          <w:lang w:eastAsia="zh-CN"/>
        </w:rPr>
        <w:t>三十</w:t>
      </w:r>
      <w:r>
        <w:rPr>
          <w:rFonts w:hint="eastAsia" w:ascii="方正仿宋_GB2312" w:hAnsi="方正仿宋_GB2312" w:eastAsia="方正仿宋_GB2312" w:cs="方正仿宋_GB2312"/>
          <w:color w:val="auto"/>
          <w:sz w:val="28"/>
          <w:szCs w:val="30"/>
          <w:highlight w:val="none"/>
        </w:rPr>
        <w:t>日内，签订合同。</w:t>
      </w:r>
    </w:p>
    <w:p>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lang w:val="en-US" w:eastAsia="zh-CN"/>
        </w:rPr>
        <w:t>25.2</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w:t>
      </w:r>
      <w:r>
        <w:rPr>
          <w:rFonts w:hint="eastAsia" w:ascii="方正仿宋_GB2312" w:hAnsi="方正仿宋_GB2312" w:eastAsia="方正仿宋_GB2312" w:cs="方正仿宋_GB2312"/>
          <w:color w:val="auto"/>
          <w:sz w:val="28"/>
          <w:szCs w:val="30"/>
          <w:highlight w:val="none"/>
          <w:lang w:eastAsia="zh-CN"/>
        </w:rPr>
        <w:t>中选参选人</w:t>
      </w:r>
      <w:r>
        <w:rPr>
          <w:rFonts w:hint="eastAsia" w:ascii="方正仿宋_GB2312" w:hAnsi="方正仿宋_GB2312" w:eastAsia="方正仿宋_GB2312" w:cs="方正仿宋_GB2312"/>
          <w:color w:val="auto"/>
          <w:sz w:val="28"/>
          <w:szCs w:val="30"/>
          <w:highlight w:val="none"/>
        </w:rPr>
        <w:t>的</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及其澄清文件等，均为签订合同的依据。所签订的合同不得对</w:t>
      </w:r>
      <w:r>
        <w:rPr>
          <w:rFonts w:hint="eastAsia" w:ascii="方正仿宋_GB2312" w:hAnsi="方正仿宋_GB2312" w:eastAsia="方正仿宋_GB2312" w:cs="方正仿宋_GB2312"/>
          <w:color w:val="auto"/>
          <w:sz w:val="28"/>
          <w:szCs w:val="30"/>
          <w:highlight w:val="none"/>
          <w:lang w:eastAsia="zh-CN"/>
        </w:rPr>
        <w:t>比选文件</w:t>
      </w:r>
      <w:r>
        <w:rPr>
          <w:rFonts w:hint="eastAsia" w:ascii="方正仿宋_GB2312" w:hAnsi="方正仿宋_GB2312" w:eastAsia="方正仿宋_GB2312" w:cs="方正仿宋_GB2312"/>
          <w:color w:val="auto"/>
          <w:sz w:val="28"/>
          <w:szCs w:val="30"/>
          <w:highlight w:val="none"/>
        </w:rPr>
        <w:t>确定的事项和中</w:t>
      </w:r>
      <w:r>
        <w:rPr>
          <w:rFonts w:hint="eastAsia" w:ascii="方正仿宋_GB2312" w:hAnsi="方正仿宋_GB2312" w:eastAsia="方正仿宋_GB2312" w:cs="方正仿宋_GB2312"/>
          <w:color w:val="auto"/>
          <w:sz w:val="28"/>
          <w:szCs w:val="30"/>
          <w:highlight w:val="none"/>
          <w:lang w:eastAsia="zh-CN"/>
        </w:rPr>
        <w:t>选</w:t>
      </w:r>
      <w:r>
        <w:rPr>
          <w:rFonts w:hint="eastAsia" w:ascii="方正仿宋_GB2312" w:hAnsi="方正仿宋_GB2312" w:eastAsia="方正仿宋_GB2312" w:cs="方正仿宋_GB2312"/>
          <w:color w:val="auto"/>
          <w:sz w:val="28"/>
          <w:szCs w:val="30"/>
          <w:highlight w:val="none"/>
        </w:rPr>
        <w:t>人</w:t>
      </w:r>
      <w:r>
        <w:rPr>
          <w:rFonts w:hint="eastAsia" w:ascii="方正仿宋_GB2312" w:hAnsi="方正仿宋_GB2312" w:eastAsia="方正仿宋_GB2312" w:cs="方正仿宋_GB2312"/>
          <w:color w:val="auto"/>
          <w:sz w:val="28"/>
          <w:szCs w:val="30"/>
          <w:highlight w:val="none"/>
          <w:lang w:eastAsia="zh-CN"/>
        </w:rPr>
        <w:t>参选文件</w:t>
      </w:r>
      <w:r>
        <w:rPr>
          <w:rFonts w:hint="eastAsia" w:ascii="方正仿宋_GB2312" w:hAnsi="方正仿宋_GB2312" w:eastAsia="方正仿宋_GB2312" w:cs="方正仿宋_GB2312"/>
          <w:color w:val="auto"/>
          <w:sz w:val="28"/>
          <w:szCs w:val="30"/>
          <w:highlight w:val="none"/>
        </w:rPr>
        <w:t>作实质性修改。</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不得向中</w:t>
      </w:r>
      <w:r>
        <w:rPr>
          <w:rFonts w:hint="eastAsia" w:ascii="方正仿宋_GB2312" w:hAnsi="方正仿宋_GB2312" w:eastAsia="方正仿宋_GB2312" w:cs="方正仿宋_GB2312"/>
          <w:color w:val="auto"/>
          <w:sz w:val="28"/>
          <w:szCs w:val="30"/>
          <w:highlight w:val="none"/>
          <w:lang w:eastAsia="zh-CN"/>
        </w:rPr>
        <w:t>选</w:t>
      </w:r>
      <w:r>
        <w:rPr>
          <w:rFonts w:hint="eastAsia" w:ascii="方正仿宋_GB2312" w:hAnsi="方正仿宋_GB2312" w:eastAsia="方正仿宋_GB2312" w:cs="方正仿宋_GB2312"/>
          <w:color w:val="auto"/>
          <w:sz w:val="28"/>
          <w:szCs w:val="30"/>
          <w:highlight w:val="none"/>
        </w:rPr>
        <w:t>人提出任何不合理的要求作为签订合同的条件。</w:t>
      </w:r>
    </w:p>
    <w:p>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方正仿宋_GB2312" w:hAnsi="方正仿宋_GB2312" w:eastAsia="方正仿宋_GB2312" w:cs="方正仿宋_GB2312"/>
          <w:color w:val="auto"/>
          <w:sz w:val="28"/>
          <w:szCs w:val="30"/>
          <w:highlight w:val="none"/>
        </w:rPr>
      </w:pPr>
      <w:r>
        <w:rPr>
          <w:rFonts w:hint="eastAsia" w:ascii="方正仿宋_GB2312" w:hAnsi="方正仿宋_GB2312" w:eastAsia="方正仿宋_GB2312" w:cs="方正仿宋_GB2312"/>
          <w:color w:val="auto"/>
          <w:sz w:val="28"/>
          <w:szCs w:val="30"/>
          <w:highlight w:val="none"/>
          <w:lang w:val="en-US" w:eastAsia="zh-CN"/>
        </w:rPr>
        <w:t>25.3</w:t>
      </w:r>
      <w:r>
        <w:rPr>
          <w:rFonts w:hint="eastAsia" w:ascii="方正仿宋_GB2312" w:hAnsi="方正仿宋_GB2312" w:eastAsia="方正仿宋_GB2312" w:cs="方正仿宋_GB2312"/>
          <w:color w:val="auto"/>
          <w:sz w:val="28"/>
          <w:szCs w:val="30"/>
          <w:highlight w:val="none"/>
        </w:rPr>
        <w:t>如</w:t>
      </w:r>
      <w:r>
        <w:rPr>
          <w:rFonts w:hint="eastAsia" w:ascii="方正仿宋_GB2312" w:hAnsi="方正仿宋_GB2312" w:eastAsia="方正仿宋_GB2312" w:cs="方正仿宋_GB2312"/>
          <w:color w:val="auto"/>
          <w:sz w:val="28"/>
          <w:szCs w:val="30"/>
          <w:highlight w:val="none"/>
          <w:lang w:eastAsia="zh-CN"/>
        </w:rPr>
        <w:t>中选人</w:t>
      </w:r>
      <w:r>
        <w:rPr>
          <w:rFonts w:hint="eastAsia" w:ascii="方正仿宋_GB2312" w:hAnsi="方正仿宋_GB2312" w:eastAsia="方正仿宋_GB2312" w:cs="方正仿宋_GB2312"/>
          <w:color w:val="auto"/>
          <w:sz w:val="28"/>
          <w:szCs w:val="30"/>
          <w:highlight w:val="none"/>
        </w:rPr>
        <w:t>拒绝与</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签订合同的，</w:t>
      </w:r>
      <w:r>
        <w:rPr>
          <w:rFonts w:hint="eastAsia" w:ascii="方正仿宋_GB2312" w:hAnsi="方正仿宋_GB2312" w:eastAsia="方正仿宋_GB2312" w:cs="方正仿宋_GB2312"/>
          <w:color w:val="auto"/>
          <w:sz w:val="28"/>
          <w:szCs w:val="30"/>
          <w:highlight w:val="none"/>
          <w:lang w:eastAsia="zh-CN"/>
        </w:rPr>
        <w:t>中选人</w:t>
      </w:r>
      <w:r>
        <w:rPr>
          <w:rFonts w:hint="eastAsia" w:ascii="方正仿宋_GB2312" w:hAnsi="方正仿宋_GB2312" w:eastAsia="方正仿宋_GB2312" w:cs="方正仿宋_GB2312"/>
          <w:color w:val="auto"/>
          <w:sz w:val="28"/>
          <w:szCs w:val="30"/>
          <w:highlight w:val="none"/>
        </w:rPr>
        <w:t>须按</w:t>
      </w:r>
      <w:r>
        <w:rPr>
          <w:rFonts w:hint="eastAsia" w:ascii="方正仿宋_GB2312" w:hAnsi="方正仿宋_GB2312" w:eastAsia="方正仿宋_GB2312" w:cs="方正仿宋_GB2312"/>
          <w:color w:val="auto"/>
          <w:sz w:val="28"/>
          <w:szCs w:val="30"/>
          <w:highlight w:val="none"/>
          <w:lang w:eastAsia="zh-CN"/>
        </w:rPr>
        <w:t>比选响应函</w:t>
      </w:r>
      <w:r>
        <w:rPr>
          <w:rFonts w:hint="eastAsia" w:ascii="方正仿宋_GB2312" w:hAnsi="方正仿宋_GB2312" w:eastAsia="方正仿宋_GB2312" w:cs="方正仿宋_GB2312"/>
          <w:color w:val="auto"/>
          <w:sz w:val="28"/>
          <w:szCs w:val="30"/>
          <w:highlight w:val="none"/>
        </w:rPr>
        <w:t>内容向</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和</w:t>
      </w:r>
      <w:r>
        <w:rPr>
          <w:rFonts w:hint="eastAsia" w:ascii="方正仿宋_GB2312" w:hAnsi="方正仿宋_GB2312" w:eastAsia="方正仿宋_GB2312" w:cs="方正仿宋_GB2312"/>
          <w:color w:val="auto"/>
          <w:sz w:val="28"/>
          <w:szCs w:val="30"/>
          <w:highlight w:val="none"/>
          <w:lang w:eastAsia="zh-CN"/>
        </w:rPr>
        <w:t>比选代理机构</w:t>
      </w:r>
      <w:r>
        <w:rPr>
          <w:rFonts w:hint="eastAsia" w:ascii="方正仿宋_GB2312" w:hAnsi="方正仿宋_GB2312" w:eastAsia="方正仿宋_GB2312" w:cs="方正仿宋_GB2312"/>
          <w:color w:val="auto"/>
          <w:sz w:val="28"/>
          <w:szCs w:val="30"/>
          <w:highlight w:val="none"/>
        </w:rPr>
        <w:t>支付赔偿；</w:t>
      </w:r>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可以按照评标报告推荐的中选人排序，确定下一中选人为</w:t>
      </w:r>
      <w:r>
        <w:rPr>
          <w:rFonts w:hint="eastAsia" w:ascii="方正仿宋_GB2312" w:hAnsi="方正仿宋_GB2312" w:eastAsia="方正仿宋_GB2312" w:cs="方正仿宋_GB2312"/>
          <w:color w:val="auto"/>
          <w:sz w:val="28"/>
          <w:szCs w:val="30"/>
          <w:highlight w:val="none"/>
          <w:lang w:eastAsia="zh-CN"/>
        </w:rPr>
        <w:t>中选人</w:t>
      </w:r>
      <w:r>
        <w:rPr>
          <w:rFonts w:hint="eastAsia" w:ascii="方正仿宋_GB2312" w:hAnsi="方正仿宋_GB2312" w:eastAsia="方正仿宋_GB2312" w:cs="方正仿宋_GB2312"/>
          <w:color w:val="auto"/>
          <w:sz w:val="28"/>
          <w:szCs w:val="30"/>
          <w:highlight w:val="none"/>
        </w:rPr>
        <w:t>，也可以重新开展</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活动。</w:t>
      </w:r>
    </w:p>
    <w:p>
      <w:pPr>
        <w:pageBreakBefore w:val="0"/>
        <w:widowControl w:val="0"/>
        <w:kinsoku/>
        <w:wordWrap w:val="0"/>
        <w:overflowPunct/>
        <w:topLinePunct w:val="0"/>
        <w:autoSpaceDE/>
        <w:autoSpaceDN/>
        <w:bidi w:val="0"/>
        <w:adjustRightInd w:val="0"/>
        <w:snapToGrid w:val="0"/>
        <w:spacing w:line="560" w:lineRule="exact"/>
        <w:ind w:firstLine="560" w:firstLineChars="200"/>
        <w:textAlignment w:val="auto"/>
        <w:rPr>
          <w:rFonts w:hint="eastAsia" w:ascii="方正仿宋_GB2312" w:hAnsi="方正仿宋_GB2312" w:eastAsia="方正仿宋_GB2312" w:cs="方正仿宋_GB2312"/>
          <w:color w:val="auto"/>
          <w:sz w:val="28"/>
          <w:highlight w:val="none"/>
        </w:rPr>
      </w:pPr>
      <w:r>
        <w:rPr>
          <w:rFonts w:hint="eastAsia" w:ascii="方正仿宋_GB2312" w:hAnsi="方正仿宋_GB2312" w:eastAsia="方正仿宋_GB2312" w:cs="方正仿宋_GB2312"/>
          <w:color w:val="auto"/>
          <w:sz w:val="28"/>
          <w:szCs w:val="30"/>
          <w:highlight w:val="none"/>
          <w:lang w:val="en-US" w:eastAsia="zh-CN"/>
        </w:rPr>
        <w:t>25.4</w:t>
      </w:r>
      <w:r>
        <w:rPr>
          <w:rFonts w:hint="eastAsia" w:ascii="方正仿宋_GB2312" w:hAnsi="方正仿宋_GB2312" w:eastAsia="方正仿宋_GB2312" w:cs="方正仿宋_GB2312"/>
          <w:color w:val="auto"/>
          <w:sz w:val="28"/>
          <w:szCs w:val="30"/>
          <w:highlight w:val="none"/>
        </w:rPr>
        <w:t>当出现</w:t>
      </w:r>
      <w:r>
        <w:rPr>
          <w:rFonts w:hint="eastAsia" w:ascii="方正仿宋_GB2312" w:hAnsi="方正仿宋_GB2312" w:eastAsia="方正仿宋_GB2312" w:cs="方正仿宋_GB2312"/>
          <w:color w:val="auto"/>
          <w:sz w:val="28"/>
          <w:szCs w:val="30"/>
          <w:highlight w:val="none"/>
          <w:lang w:eastAsia="zh-CN"/>
        </w:rPr>
        <w:t>法律</w:t>
      </w:r>
      <w:r>
        <w:rPr>
          <w:rFonts w:hint="eastAsia" w:ascii="方正仿宋_GB2312" w:hAnsi="方正仿宋_GB2312" w:eastAsia="方正仿宋_GB2312" w:cs="方正仿宋_GB2312"/>
          <w:color w:val="auto"/>
          <w:sz w:val="28"/>
          <w:szCs w:val="30"/>
          <w:highlight w:val="none"/>
        </w:rPr>
        <w:t>法规规定的中</w:t>
      </w:r>
      <w:r>
        <w:rPr>
          <w:rFonts w:hint="eastAsia" w:ascii="方正仿宋_GB2312" w:hAnsi="方正仿宋_GB2312" w:eastAsia="方正仿宋_GB2312" w:cs="方正仿宋_GB2312"/>
          <w:color w:val="auto"/>
          <w:sz w:val="28"/>
          <w:szCs w:val="30"/>
          <w:highlight w:val="none"/>
          <w:lang w:eastAsia="zh-CN"/>
        </w:rPr>
        <w:t>选</w:t>
      </w:r>
      <w:r>
        <w:rPr>
          <w:rFonts w:hint="eastAsia" w:ascii="方正仿宋_GB2312" w:hAnsi="方正仿宋_GB2312" w:eastAsia="方正仿宋_GB2312" w:cs="方正仿宋_GB2312"/>
          <w:color w:val="auto"/>
          <w:sz w:val="28"/>
          <w:szCs w:val="30"/>
          <w:highlight w:val="none"/>
        </w:rPr>
        <w:t>无效或中</w:t>
      </w:r>
      <w:r>
        <w:rPr>
          <w:rFonts w:hint="eastAsia" w:ascii="方正仿宋_GB2312" w:hAnsi="方正仿宋_GB2312" w:eastAsia="方正仿宋_GB2312" w:cs="方正仿宋_GB2312"/>
          <w:color w:val="auto"/>
          <w:sz w:val="28"/>
          <w:szCs w:val="30"/>
          <w:highlight w:val="none"/>
          <w:lang w:eastAsia="zh-CN"/>
        </w:rPr>
        <w:t>选</w:t>
      </w:r>
      <w:r>
        <w:rPr>
          <w:rFonts w:hint="eastAsia" w:ascii="方正仿宋_GB2312" w:hAnsi="方正仿宋_GB2312" w:eastAsia="方正仿宋_GB2312" w:cs="方正仿宋_GB2312"/>
          <w:color w:val="auto"/>
          <w:sz w:val="28"/>
          <w:szCs w:val="30"/>
          <w:highlight w:val="none"/>
        </w:rPr>
        <w:t>结果无效情形时，</w:t>
      </w:r>
      <w:bookmarkStart w:id="223" w:name="_Hlk73948372"/>
      <w:r>
        <w:rPr>
          <w:rFonts w:hint="eastAsia" w:ascii="方正仿宋_GB2312" w:hAnsi="方正仿宋_GB2312" w:eastAsia="方正仿宋_GB2312" w:cs="方正仿宋_GB2312"/>
          <w:color w:val="auto"/>
          <w:sz w:val="28"/>
          <w:szCs w:val="30"/>
          <w:highlight w:val="none"/>
          <w:lang w:eastAsia="zh-CN"/>
        </w:rPr>
        <w:t>且</w:t>
      </w:r>
      <w:r>
        <w:rPr>
          <w:rFonts w:hint="eastAsia" w:ascii="方正仿宋_GB2312" w:hAnsi="方正仿宋_GB2312" w:eastAsia="方正仿宋_GB2312" w:cs="方正仿宋_GB2312"/>
          <w:color w:val="auto"/>
          <w:sz w:val="28"/>
          <w:szCs w:val="30"/>
          <w:highlight w:val="none"/>
        </w:rPr>
        <w:t>合格的</w:t>
      </w:r>
      <w:r>
        <w:rPr>
          <w:rFonts w:hint="eastAsia" w:ascii="方正仿宋_GB2312" w:hAnsi="方正仿宋_GB2312" w:eastAsia="方正仿宋_GB2312" w:cs="方正仿宋_GB2312"/>
          <w:color w:val="auto"/>
          <w:sz w:val="28"/>
          <w:szCs w:val="30"/>
          <w:highlight w:val="none"/>
          <w:lang w:eastAsia="zh-CN"/>
        </w:rPr>
        <w:t>参选人</w:t>
      </w:r>
      <w:r>
        <w:rPr>
          <w:rFonts w:hint="eastAsia" w:ascii="方正仿宋_GB2312" w:hAnsi="方正仿宋_GB2312" w:eastAsia="方正仿宋_GB2312" w:cs="方正仿宋_GB2312"/>
          <w:color w:val="auto"/>
          <w:sz w:val="28"/>
          <w:szCs w:val="30"/>
          <w:highlight w:val="none"/>
        </w:rPr>
        <w:t>数量符合规定，</w:t>
      </w:r>
      <w:bookmarkEnd w:id="223"/>
      <w:r>
        <w:rPr>
          <w:rFonts w:hint="eastAsia" w:ascii="方正仿宋_GB2312" w:hAnsi="方正仿宋_GB2312" w:eastAsia="方正仿宋_GB2312" w:cs="方正仿宋_GB2312"/>
          <w:color w:val="auto"/>
          <w:sz w:val="28"/>
          <w:szCs w:val="30"/>
          <w:highlight w:val="none"/>
          <w:lang w:eastAsia="zh-CN"/>
        </w:rPr>
        <w:t>比选人</w:t>
      </w:r>
      <w:r>
        <w:rPr>
          <w:rFonts w:hint="eastAsia" w:ascii="方正仿宋_GB2312" w:hAnsi="方正仿宋_GB2312" w:eastAsia="方正仿宋_GB2312" w:cs="方正仿宋_GB2312"/>
          <w:color w:val="auto"/>
          <w:sz w:val="28"/>
          <w:szCs w:val="30"/>
          <w:highlight w:val="none"/>
        </w:rPr>
        <w:t>可与排名下一位的中</w:t>
      </w:r>
      <w:r>
        <w:rPr>
          <w:rFonts w:hint="eastAsia" w:ascii="方正仿宋_GB2312" w:hAnsi="方正仿宋_GB2312" w:eastAsia="方正仿宋_GB2312" w:cs="方正仿宋_GB2312"/>
          <w:color w:val="auto"/>
          <w:sz w:val="28"/>
          <w:szCs w:val="30"/>
          <w:highlight w:val="none"/>
          <w:lang w:eastAsia="zh-CN"/>
        </w:rPr>
        <w:t>选</w:t>
      </w:r>
      <w:r>
        <w:rPr>
          <w:rFonts w:hint="eastAsia" w:ascii="方正仿宋_GB2312" w:hAnsi="方正仿宋_GB2312" w:eastAsia="方正仿宋_GB2312" w:cs="方正仿宋_GB2312"/>
          <w:color w:val="auto"/>
          <w:sz w:val="28"/>
          <w:szCs w:val="30"/>
          <w:highlight w:val="none"/>
        </w:rPr>
        <w:t>候选人另行签订合同，或依法重新开展</w:t>
      </w:r>
      <w:r>
        <w:rPr>
          <w:rFonts w:hint="eastAsia" w:ascii="方正仿宋_GB2312" w:hAnsi="方正仿宋_GB2312" w:eastAsia="方正仿宋_GB2312" w:cs="方正仿宋_GB2312"/>
          <w:color w:val="auto"/>
          <w:sz w:val="28"/>
          <w:szCs w:val="30"/>
          <w:highlight w:val="none"/>
          <w:lang w:eastAsia="zh-CN"/>
        </w:rPr>
        <w:t>比选</w:t>
      </w:r>
      <w:r>
        <w:rPr>
          <w:rFonts w:hint="eastAsia" w:ascii="方正仿宋_GB2312" w:hAnsi="方正仿宋_GB2312" w:eastAsia="方正仿宋_GB2312" w:cs="方正仿宋_GB2312"/>
          <w:color w:val="auto"/>
          <w:sz w:val="28"/>
          <w:szCs w:val="30"/>
          <w:highlight w:val="none"/>
        </w:rPr>
        <w:t>活动。</w:t>
      </w:r>
    </w:p>
    <w:p>
      <w:pPr>
        <w:spacing w:line="560" w:lineRule="exact"/>
        <w:jc w:val="center"/>
        <w:outlineLvl w:val="0"/>
        <w:rPr>
          <w:rFonts w:hint="eastAsia" w:ascii="仿宋" w:hAnsi="仿宋" w:eastAsia="仿宋" w:cs="仿宋"/>
          <w:b/>
          <w:color w:val="auto"/>
          <w:kern w:val="28"/>
          <w:sz w:val="36"/>
          <w:szCs w:val="36"/>
          <w:highlight w:val="none"/>
        </w:rPr>
      </w:pPr>
    </w:p>
    <w:p>
      <w:pPr>
        <w:spacing w:line="560" w:lineRule="exact"/>
        <w:jc w:val="center"/>
        <w:outlineLvl w:val="0"/>
        <w:rPr>
          <w:rFonts w:hint="eastAsia" w:ascii="仿宋" w:hAnsi="仿宋" w:eastAsia="仿宋" w:cs="仿宋"/>
          <w:b/>
          <w:color w:val="auto"/>
          <w:kern w:val="28"/>
          <w:sz w:val="36"/>
          <w:szCs w:val="36"/>
          <w:highlight w:val="none"/>
        </w:rPr>
      </w:pPr>
    </w:p>
    <w:p>
      <w:pPr>
        <w:spacing w:line="560" w:lineRule="exact"/>
        <w:jc w:val="center"/>
        <w:outlineLvl w:val="0"/>
        <w:rPr>
          <w:rFonts w:hint="eastAsia" w:ascii="仿宋" w:hAnsi="仿宋" w:eastAsia="仿宋" w:cs="仿宋"/>
          <w:b/>
          <w:color w:val="auto"/>
          <w:kern w:val="28"/>
          <w:sz w:val="36"/>
          <w:szCs w:val="36"/>
          <w:highlight w:val="none"/>
        </w:rPr>
      </w:pPr>
    </w:p>
    <w:p>
      <w:pPr>
        <w:spacing w:line="560" w:lineRule="exact"/>
        <w:jc w:val="center"/>
        <w:outlineLvl w:val="0"/>
        <w:rPr>
          <w:rFonts w:hint="eastAsia" w:ascii="仿宋" w:hAnsi="仿宋" w:eastAsia="仿宋" w:cs="仿宋"/>
          <w:b/>
          <w:color w:val="auto"/>
          <w:kern w:val="28"/>
          <w:sz w:val="36"/>
          <w:szCs w:val="36"/>
          <w:highlight w:val="none"/>
        </w:rPr>
      </w:pPr>
    </w:p>
    <w:p>
      <w:pPr>
        <w:spacing w:line="560" w:lineRule="exact"/>
        <w:jc w:val="center"/>
        <w:outlineLvl w:val="0"/>
        <w:rPr>
          <w:rFonts w:hint="eastAsia" w:ascii="仿宋" w:hAnsi="仿宋" w:eastAsia="仿宋" w:cs="仿宋"/>
          <w:b/>
          <w:color w:val="auto"/>
          <w:kern w:val="28"/>
          <w:sz w:val="36"/>
          <w:szCs w:val="36"/>
          <w:highlight w:val="none"/>
        </w:rPr>
      </w:pPr>
    </w:p>
    <w:p>
      <w:pPr>
        <w:spacing w:line="560" w:lineRule="exact"/>
        <w:jc w:val="center"/>
        <w:outlineLvl w:val="0"/>
        <w:rPr>
          <w:rFonts w:hint="eastAsia" w:ascii="仿宋" w:hAnsi="仿宋" w:eastAsia="仿宋" w:cs="仿宋"/>
          <w:b/>
          <w:color w:val="auto"/>
          <w:kern w:val="28"/>
          <w:sz w:val="36"/>
          <w:szCs w:val="36"/>
          <w:highlight w:val="none"/>
        </w:rPr>
      </w:pPr>
    </w:p>
    <w:p>
      <w:pP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br w:type="page"/>
      </w:r>
    </w:p>
    <w:p>
      <w:pPr>
        <w:spacing w:line="560" w:lineRule="exact"/>
        <w:jc w:val="center"/>
        <w:outlineLvl w:val="0"/>
        <w:rPr>
          <w:rFonts w:hint="eastAsia" w:ascii="方正仿宋_GB2312" w:hAnsi="方正仿宋_GB2312" w:eastAsia="方正仿宋_GB2312" w:cs="方正仿宋_GB2312"/>
          <w:b/>
          <w:bCs w:val="0"/>
          <w:kern w:val="28"/>
          <w:sz w:val="36"/>
          <w:szCs w:val="36"/>
          <w:lang w:val="en-US" w:eastAsia="zh-CN"/>
        </w:rPr>
      </w:pPr>
      <w:r>
        <w:rPr>
          <w:rFonts w:hint="eastAsia" w:ascii="方正仿宋_GB2312" w:hAnsi="方正仿宋_GB2312" w:eastAsia="方正仿宋_GB2312" w:cs="方正仿宋_GB2312"/>
          <w:b/>
          <w:bCs w:val="0"/>
          <w:kern w:val="28"/>
          <w:sz w:val="36"/>
          <w:szCs w:val="36"/>
          <w:lang w:val="en-US" w:eastAsia="zh-CN"/>
        </w:rPr>
        <w:t>第四章  比选办法及标准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2312" w:hAnsi="方正仿宋_GB2312" w:eastAsia="方正仿宋_GB2312" w:cs="方正仿宋_GB2312"/>
          <w:sz w:val="28"/>
          <w:szCs w:val="28"/>
          <w:lang w:val="en-US" w:eastAsia="zh-CN"/>
        </w:rPr>
      </w:pPr>
      <w:bookmarkStart w:id="224" w:name="_Toc188469664"/>
      <w:r>
        <w:rPr>
          <w:rFonts w:hint="eastAsia" w:ascii="方正仿宋_GB2312" w:hAnsi="方正仿宋_GB2312" w:eastAsia="方正仿宋_GB2312" w:cs="方正仿宋_GB2312"/>
          <w:sz w:val="28"/>
          <w:szCs w:val="28"/>
          <w:lang w:val="en-US" w:eastAsia="zh-CN"/>
        </w:rPr>
        <w:t>比选评审委员会将按照本项目比选文件进行评审工作，比选人或者比选代理机构负责评审的组织工作。工作程序如下：</w:t>
      </w:r>
      <w:bookmarkStart w:id="225" w:name="_Toc29490"/>
      <w:bookmarkStart w:id="226" w:name="_Toc15008"/>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2312" w:hAnsi="方正仿宋_GB2312" w:eastAsia="方正仿宋_GB2312" w:cs="方正仿宋_GB2312"/>
          <w:sz w:val="28"/>
          <w:szCs w:val="28"/>
          <w:lang w:val="en-US" w:eastAsia="zh-CN"/>
        </w:rPr>
      </w:pPr>
      <w:bookmarkStart w:id="227" w:name="_Toc11"/>
      <w:bookmarkStart w:id="228" w:name="_Toc8566"/>
      <w:r>
        <w:rPr>
          <w:rFonts w:hint="eastAsia" w:ascii="方正仿宋_GB2312" w:hAnsi="方正仿宋_GB2312" w:eastAsia="方正仿宋_GB2312" w:cs="方正仿宋_GB2312"/>
          <w:sz w:val="28"/>
          <w:szCs w:val="28"/>
          <w:lang w:val="en-US" w:eastAsia="zh-CN"/>
        </w:rPr>
        <w:t>一、评审准备工作，由比选人或者采购代理机构负责</w:t>
      </w:r>
      <w:bookmarkEnd w:id="225"/>
      <w:bookmarkEnd w:id="226"/>
      <w:bookmarkEnd w:id="227"/>
      <w:bookmarkEnd w:id="228"/>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1.核对比选评审委员会身份；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2.宣布评审纪律，集中保管通讯工具；</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3.公布参选人名单，告知评审委员会应当回避的情形；</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4.组织评审委员会推选评审组长，比选人代表不得担任组长；</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5.根据评审委员会的要求介绍本项目的相关政策法律、比选文件。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2312" w:hAnsi="方正仿宋_GB2312" w:eastAsia="方正仿宋_GB2312" w:cs="方正仿宋_GB2312"/>
          <w:sz w:val="28"/>
          <w:szCs w:val="28"/>
          <w:lang w:val="en-US" w:eastAsia="zh-CN"/>
        </w:rPr>
      </w:pPr>
      <w:bookmarkStart w:id="229" w:name="_Toc18272"/>
      <w:bookmarkStart w:id="230" w:name="_Toc15289"/>
      <w:bookmarkStart w:id="231" w:name="_Toc27957"/>
      <w:bookmarkStart w:id="232" w:name="_Toc9806"/>
      <w:r>
        <w:rPr>
          <w:rFonts w:hint="eastAsia" w:ascii="方正仿宋_GB2312" w:hAnsi="方正仿宋_GB2312" w:eastAsia="方正仿宋_GB2312" w:cs="方正仿宋_GB2312"/>
          <w:sz w:val="28"/>
          <w:szCs w:val="28"/>
          <w:lang w:val="en-US" w:eastAsia="zh-CN"/>
        </w:rPr>
        <w:t>二、资格审查工作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评审委员会开展资格审查。资格审查是指依据比选文件的规定，对参选文件的资格进行审查，以确定参选单位是否符合本项目资格要求。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三、符合性审查工作</w:t>
      </w:r>
      <w:bookmarkEnd w:id="229"/>
      <w:bookmarkEnd w:id="230"/>
      <w:bookmarkEnd w:id="231"/>
      <w:bookmarkEnd w:id="232"/>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评审委员会开展符合性审查。符合性审查是指依据比选文件的规定，对参选文件的有效性和完整性进行审查，以确定是否对比选文件的实质性要求做出响应。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1.要求参选人对参选文件有关事项作出澄清或者说明：无（如有）；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2312" w:hAnsi="方正仿宋_GB2312" w:eastAsia="方正仿宋_GB2312" w:cs="方正仿宋_GB2312"/>
          <w:sz w:val="28"/>
          <w:szCs w:val="28"/>
          <w:lang w:val="en-US" w:eastAsia="zh-CN"/>
        </w:rPr>
      </w:pPr>
      <w:bookmarkStart w:id="233" w:name="_Toc31892"/>
      <w:bookmarkStart w:id="234" w:name="_Toc10013"/>
      <w:r>
        <w:rPr>
          <w:rFonts w:hint="eastAsia" w:ascii="方正仿宋_GB2312" w:hAnsi="方正仿宋_GB2312" w:eastAsia="方正仿宋_GB2312" w:cs="方正仿宋_GB2312"/>
          <w:sz w:val="28"/>
          <w:szCs w:val="28"/>
          <w:lang w:val="en-US" w:eastAsia="zh-CN"/>
        </w:rPr>
        <w:t>2.依照比选文件规定的评标程序、方法和标准进行独立评审；</w:t>
      </w:r>
      <w:bookmarkEnd w:id="233"/>
      <w:bookmarkEnd w:id="234"/>
    </w:p>
    <w:tbl>
      <w:tblPr>
        <w:tblStyle w:val="21"/>
        <w:tblW w:w="9282" w:type="dxa"/>
        <w:tblInd w:w="124" w:type="dxa"/>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Layout w:type="autofit"/>
        <w:tblCellMar>
          <w:top w:w="0" w:type="dxa"/>
          <w:left w:w="0" w:type="dxa"/>
          <w:bottom w:w="0" w:type="dxa"/>
          <w:right w:w="0" w:type="dxa"/>
        </w:tblCellMar>
      </w:tblPr>
      <w:tblGrid>
        <w:gridCol w:w="706"/>
        <w:gridCol w:w="906"/>
        <w:gridCol w:w="1523"/>
        <w:gridCol w:w="6147"/>
      </w:tblGrid>
      <w:tr>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1088" w:hRule="atLeast"/>
          <w:tblHeader/>
        </w:trPr>
        <w:tc>
          <w:tcPr>
            <w:tcW w:w="1612" w:type="dxa"/>
            <w:gridSpan w:val="2"/>
            <w:tcBorders>
              <w:top w:val="single" w:color="auto" w:sz="12" w:space="0"/>
              <w:left w:val="single" w:color="auto" w:sz="12"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zh-CN" w:eastAsia="zh-CN"/>
              </w:rPr>
            </w:pPr>
            <w:r>
              <w:rPr>
                <w:rFonts w:hint="eastAsia" w:ascii="方正仿宋_GB2312" w:hAnsi="方正仿宋_GB2312" w:eastAsia="方正仿宋_GB2312" w:cs="方正仿宋_GB2312"/>
                <w:b/>
                <w:sz w:val="28"/>
                <w:szCs w:val="28"/>
                <w:lang w:val="zh-CN" w:eastAsia="zh-CN"/>
              </w:rPr>
              <w:t>条款号</w:t>
            </w:r>
          </w:p>
        </w:tc>
        <w:tc>
          <w:tcPr>
            <w:tcW w:w="1523"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zh-CN" w:eastAsia="zh-CN"/>
              </w:rPr>
            </w:pPr>
            <w:r>
              <w:rPr>
                <w:rFonts w:hint="eastAsia" w:ascii="方正仿宋_GB2312" w:hAnsi="方正仿宋_GB2312" w:eastAsia="方正仿宋_GB2312" w:cs="方正仿宋_GB2312"/>
                <w:b/>
                <w:sz w:val="28"/>
                <w:szCs w:val="28"/>
                <w:lang w:val="zh-CN" w:eastAsia="zh-CN"/>
              </w:rPr>
              <w:t>评审因素</w:t>
            </w:r>
          </w:p>
        </w:tc>
        <w:tc>
          <w:tcPr>
            <w:tcW w:w="6147"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b/>
                <w:sz w:val="28"/>
                <w:szCs w:val="28"/>
                <w:lang w:val="zh-CN" w:eastAsia="zh-CN"/>
              </w:rPr>
            </w:pPr>
            <w:r>
              <w:rPr>
                <w:rFonts w:hint="eastAsia" w:ascii="方正仿宋_GB2312" w:hAnsi="方正仿宋_GB2312" w:eastAsia="方正仿宋_GB2312" w:cs="方正仿宋_GB2312"/>
                <w:b/>
                <w:sz w:val="28"/>
                <w:szCs w:val="28"/>
                <w:lang w:val="zh-CN" w:eastAsia="zh-CN"/>
              </w:rPr>
              <w:t>评审标准</w:t>
            </w:r>
          </w:p>
        </w:tc>
      </w:tr>
      <w:tr>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trPr>
        <w:tc>
          <w:tcPr>
            <w:tcW w:w="706" w:type="dxa"/>
            <w:vMerge w:val="restart"/>
            <w:tcBorders>
              <w:top w:val="single" w:color="auto" w:sz="4" w:space="0"/>
              <w:left w:val="single" w:color="auto" w:sz="12"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zh-CN" w:eastAsia="zh-CN"/>
              </w:rPr>
            </w:pPr>
            <w:r>
              <w:rPr>
                <w:rFonts w:hint="eastAsia" w:ascii="方正仿宋_GB2312" w:hAnsi="方正仿宋_GB2312" w:eastAsia="方正仿宋_GB2312" w:cs="方正仿宋_GB2312"/>
                <w:sz w:val="28"/>
                <w:szCs w:val="28"/>
                <w:lang w:val="zh-CN" w:eastAsia="zh-CN"/>
              </w:rPr>
              <w:t>1</w:t>
            </w:r>
          </w:p>
        </w:tc>
        <w:tc>
          <w:tcPr>
            <w:tcW w:w="906"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zh-CN" w:eastAsia="zh-CN"/>
              </w:rPr>
            </w:pPr>
            <w:r>
              <w:rPr>
                <w:rFonts w:hint="eastAsia" w:ascii="方正仿宋_GB2312" w:hAnsi="方正仿宋_GB2312" w:eastAsia="方正仿宋_GB2312" w:cs="方正仿宋_GB2312"/>
                <w:sz w:val="28"/>
                <w:szCs w:val="28"/>
                <w:lang w:val="zh-CN" w:eastAsia="zh-CN"/>
              </w:rPr>
              <w:t>符合性评审标准</w:t>
            </w:r>
          </w:p>
        </w:tc>
        <w:tc>
          <w:tcPr>
            <w:tcW w:w="152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zh-CN" w:eastAsia="zh-CN"/>
              </w:rPr>
            </w:pPr>
            <w:r>
              <w:rPr>
                <w:rFonts w:hint="eastAsia" w:ascii="方正仿宋_GB2312" w:hAnsi="方正仿宋_GB2312" w:eastAsia="方正仿宋_GB2312" w:cs="方正仿宋_GB2312"/>
                <w:sz w:val="28"/>
                <w:szCs w:val="28"/>
                <w:lang w:val="en-US" w:eastAsia="zh-CN"/>
              </w:rPr>
              <w:t>参选</w:t>
            </w:r>
            <w:r>
              <w:rPr>
                <w:rFonts w:hint="eastAsia" w:ascii="方正仿宋_GB2312" w:hAnsi="方正仿宋_GB2312" w:eastAsia="方正仿宋_GB2312" w:cs="方正仿宋_GB2312"/>
                <w:sz w:val="28"/>
                <w:szCs w:val="28"/>
                <w:lang w:val="zh-CN" w:eastAsia="zh-CN"/>
              </w:rPr>
              <w:t>人名称</w:t>
            </w:r>
          </w:p>
        </w:tc>
        <w:tc>
          <w:tcPr>
            <w:tcW w:w="614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zh-CN" w:eastAsia="zh-CN"/>
              </w:rPr>
            </w:pPr>
            <w:r>
              <w:rPr>
                <w:rFonts w:hint="eastAsia" w:ascii="方正仿宋_GB2312" w:hAnsi="方正仿宋_GB2312" w:eastAsia="方正仿宋_GB2312" w:cs="方正仿宋_GB2312"/>
                <w:sz w:val="28"/>
                <w:szCs w:val="28"/>
                <w:lang w:val="zh-CN" w:eastAsia="zh-CN"/>
              </w:rPr>
              <w:t>与营业执照一致</w:t>
            </w:r>
          </w:p>
        </w:tc>
      </w:tr>
      <w:tr>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trPr>
        <w:tc>
          <w:tcPr>
            <w:tcW w:w="706"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rPr>
            </w:pPr>
          </w:p>
        </w:tc>
        <w:tc>
          <w:tcPr>
            <w:tcW w:w="906"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rPr>
            </w:pPr>
          </w:p>
        </w:tc>
        <w:tc>
          <w:tcPr>
            <w:tcW w:w="152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zh-CN" w:eastAsia="zh-CN"/>
              </w:rPr>
            </w:pPr>
            <w:r>
              <w:rPr>
                <w:rFonts w:hint="eastAsia" w:ascii="方正仿宋_GB2312" w:hAnsi="方正仿宋_GB2312" w:eastAsia="方正仿宋_GB2312" w:cs="方正仿宋_GB2312"/>
                <w:sz w:val="28"/>
                <w:szCs w:val="28"/>
                <w:lang w:val="en-US" w:eastAsia="zh-CN"/>
              </w:rPr>
              <w:t>响应</w:t>
            </w:r>
            <w:r>
              <w:rPr>
                <w:rFonts w:hint="eastAsia" w:ascii="方正仿宋_GB2312" w:hAnsi="方正仿宋_GB2312" w:eastAsia="方正仿宋_GB2312" w:cs="方正仿宋_GB2312"/>
                <w:sz w:val="28"/>
                <w:szCs w:val="28"/>
                <w:lang w:val="zh-CN" w:eastAsia="zh-CN"/>
              </w:rPr>
              <w:t>函签字</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zh-CN" w:eastAsia="zh-CN"/>
              </w:rPr>
            </w:pPr>
            <w:r>
              <w:rPr>
                <w:rFonts w:hint="eastAsia" w:ascii="方正仿宋_GB2312" w:hAnsi="方正仿宋_GB2312" w:eastAsia="方正仿宋_GB2312" w:cs="方正仿宋_GB2312"/>
                <w:sz w:val="28"/>
                <w:szCs w:val="28"/>
                <w:lang w:val="zh-CN" w:eastAsia="zh-CN"/>
              </w:rPr>
              <w:t>盖章</w:t>
            </w:r>
          </w:p>
        </w:tc>
        <w:tc>
          <w:tcPr>
            <w:tcW w:w="614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zh-CN" w:eastAsia="zh-CN"/>
              </w:rPr>
            </w:pPr>
            <w:r>
              <w:rPr>
                <w:rFonts w:hint="eastAsia" w:ascii="方正仿宋_GB2312" w:hAnsi="方正仿宋_GB2312" w:eastAsia="方正仿宋_GB2312" w:cs="方正仿宋_GB2312"/>
                <w:sz w:val="28"/>
                <w:szCs w:val="28"/>
                <w:lang w:val="zh-CN" w:eastAsia="zh-CN"/>
              </w:rPr>
              <w:t>法定代表人或其授权代表签字并加盖公章</w:t>
            </w:r>
          </w:p>
        </w:tc>
      </w:tr>
      <w:tr>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trPr>
        <w:tc>
          <w:tcPr>
            <w:tcW w:w="706"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rPr>
            </w:pPr>
          </w:p>
        </w:tc>
        <w:tc>
          <w:tcPr>
            <w:tcW w:w="906"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rPr>
            </w:pPr>
          </w:p>
        </w:tc>
        <w:tc>
          <w:tcPr>
            <w:tcW w:w="152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zh-CN" w:eastAsia="zh-CN"/>
              </w:rPr>
            </w:pPr>
            <w:r>
              <w:rPr>
                <w:rFonts w:hint="eastAsia" w:ascii="方正仿宋_GB2312" w:hAnsi="方正仿宋_GB2312" w:eastAsia="方正仿宋_GB2312" w:cs="方正仿宋_GB2312"/>
                <w:sz w:val="28"/>
                <w:szCs w:val="28"/>
                <w:lang w:val="zh-CN" w:eastAsia="zh-CN"/>
              </w:rPr>
              <w:t>报价唯一</w:t>
            </w:r>
          </w:p>
        </w:tc>
        <w:tc>
          <w:tcPr>
            <w:tcW w:w="614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zh-CN" w:eastAsia="zh-CN"/>
              </w:rPr>
            </w:pPr>
            <w:r>
              <w:rPr>
                <w:rFonts w:hint="eastAsia" w:ascii="方正仿宋_GB2312" w:hAnsi="方正仿宋_GB2312" w:eastAsia="方正仿宋_GB2312" w:cs="方正仿宋_GB2312"/>
                <w:sz w:val="28"/>
                <w:szCs w:val="28"/>
                <w:lang w:val="zh-CN" w:eastAsia="zh-CN"/>
              </w:rPr>
              <w:t>只能有一个有效报价</w:t>
            </w:r>
          </w:p>
        </w:tc>
      </w:tr>
      <w:tr>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trPr>
        <w:tc>
          <w:tcPr>
            <w:tcW w:w="706"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rPr>
            </w:pPr>
          </w:p>
        </w:tc>
        <w:tc>
          <w:tcPr>
            <w:tcW w:w="906"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rPr>
            </w:pPr>
          </w:p>
        </w:tc>
        <w:tc>
          <w:tcPr>
            <w:tcW w:w="152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zh-CN" w:eastAsia="zh-CN"/>
              </w:rPr>
            </w:pPr>
            <w:r>
              <w:rPr>
                <w:rFonts w:hint="eastAsia" w:ascii="方正仿宋_GB2312" w:hAnsi="方正仿宋_GB2312" w:eastAsia="方正仿宋_GB2312" w:cs="方正仿宋_GB2312"/>
                <w:sz w:val="28"/>
                <w:szCs w:val="28"/>
                <w:lang w:val="zh-CN" w:eastAsia="zh-CN"/>
              </w:rPr>
              <w:t>比选报价</w:t>
            </w:r>
          </w:p>
        </w:tc>
        <w:tc>
          <w:tcPr>
            <w:tcW w:w="614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zh-CN" w:eastAsia="zh-CN"/>
              </w:rPr>
            </w:pPr>
            <w:r>
              <w:rPr>
                <w:rFonts w:hint="eastAsia" w:ascii="方正仿宋_GB2312" w:hAnsi="方正仿宋_GB2312" w:eastAsia="方正仿宋_GB2312" w:cs="方正仿宋_GB2312"/>
                <w:sz w:val="28"/>
                <w:szCs w:val="28"/>
                <w:lang w:val="zh-CN" w:eastAsia="zh-CN"/>
              </w:rPr>
              <w:t>禁止超过</w:t>
            </w:r>
            <w:r>
              <w:rPr>
                <w:rFonts w:hint="eastAsia" w:ascii="方正仿宋_GB2312" w:hAnsi="方正仿宋_GB2312" w:eastAsia="方正仿宋_GB2312" w:cs="方正仿宋_GB2312"/>
                <w:sz w:val="28"/>
                <w:szCs w:val="28"/>
                <w:lang w:val="en-US" w:eastAsia="zh-CN"/>
              </w:rPr>
              <w:t>比选</w:t>
            </w:r>
            <w:r>
              <w:rPr>
                <w:rFonts w:hint="eastAsia" w:ascii="方正仿宋_GB2312" w:hAnsi="方正仿宋_GB2312" w:eastAsia="方正仿宋_GB2312" w:cs="方正仿宋_GB2312"/>
                <w:sz w:val="28"/>
                <w:szCs w:val="28"/>
                <w:lang w:val="zh-CN" w:eastAsia="zh-CN"/>
              </w:rPr>
              <w:t>预算</w:t>
            </w:r>
          </w:p>
        </w:tc>
      </w:tr>
      <w:tr>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trPr>
        <w:tc>
          <w:tcPr>
            <w:tcW w:w="706"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rPr>
            </w:pPr>
          </w:p>
        </w:tc>
        <w:tc>
          <w:tcPr>
            <w:tcW w:w="906"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rPr>
            </w:pPr>
          </w:p>
        </w:tc>
        <w:tc>
          <w:tcPr>
            <w:tcW w:w="152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服务期</w:t>
            </w:r>
          </w:p>
        </w:tc>
        <w:tc>
          <w:tcPr>
            <w:tcW w:w="614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zh-CN" w:eastAsia="zh-CN"/>
              </w:rPr>
            </w:pPr>
            <w:r>
              <w:rPr>
                <w:rFonts w:hint="eastAsia" w:ascii="方正仿宋_GB2312" w:hAnsi="方正仿宋_GB2312" w:eastAsia="方正仿宋_GB2312" w:cs="方正仿宋_GB2312"/>
                <w:sz w:val="28"/>
                <w:szCs w:val="28"/>
                <w:lang w:val="zh-CN" w:eastAsia="zh-CN"/>
              </w:rPr>
              <w:t>符合</w:t>
            </w:r>
            <w:r>
              <w:rPr>
                <w:rFonts w:hint="eastAsia" w:ascii="方正仿宋_GB2312" w:hAnsi="方正仿宋_GB2312" w:eastAsia="方正仿宋_GB2312" w:cs="方正仿宋_GB2312"/>
                <w:sz w:val="28"/>
                <w:szCs w:val="28"/>
                <w:lang w:val="en-US" w:eastAsia="zh-CN"/>
              </w:rPr>
              <w:t>比选</w:t>
            </w:r>
            <w:r>
              <w:rPr>
                <w:rFonts w:hint="eastAsia" w:ascii="方正仿宋_GB2312" w:hAnsi="方正仿宋_GB2312" w:eastAsia="方正仿宋_GB2312" w:cs="方正仿宋_GB2312"/>
                <w:sz w:val="28"/>
                <w:szCs w:val="28"/>
                <w:lang w:val="zh-CN" w:eastAsia="zh-CN"/>
              </w:rPr>
              <w:t>文件指定要求</w:t>
            </w:r>
          </w:p>
        </w:tc>
      </w:tr>
      <w:tr>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trPr>
        <w:tc>
          <w:tcPr>
            <w:tcW w:w="706"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rPr>
            </w:pPr>
          </w:p>
        </w:tc>
        <w:tc>
          <w:tcPr>
            <w:tcW w:w="906"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rPr>
            </w:pPr>
          </w:p>
        </w:tc>
        <w:tc>
          <w:tcPr>
            <w:tcW w:w="152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zh-CN" w:eastAsia="zh-CN"/>
              </w:rPr>
            </w:pPr>
            <w:r>
              <w:rPr>
                <w:rFonts w:hint="eastAsia" w:ascii="方正仿宋_GB2312" w:hAnsi="方正仿宋_GB2312" w:eastAsia="方正仿宋_GB2312" w:cs="方正仿宋_GB2312"/>
                <w:sz w:val="28"/>
                <w:szCs w:val="28"/>
                <w:lang w:val="zh-CN" w:eastAsia="zh-CN"/>
              </w:rPr>
              <w:t>比选有效期</w:t>
            </w:r>
          </w:p>
        </w:tc>
        <w:tc>
          <w:tcPr>
            <w:tcW w:w="614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zh-CN" w:eastAsia="zh-CN"/>
              </w:rPr>
            </w:pPr>
            <w:r>
              <w:rPr>
                <w:rFonts w:hint="eastAsia" w:ascii="方正仿宋_GB2312" w:hAnsi="方正仿宋_GB2312" w:eastAsia="方正仿宋_GB2312" w:cs="方正仿宋_GB2312"/>
                <w:sz w:val="28"/>
                <w:szCs w:val="28"/>
                <w:lang w:val="zh-CN" w:eastAsia="zh-CN"/>
              </w:rPr>
              <w:t>比选截止日期后30日内有效</w:t>
            </w:r>
          </w:p>
        </w:tc>
      </w:tr>
      <w:tr>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trPr>
        <w:tc>
          <w:tcPr>
            <w:tcW w:w="706"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rPr>
            </w:pPr>
          </w:p>
        </w:tc>
        <w:tc>
          <w:tcPr>
            <w:tcW w:w="906"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rPr>
            </w:pPr>
          </w:p>
        </w:tc>
        <w:tc>
          <w:tcPr>
            <w:tcW w:w="152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其他响应性</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内容</w:t>
            </w:r>
          </w:p>
        </w:tc>
        <w:tc>
          <w:tcPr>
            <w:tcW w:w="614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zh-CN" w:eastAsia="zh-CN"/>
              </w:rPr>
            </w:pPr>
            <w:r>
              <w:rPr>
                <w:rFonts w:hint="eastAsia" w:ascii="方正仿宋_GB2312" w:hAnsi="方正仿宋_GB2312" w:eastAsia="方正仿宋_GB2312" w:cs="方正仿宋_GB2312"/>
                <w:sz w:val="28"/>
                <w:szCs w:val="28"/>
              </w:rPr>
              <w:t>比选文件要求的其他响应性内容</w:t>
            </w:r>
          </w:p>
        </w:tc>
      </w:tr>
      <w:tr>
        <w:tblPrEx>
          <w:tblBorders>
            <w:top w:val="none" w:color="000000" w:sz="8" w:space="0"/>
            <w:left w:val="none" w:color="000000" w:sz="8" w:space="0"/>
            <w:bottom w:val="none" w:color="000000" w:sz="8" w:space="0"/>
            <w:right w:val="none" w:color="000000" w:sz="8" w:space="0"/>
            <w:insideH w:val="none" w:color="000000" w:sz="8" w:space="0"/>
            <w:insideV w:val="none" w:color="000000" w:sz="8" w:space="0"/>
          </w:tblBorders>
          <w:tblCellMar>
            <w:top w:w="0" w:type="dxa"/>
            <w:left w:w="0" w:type="dxa"/>
            <w:bottom w:w="0" w:type="dxa"/>
            <w:right w:w="0" w:type="dxa"/>
          </w:tblCellMar>
        </w:tblPrEx>
        <w:trPr>
          <w:trHeight w:val="0" w:hRule="atLeast"/>
        </w:trPr>
        <w:tc>
          <w:tcPr>
            <w:tcW w:w="9282" w:type="dxa"/>
            <w:gridSpan w:val="4"/>
            <w:tcBorders>
              <w:top w:val="single" w:color="auto" w:sz="4" w:space="0"/>
              <w:left w:val="single" w:color="auto" w:sz="12" w:space="0"/>
              <w:bottom w:val="single" w:color="auto" w:sz="12" w:space="0"/>
              <w:right w:val="single" w:color="auto" w:sz="12" w:space="0"/>
            </w:tcBorders>
            <w:noWrap w:val="0"/>
            <w:tcMar>
              <w:top w:w="-1" w:type="dxa"/>
              <w:left w:w="-1" w:type="dxa"/>
              <w:bottom w:w="-1" w:type="dxa"/>
              <w:right w:w="-1"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方正仿宋_GB2312" w:hAnsi="方正仿宋_GB2312" w:eastAsia="方正仿宋_GB2312" w:cs="方正仿宋_GB2312"/>
                <w:sz w:val="28"/>
                <w:szCs w:val="28"/>
                <w:lang w:val="zh-CN"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本项目比选方法为最低评标价法，评审小组根据比选文件要求对参选单位进行资格审查及符合性审查，通过资格审查及符合性审查的，参选价格最低的单位中选。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2312" w:hAnsi="方正仿宋_GB2312" w:eastAsia="方正仿宋_GB2312" w:cs="方正仿宋_GB2312"/>
          <w:sz w:val="28"/>
          <w:szCs w:val="28"/>
          <w:lang w:val="en-US" w:eastAsia="zh-CN"/>
        </w:rPr>
      </w:pPr>
      <w:bookmarkStart w:id="235" w:name="_Toc16268"/>
      <w:bookmarkStart w:id="236" w:name="_Toc15571"/>
      <w:bookmarkStart w:id="237" w:name="_Toc13469"/>
      <w:bookmarkStart w:id="238" w:name="_Toc13631"/>
      <w:r>
        <w:rPr>
          <w:rFonts w:hint="eastAsia" w:ascii="方正仿宋_GB2312" w:hAnsi="方正仿宋_GB2312" w:eastAsia="方正仿宋_GB2312" w:cs="方正仿宋_GB2312"/>
          <w:sz w:val="28"/>
          <w:szCs w:val="28"/>
          <w:lang w:val="en-US" w:eastAsia="zh-CN"/>
        </w:rPr>
        <w:t>四、比选人或者采购代理机构核对评标结果</w:t>
      </w:r>
      <w:bookmarkEnd w:id="235"/>
      <w:bookmarkEnd w:id="236"/>
      <w:bookmarkEnd w:id="237"/>
      <w:bookmarkEnd w:id="238"/>
      <w:bookmarkStart w:id="239" w:name="_Toc19373"/>
      <w:bookmarkStart w:id="240" w:name="_Toc32662"/>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2312" w:hAnsi="方正仿宋_GB2312" w:eastAsia="方正仿宋_GB2312" w:cs="方正仿宋_GB2312"/>
          <w:sz w:val="28"/>
          <w:szCs w:val="28"/>
          <w:lang w:val="en-US" w:eastAsia="zh-CN"/>
        </w:rPr>
      </w:pPr>
      <w:bookmarkStart w:id="241" w:name="_Toc6196"/>
      <w:bookmarkStart w:id="242" w:name="_Toc25225"/>
      <w:r>
        <w:rPr>
          <w:rFonts w:hint="eastAsia" w:ascii="方正仿宋_GB2312" w:hAnsi="方正仿宋_GB2312" w:eastAsia="方正仿宋_GB2312" w:cs="方正仿宋_GB2312"/>
          <w:sz w:val="28"/>
          <w:szCs w:val="28"/>
          <w:lang w:val="en-US" w:eastAsia="zh-CN"/>
        </w:rPr>
        <w:t>五、确定中标候选人名单，或者根据比选人委托直接确定中选</w:t>
      </w:r>
      <w:bookmarkEnd w:id="239"/>
      <w:bookmarkEnd w:id="240"/>
      <w:bookmarkEnd w:id="241"/>
      <w:bookmarkEnd w:id="242"/>
      <w:r>
        <w:rPr>
          <w:rFonts w:hint="eastAsia" w:ascii="方正仿宋_GB2312" w:hAnsi="方正仿宋_GB2312" w:eastAsia="方正仿宋_GB2312" w:cs="方正仿宋_GB2312"/>
          <w:sz w:val="28"/>
          <w:szCs w:val="28"/>
          <w:lang w:val="en-US" w:eastAsia="zh-CN"/>
        </w:rPr>
        <w:t>服务单位</w:t>
      </w:r>
    </w:p>
    <w:bookmarkEnd w:id="224"/>
    <w:p>
      <w:pPr>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br w:type="page"/>
      </w:r>
    </w:p>
    <w:p>
      <w:pPr>
        <w:spacing w:line="360" w:lineRule="auto"/>
        <w:ind w:firstLine="360" w:firstLineChars="100"/>
        <w:jc w:val="center"/>
        <w:rPr>
          <w:rFonts w:hint="default"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rPr>
        <w:t>第</w:t>
      </w:r>
      <w:r>
        <w:rPr>
          <w:rFonts w:hint="eastAsia" w:ascii="方正小标宋简体" w:hAnsi="方正小标宋简体" w:eastAsia="方正小标宋简体" w:cs="方正小标宋简体"/>
          <w:b w:val="0"/>
          <w:bCs w:val="0"/>
          <w:color w:val="auto"/>
          <w:sz w:val="36"/>
          <w:szCs w:val="36"/>
          <w:highlight w:val="none"/>
          <w:lang w:val="en-US" w:eastAsia="zh-CN"/>
        </w:rPr>
        <w:t>五</w:t>
      </w:r>
      <w:r>
        <w:rPr>
          <w:rFonts w:hint="eastAsia" w:ascii="方正小标宋简体" w:hAnsi="方正小标宋简体" w:eastAsia="方正小标宋简体" w:cs="方正小标宋简体"/>
          <w:b w:val="0"/>
          <w:bCs w:val="0"/>
          <w:color w:val="auto"/>
          <w:sz w:val="36"/>
          <w:szCs w:val="36"/>
          <w:highlight w:val="none"/>
        </w:rPr>
        <w:t xml:space="preserve">章 </w:t>
      </w:r>
      <w:r>
        <w:rPr>
          <w:rFonts w:hint="eastAsia" w:ascii="方正小标宋简体" w:hAnsi="方正小标宋简体" w:eastAsia="方正小标宋简体" w:cs="方正小标宋简体"/>
          <w:b w:val="0"/>
          <w:bCs w:val="0"/>
          <w:color w:val="auto"/>
          <w:sz w:val="36"/>
          <w:szCs w:val="36"/>
          <w:highlight w:val="none"/>
          <w:lang w:eastAsia="zh-CN"/>
        </w:rPr>
        <w:t>项目概况</w:t>
      </w:r>
    </w:p>
    <w:p>
      <w:pPr>
        <w:pStyle w:val="8"/>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一包：</w:t>
      </w:r>
      <w:r>
        <w:rPr>
          <w:rFonts w:hint="eastAsia" w:ascii="方正仿宋_GB2312" w:hAnsi="方正仿宋_GB2312" w:eastAsia="方正仿宋_GB2312" w:cs="方正仿宋_GB2312"/>
          <w:b w:val="0"/>
          <w:bCs w:val="0"/>
          <w:color w:val="auto"/>
          <w:sz w:val="28"/>
          <w:szCs w:val="28"/>
          <w:highlight w:val="none"/>
        </w:rPr>
        <w:t>化工新材料产业区A区东片区知临项目南侧地块场地平整工程</w:t>
      </w:r>
    </w:p>
    <w:p>
      <w:pPr>
        <w:keepNext w:val="0"/>
        <w:keepLines w:val="0"/>
        <w:pageBreakBefore w:val="0"/>
        <w:wordWrap/>
        <w:overflowPunct/>
        <w:topLinePunct w:val="0"/>
        <w:bidi w:val="0"/>
        <w:spacing w:line="360" w:lineRule="auto"/>
        <w:ind w:firstLine="560" w:firstLineChars="200"/>
        <w:jc w:val="both"/>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项目选址位于化工新材料产业区A区东片区规划一路以北、原州路以南、规划二路以西、平安大道以东合围地块内，总占地面积50亩。</w:t>
      </w:r>
    </w:p>
    <w:p>
      <w:pPr>
        <w:spacing w:line="360" w:lineRule="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经初步测算总填方40625.49方（就近取土35816.91方），总挖方4808.58方，清表土弃置9999.3方。</w:t>
      </w:r>
    </w:p>
    <w:p>
      <w:pPr>
        <w:pStyle w:val="8"/>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color w:val="auto"/>
          <w:kern w:val="28"/>
          <w:sz w:val="28"/>
          <w:szCs w:val="28"/>
          <w:highlight w:val="none"/>
          <w:lang w:val="en-US" w:eastAsia="zh-CN"/>
        </w:rPr>
        <w:t>工程量清单详</w:t>
      </w:r>
      <w:r>
        <w:rPr>
          <w:rFonts w:hint="eastAsia" w:ascii="方正仿宋_GB2312" w:hAnsi="方正仿宋_GB2312" w:eastAsia="方正仿宋_GB2312" w:cs="方正仿宋_GB2312"/>
          <w:b w:val="0"/>
          <w:bCs w:val="0"/>
          <w:color w:val="auto"/>
          <w:sz w:val="28"/>
          <w:szCs w:val="28"/>
          <w:highlight w:val="none"/>
          <w:lang w:val="en-US" w:eastAsia="zh-CN"/>
        </w:rPr>
        <w:t>见附件</w:t>
      </w:r>
    </w:p>
    <w:p>
      <w:pPr>
        <w:pStyle w:val="8"/>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方正仿宋_GB2312" w:hAnsi="方正仿宋_GB2312" w:eastAsia="方正仿宋_GB2312" w:cs="方正仿宋_GB2312"/>
          <w:b w:val="0"/>
          <w:bCs w:val="0"/>
          <w:color w:val="auto"/>
          <w:sz w:val="28"/>
          <w:szCs w:val="28"/>
          <w:highlight w:val="none"/>
          <w:lang w:val="en-US" w:eastAsia="zh-CN"/>
        </w:rPr>
      </w:pPr>
    </w:p>
    <w:p>
      <w:pPr>
        <w:pStyle w:val="8"/>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方正仿宋_GB2312" w:hAnsi="方正仿宋_GB2312" w:eastAsia="方正仿宋_GB2312" w:cs="方正仿宋_GB2312"/>
          <w:b w:val="0"/>
          <w:bCs w:val="0"/>
          <w:color w:val="auto"/>
          <w:sz w:val="28"/>
          <w:szCs w:val="28"/>
          <w:highlight w:val="none"/>
          <w:lang w:val="en-US" w:eastAsia="zh-CN"/>
        </w:rPr>
      </w:pPr>
    </w:p>
    <w:p>
      <w:pPr>
        <w:pStyle w:val="8"/>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val="en-US" w:eastAsia="zh-CN"/>
        </w:rPr>
        <w:t>二包：</w:t>
      </w:r>
      <w:r>
        <w:rPr>
          <w:rFonts w:hint="eastAsia" w:ascii="方正仿宋_GB2312" w:hAnsi="方正仿宋_GB2312" w:eastAsia="方正仿宋_GB2312" w:cs="方正仿宋_GB2312"/>
          <w:b w:val="0"/>
          <w:bCs w:val="0"/>
          <w:color w:val="auto"/>
          <w:sz w:val="28"/>
          <w:szCs w:val="28"/>
          <w:highlight w:val="none"/>
        </w:rPr>
        <w:t>化工新材料产业区海望项目西侧地块场地平整工程</w:t>
      </w:r>
    </w:p>
    <w:p>
      <w:pPr>
        <w:pStyle w:val="8"/>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val="en-US" w:eastAsia="zh-CN"/>
        </w:rPr>
        <w:t>项目选址位于化工新材料产业区A区3号渣场路以北，惟远路以南，平安大道以西，夏州路以南合围地块，总占地107亩。</w:t>
      </w:r>
    </w:p>
    <w:p>
      <w:pPr>
        <w:pStyle w:val="8"/>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方正仿宋_GB2312" w:hAnsi="方正仿宋_GB2312" w:eastAsia="方正仿宋_GB2312" w:cs="方正仿宋_GB2312"/>
          <w:b w:val="0"/>
          <w:bCs w:val="0"/>
          <w:color w:val="auto"/>
          <w:sz w:val="28"/>
          <w:szCs w:val="28"/>
          <w:highlight w:val="none"/>
          <w:lang w:eastAsia="zh-CN"/>
        </w:rPr>
      </w:pPr>
      <w:r>
        <w:rPr>
          <w:rFonts w:hint="eastAsia" w:ascii="方正仿宋_GB2312" w:hAnsi="方正仿宋_GB2312" w:eastAsia="方正仿宋_GB2312" w:cs="方正仿宋_GB2312"/>
          <w:b w:val="0"/>
          <w:bCs w:val="0"/>
          <w:color w:val="auto"/>
          <w:sz w:val="28"/>
          <w:szCs w:val="28"/>
          <w:highlight w:val="none"/>
          <w:lang w:val="en-US" w:eastAsia="zh-CN"/>
        </w:rPr>
        <w:t>经初步测算总填方38603方，总挖方69219方，余土弃置24825方（含清表土21490方）</w:t>
      </w:r>
      <w:bookmarkEnd w:id="14"/>
      <w:bookmarkEnd w:id="15"/>
      <w:r>
        <w:rPr>
          <w:rFonts w:hint="eastAsia" w:ascii="方正仿宋_GB2312" w:hAnsi="方正仿宋_GB2312" w:eastAsia="方正仿宋_GB2312" w:cs="方正仿宋_GB2312"/>
          <w:b w:val="0"/>
          <w:bCs w:val="0"/>
          <w:color w:val="auto"/>
          <w:sz w:val="28"/>
          <w:szCs w:val="28"/>
          <w:highlight w:val="none"/>
          <w:lang w:eastAsia="zh-CN"/>
        </w:rPr>
        <w:t>。</w:t>
      </w:r>
    </w:p>
    <w:p>
      <w:pPr>
        <w:spacing w:line="360" w:lineRule="auto"/>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auto"/>
          <w:kern w:val="28"/>
          <w:sz w:val="28"/>
          <w:szCs w:val="28"/>
          <w:highlight w:val="none"/>
          <w:lang w:val="en-US" w:eastAsia="zh-CN"/>
        </w:rPr>
        <w:t>工程量清单详见附件</w:t>
      </w:r>
    </w:p>
    <w:p>
      <w:pPr>
        <w:numPr>
          <w:ilvl w:val="0"/>
          <w:numId w:val="0"/>
        </w:numPr>
        <w:spacing w:line="560" w:lineRule="exact"/>
        <w:ind w:firstLine="0" w:firstLineChars="0"/>
        <w:jc w:val="center"/>
        <w:outlineLvl w:val="9"/>
        <w:rPr>
          <w:rFonts w:hint="eastAsia" w:ascii="方正小标宋简体" w:hAnsi="方正小标宋简体" w:eastAsia="方正小标宋简体" w:cs="方正小标宋简体"/>
          <w:b w:val="0"/>
          <w:bCs w:val="0"/>
          <w:color w:val="auto"/>
          <w:sz w:val="44"/>
          <w:szCs w:val="44"/>
          <w:highlight w:val="none"/>
        </w:rPr>
      </w:pPr>
    </w:p>
    <w:p>
      <w:pPr>
        <w:numPr>
          <w:ilvl w:val="0"/>
          <w:numId w:val="0"/>
        </w:numPr>
        <w:spacing w:line="560" w:lineRule="exact"/>
        <w:ind w:firstLine="0" w:firstLineChars="0"/>
        <w:jc w:val="center"/>
        <w:outlineLvl w:val="9"/>
        <w:rPr>
          <w:rFonts w:hint="eastAsia" w:ascii="方正小标宋简体" w:hAnsi="方正小标宋简体" w:eastAsia="方正小标宋简体" w:cs="方正小标宋简体"/>
          <w:b w:val="0"/>
          <w:bCs w:val="0"/>
          <w:color w:val="auto"/>
          <w:sz w:val="44"/>
          <w:szCs w:val="44"/>
          <w:highlight w:val="none"/>
        </w:rPr>
      </w:pPr>
    </w:p>
    <w:p>
      <w:pPr>
        <w:numPr>
          <w:ilvl w:val="0"/>
          <w:numId w:val="0"/>
        </w:numPr>
        <w:spacing w:line="560" w:lineRule="exact"/>
        <w:ind w:firstLine="0" w:firstLineChars="0"/>
        <w:jc w:val="center"/>
        <w:outlineLvl w:val="9"/>
        <w:rPr>
          <w:rFonts w:hint="eastAsia" w:ascii="方正小标宋简体" w:hAnsi="方正小标宋简体" w:eastAsia="方正小标宋简体" w:cs="方正小标宋简体"/>
          <w:b w:val="0"/>
          <w:bCs w:val="0"/>
          <w:color w:val="auto"/>
          <w:sz w:val="44"/>
          <w:szCs w:val="44"/>
          <w:highlight w:val="none"/>
        </w:rPr>
      </w:pPr>
    </w:p>
    <w:p>
      <w:pPr>
        <w:numPr>
          <w:ilvl w:val="0"/>
          <w:numId w:val="0"/>
        </w:numPr>
        <w:spacing w:line="560" w:lineRule="exact"/>
        <w:ind w:firstLine="0" w:firstLineChars="0"/>
        <w:jc w:val="center"/>
        <w:outlineLvl w:val="9"/>
        <w:rPr>
          <w:rFonts w:hint="eastAsia" w:ascii="方正小标宋简体" w:hAnsi="方正小标宋简体" w:eastAsia="方正小标宋简体" w:cs="方正小标宋简体"/>
          <w:b w:val="0"/>
          <w:bCs w:val="0"/>
          <w:color w:val="auto"/>
          <w:sz w:val="44"/>
          <w:szCs w:val="44"/>
          <w:highlight w:val="none"/>
        </w:rPr>
      </w:pPr>
    </w:p>
    <w:p>
      <w:pPr>
        <w:numPr>
          <w:ilvl w:val="0"/>
          <w:numId w:val="0"/>
        </w:numPr>
        <w:spacing w:line="560" w:lineRule="exact"/>
        <w:ind w:firstLine="0" w:firstLineChars="0"/>
        <w:jc w:val="center"/>
        <w:outlineLvl w:val="9"/>
        <w:rPr>
          <w:rFonts w:hint="eastAsia" w:ascii="方正小标宋简体" w:hAnsi="方正小标宋简体" w:eastAsia="方正小标宋简体" w:cs="方正小标宋简体"/>
          <w:b w:val="0"/>
          <w:bCs w:val="0"/>
          <w:color w:val="auto"/>
          <w:sz w:val="44"/>
          <w:szCs w:val="44"/>
          <w:highlight w:val="none"/>
        </w:rPr>
      </w:pPr>
    </w:p>
    <w:p>
      <w:pPr>
        <w:numPr>
          <w:ilvl w:val="0"/>
          <w:numId w:val="0"/>
        </w:numPr>
        <w:spacing w:line="560" w:lineRule="exact"/>
        <w:ind w:firstLine="0" w:firstLineChars="0"/>
        <w:jc w:val="center"/>
        <w:outlineLvl w:val="9"/>
        <w:rPr>
          <w:rFonts w:hint="eastAsia" w:ascii="方正小标宋简体" w:hAnsi="方正小标宋简体" w:eastAsia="方正小标宋简体" w:cs="方正小标宋简体"/>
          <w:b w:val="0"/>
          <w:bCs w:val="0"/>
          <w:color w:val="auto"/>
          <w:sz w:val="44"/>
          <w:szCs w:val="44"/>
          <w:highlight w:val="none"/>
        </w:rPr>
      </w:pPr>
    </w:p>
    <w:p>
      <w:pPr>
        <w:numPr>
          <w:ilvl w:val="0"/>
          <w:numId w:val="0"/>
        </w:numPr>
        <w:spacing w:line="560" w:lineRule="exact"/>
        <w:ind w:firstLine="0" w:firstLineChars="0"/>
        <w:jc w:val="center"/>
        <w:outlineLvl w:val="9"/>
        <w:rPr>
          <w:rFonts w:hint="eastAsia" w:ascii="方正小标宋简体" w:hAnsi="方正小标宋简体" w:eastAsia="方正小标宋简体" w:cs="方正小标宋简体"/>
          <w:b w:val="0"/>
          <w:bCs w:val="0"/>
          <w:color w:val="auto"/>
          <w:sz w:val="44"/>
          <w:szCs w:val="44"/>
          <w:highlight w:val="none"/>
        </w:rPr>
      </w:pPr>
    </w:p>
    <w:p>
      <w:pPr>
        <w:numPr>
          <w:ilvl w:val="0"/>
          <w:numId w:val="0"/>
        </w:numPr>
        <w:spacing w:line="560" w:lineRule="exact"/>
        <w:ind w:firstLine="0" w:firstLineChars="0"/>
        <w:jc w:val="center"/>
        <w:outlineLvl w:val="9"/>
        <w:rPr>
          <w:rFonts w:hint="eastAsia" w:ascii="方正小标宋简体" w:hAnsi="方正小标宋简体" w:eastAsia="方正小标宋简体" w:cs="方正小标宋简体"/>
          <w:b w:val="0"/>
          <w:bCs w:val="0"/>
          <w:color w:val="auto"/>
          <w:sz w:val="44"/>
          <w:szCs w:val="44"/>
          <w:highlight w:val="none"/>
        </w:rPr>
      </w:pPr>
    </w:p>
    <w:p>
      <w:pPr>
        <w:rPr>
          <w:rFonts w:hint="eastAsia" w:ascii="方正小标宋简体" w:hAnsi="方正小标宋简体" w:eastAsia="方正小标宋简体" w:cs="方正小标宋简体"/>
          <w:b w:val="0"/>
          <w:bCs w:val="0"/>
          <w:color w:val="auto"/>
          <w:sz w:val="44"/>
          <w:szCs w:val="44"/>
          <w:highlight w:val="none"/>
          <w:lang w:val="en-US" w:eastAsia="zh-CN"/>
        </w:rPr>
      </w:pPr>
    </w:p>
    <w:p>
      <w:pPr>
        <w:spacing w:line="360" w:lineRule="auto"/>
        <w:ind w:firstLine="440" w:firstLineChars="100"/>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第六章  比选文件格式</w:t>
      </w:r>
    </w:p>
    <w:p>
      <w:pPr>
        <w:widowControl w:val="0"/>
        <w:spacing w:line="360" w:lineRule="auto"/>
        <w:ind w:firstLine="0" w:firstLineChars="0"/>
        <w:jc w:val="center"/>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p>
    <w:p>
      <w:pPr>
        <w:widowControl w:val="0"/>
        <w:spacing w:line="360" w:lineRule="auto"/>
        <w:ind w:firstLine="0" w:firstLineChars="0"/>
        <w:jc w:val="center"/>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p>
    <w:p>
      <w:pPr>
        <w:widowControl w:val="0"/>
        <w:spacing w:before="312" w:beforeLines="100" w:after="312" w:afterLines="100" w:line="360" w:lineRule="auto"/>
        <w:ind w:firstLine="0" w:firstLineChars="0"/>
        <w:jc w:val="center"/>
        <w:outlineLvl w:val="0"/>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bookmarkStart w:id="243" w:name="_Toc4179"/>
      <w:bookmarkStart w:id="244" w:name="_Toc6166"/>
      <w:bookmarkStart w:id="245" w:name="_Toc12411"/>
      <w:bookmarkStart w:id="246" w:name="_Toc13513"/>
      <w:bookmarkStart w:id="247" w:name="_Toc5886"/>
      <w:bookmarkStart w:id="248" w:name="_Toc15560"/>
      <w:r>
        <w:rPr>
          <w:rFonts w:hint="eastAsia" w:ascii="方正小标宋简体" w:hAnsi="方正小标宋简体" w:eastAsia="方正小标宋简体" w:cs="方正小标宋简体"/>
          <w:b w:val="0"/>
          <w:bCs w:val="0"/>
          <w:color w:val="auto"/>
          <w:kern w:val="8"/>
          <w:sz w:val="72"/>
          <w:szCs w:val="72"/>
          <w:highlight w:val="none"/>
          <w:lang w:val="en-US" w:eastAsia="zh-CN" w:bidi="ar-SA"/>
        </w:rPr>
        <w:t>比选响应文件</w:t>
      </w:r>
      <w:bookmarkEnd w:id="243"/>
      <w:bookmarkEnd w:id="244"/>
      <w:bookmarkEnd w:id="245"/>
      <w:bookmarkEnd w:id="246"/>
      <w:bookmarkEnd w:id="247"/>
      <w:bookmarkEnd w:id="248"/>
    </w:p>
    <w:p>
      <w:pPr>
        <w:widowControl w:val="0"/>
        <w:spacing w:line="360" w:lineRule="auto"/>
        <w:ind w:firstLine="0" w:firstLineChars="0"/>
        <w:jc w:val="center"/>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p>
    <w:p>
      <w:pPr>
        <w:widowControl w:val="0"/>
        <w:spacing w:line="360" w:lineRule="auto"/>
        <w:ind w:firstLine="0" w:firstLineChars="0"/>
        <w:jc w:val="center"/>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p>
    <w:p>
      <w:pPr>
        <w:widowControl w:val="0"/>
        <w:spacing w:line="360" w:lineRule="auto"/>
        <w:ind w:firstLine="0" w:firstLineChars="0"/>
        <w:jc w:val="center"/>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p>
    <w:p>
      <w:pPr>
        <w:widowControl w:val="0"/>
        <w:spacing w:line="360" w:lineRule="auto"/>
        <w:ind w:firstLine="0" w:firstLineChars="0"/>
        <w:jc w:val="center"/>
        <w:outlineLvl w:val="0"/>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bookmarkStart w:id="249" w:name="_Toc5888"/>
      <w:bookmarkStart w:id="250" w:name="_Toc22097"/>
      <w:bookmarkStart w:id="251" w:name="_Toc20825"/>
      <w:bookmarkStart w:id="252" w:name="_Toc15634"/>
      <w:bookmarkStart w:id="253" w:name="_Toc17649"/>
      <w:bookmarkStart w:id="254" w:name="_Toc18293"/>
      <w:r>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t>（比选项目名称）</w:t>
      </w:r>
      <w:bookmarkEnd w:id="249"/>
      <w:bookmarkEnd w:id="250"/>
      <w:bookmarkEnd w:id="251"/>
      <w:bookmarkEnd w:id="252"/>
      <w:bookmarkEnd w:id="253"/>
      <w:bookmarkEnd w:id="254"/>
    </w:p>
    <w:p>
      <w:pPr>
        <w:widowControl w:val="0"/>
        <w:spacing w:line="360" w:lineRule="auto"/>
        <w:ind w:firstLine="0" w:firstLineChars="0"/>
        <w:jc w:val="center"/>
        <w:outlineLvl w:val="0"/>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r>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t>（标包名称）</w:t>
      </w:r>
    </w:p>
    <w:p>
      <w:pPr>
        <w:widowControl w:val="0"/>
        <w:spacing w:line="360" w:lineRule="auto"/>
        <w:ind w:firstLine="0" w:firstLineChars="0"/>
        <w:jc w:val="both"/>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p>
    <w:p>
      <w:pPr>
        <w:widowControl w:val="0"/>
        <w:spacing w:line="360" w:lineRule="auto"/>
        <w:ind w:firstLine="0" w:firstLineChars="0"/>
        <w:jc w:val="center"/>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p>
    <w:p>
      <w:pPr>
        <w:widowControl w:val="0"/>
        <w:spacing w:line="360" w:lineRule="auto"/>
        <w:ind w:firstLine="0" w:firstLineChars="0"/>
        <w:jc w:val="both"/>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p>
    <w:p>
      <w:pPr>
        <w:widowControl w:val="0"/>
        <w:spacing w:line="360" w:lineRule="auto"/>
        <w:ind w:firstLine="0" w:firstLineChars="0"/>
        <w:jc w:val="center"/>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p>
    <w:p>
      <w:pPr>
        <w:widowControl w:val="0"/>
        <w:spacing w:line="360" w:lineRule="auto"/>
        <w:ind w:firstLine="0" w:firstLineChars="0"/>
        <w:jc w:val="both"/>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p>
    <w:p>
      <w:pPr>
        <w:widowControl w:val="0"/>
        <w:spacing w:line="360" w:lineRule="auto"/>
        <w:ind w:firstLine="0" w:firstLineChars="0"/>
        <w:jc w:val="both"/>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p>
    <w:p>
      <w:pPr>
        <w:widowControl w:val="0"/>
        <w:spacing w:line="360" w:lineRule="auto"/>
        <w:ind w:firstLine="0" w:firstLineChars="0"/>
        <w:jc w:val="center"/>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p>
    <w:p>
      <w:pPr>
        <w:widowControl w:val="0"/>
        <w:spacing w:line="600" w:lineRule="auto"/>
        <w:ind w:firstLine="1200" w:firstLineChars="400"/>
        <w:jc w:val="left"/>
        <w:outlineLvl w:val="0"/>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bookmarkStart w:id="255" w:name="_Toc14597"/>
      <w:bookmarkStart w:id="256" w:name="_Toc23331"/>
      <w:bookmarkStart w:id="257" w:name="_Toc13530"/>
      <w:bookmarkStart w:id="258" w:name="_Toc12759"/>
      <w:bookmarkStart w:id="259" w:name="_Toc14872"/>
      <w:bookmarkStart w:id="260" w:name="_Toc13399"/>
      <w:r>
        <w:rPr>
          <w:rFonts w:hint="eastAsia" w:ascii="方正小标宋简体" w:hAnsi="方正小标宋简体" w:eastAsia="方正小标宋简体" w:cs="方正小标宋简体"/>
          <w:b w:val="0"/>
          <w:bCs w:val="0"/>
          <w:color w:val="auto"/>
          <w:kern w:val="2"/>
          <w:sz w:val="30"/>
          <w:szCs w:val="30"/>
          <w:highlight w:val="none"/>
          <w:lang w:val="en-US" w:eastAsia="zh-CN" w:bidi="ar-SA"/>
        </w:rPr>
        <w:t>参选单位（盖章）：</w:t>
      </w:r>
      <w:r>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t xml:space="preserve">     （单位名称）</w:t>
      </w:r>
      <w:bookmarkEnd w:id="255"/>
      <w:bookmarkEnd w:id="256"/>
      <w:bookmarkEnd w:id="257"/>
      <w:bookmarkEnd w:id="258"/>
      <w:bookmarkEnd w:id="259"/>
      <w:bookmarkEnd w:id="260"/>
      <w:r>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t xml:space="preserve">          </w:t>
      </w:r>
    </w:p>
    <w:p>
      <w:pPr>
        <w:widowControl w:val="0"/>
        <w:spacing w:line="600" w:lineRule="auto"/>
        <w:ind w:firstLine="1200" w:firstLineChars="400"/>
        <w:jc w:val="both"/>
        <w:outlineLvl w:val="0"/>
        <w:rPr>
          <w:rFonts w:hint="eastAsia" w:ascii="方正小标宋简体" w:hAnsi="方正小标宋简体" w:eastAsia="方正小标宋简体" w:cs="方正小标宋简体"/>
          <w:b w:val="0"/>
          <w:bCs w:val="0"/>
          <w:color w:val="auto"/>
          <w:kern w:val="2"/>
          <w:sz w:val="30"/>
          <w:szCs w:val="30"/>
          <w:highlight w:val="none"/>
          <w:lang w:val="en-US" w:eastAsia="zh-CN" w:bidi="ar-SA"/>
        </w:rPr>
      </w:pPr>
      <w:bookmarkStart w:id="261" w:name="_Toc17409"/>
      <w:bookmarkStart w:id="262" w:name="_Toc20123"/>
      <w:bookmarkStart w:id="263" w:name="_Toc29900"/>
      <w:bookmarkStart w:id="264" w:name="_Toc25837"/>
      <w:bookmarkStart w:id="265" w:name="_Toc86"/>
      <w:bookmarkStart w:id="266" w:name="_Toc23734"/>
      <w:r>
        <w:rPr>
          <w:rFonts w:hint="eastAsia" w:ascii="方正小标宋简体" w:hAnsi="方正小标宋简体" w:eastAsia="方正小标宋简体" w:cs="方正小标宋简体"/>
          <w:b w:val="0"/>
          <w:bCs w:val="0"/>
          <w:color w:val="auto"/>
          <w:kern w:val="2"/>
          <w:sz w:val="30"/>
          <w:szCs w:val="30"/>
          <w:highlight w:val="none"/>
          <w:lang w:val="en-US" w:eastAsia="zh-CN" w:bidi="ar-SA"/>
        </w:rPr>
        <w:t>日   期：     年      月      日</w:t>
      </w:r>
      <w:bookmarkEnd w:id="261"/>
      <w:bookmarkEnd w:id="262"/>
      <w:bookmarkEnd w:id="263"/>
      <w:bookmarkEnd w:id="264"/>
      <w:bookmarkEnd w:id="265"/>
      <w:bookmarkEnd w:id="266"/>
      <w:r>
        <w:rPr>
          <w:rFonts w:hint="eastAsia" w:ascii="方正小标宋简体" w:hAnsi="方正小标宋简体" w:eastAsia="方正小标宋简体" w:cs="方正小标宋简体"/>
          <w:b w:val="0"/>
          <w:bCs w:val="0"/>
          <w:color w:val="auto"/>
          <w:kern w:val="2"/>
          <w:sz w:val="30"/>
          <w:szCs w:val="30"/>
          <w:highlight w:val="none"/>
          <w:lang w:val="en-US" w:eastAsia="zh-CN" w:bidi="ar-SA"/>
        </w:rPr>
        <w:t xml:space="preserve"> </w:t>
      </w:r>
    </w:p>
    <w:p>
      <w:pPr>
        <w:widowControl w:val="0"/>
        <w:spacing w:line="360" w:lineRule="auto"/>
        <w:ind w:firstLine="0" w:firstLineChars="0"/>
        <w:jc w:val="both"/>
        <w:rPr>
          <w:rFonts w:hint="eastAsia" w:ascii="宋体" w:hAnsi="宋体" w:eastAsia="宋体" w:cs="宋体"/>
          <w:b/>
          <w:bCs/>
          <w:color w:val="auto"/>
          <w:kern w:val="2"/>
          <w:sz w:val="30"/>
          <w:szCs w:val="30"/>
          <w:highlight w:val="none"/>
          <w:u w:val="single"/>
          <w:lang w:val="en-US" w:eastAsia="zh-CN" w:bidi="ar-SA"/>
        </w:rPr>
      </w:pPr>
    </w:p>
    <w:p>
      <w:pPr>
        <w:spacing w:line="360" w:lineRule="auto"/>
        <w:jc w:val="center"/>
        <w:outlineLvl w:val="0"/>
        <w:rPr>
          <w:rFonts w:hint="eastAsia" w:ascii="方正小标宋简体" w:hAnsi="方正小标宋简体" w:eastAsia="方正小标宋简体" w:cs="方正小标宋简体"/>
          <w:color w:val="auto"/>
          <w:sz w:val="44"/>
          <w:szCs w:val="44"/>
          <w:highlight w:val="none"/>
        </w:rPr>
      </w:pPr>
      <w:bookmarkStart w:id="267" w:name="_Toc10163"/>
      <w:bookmarkStart w:id="268" w:name="_Toc12527"/>
      <w:bookmarkStart w:id="269" w:name="_Toc25270"/>
      <w:bookmarkStart w:id="270" w:name="_Toc2570"/>
      <w:bookmarkStart w:id="271" w:name="_Toc10912"/>
      <w:bookmarkStart w:id="272" w:name="_Toc14709"/>
      <w:r>
        <w:rPr>
          <w:rFonts w:hint="eastAsia" w:ascii="方正小标宋简体" w:hAnsi="方正小标宋简体" w:eastAsia="方正小标宋简体" w:cs="方正小标宋简体"/>
          <w:color w:val="auto"/>
          <w:sz w:val="44"/>
          <w:szCs w:val="44"/>
          <w:highlight w:val="none"/>
        </w:rPr>
        <w:t>目   录</w:t>
      </w:r>
      <w:bookmarkEnd w:id="267"/>
      <w:bookmarkEnd w:id="268"/>
      <w:bookmarkEnd w:id="269"/>
      <w:bookmarkEnd w:id="270"/>
      <w:bookmarkEnd w:id="271"/>
      <w:bookmarkEnd w:id="272"/>
    </w:p>
    <w:p>
      <w:pPr>
        <w:widowControl w:val="0"/>
        <w:spacing w:line="480" w:lineRule="auto"/>
        <w:ind w:firstLine="560" w:firstLineChars="200"/>
        <w:jc w:val="both"/>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一、比选响应报价函</w:t>
      </w:r>
    </w:p>
    <w:p>
      <w:pPr>
        <w:widowControl w:val="0"/>
        <w:spacing w:line="480" w:lineRule="auto"/>
        <w:ind w:firstLine="560" w:firstLineChars="200"/>
        <w:jc w:val="both"/>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二、法定代表人身份证明</w:t>
      </w:r>
    </w:p>
    <w:p>
      <w:pPr>
        <w:widowControl w:val="0"/>
        <w:spacing w:line="480" w:lineRule="auto"/>
        <w:ind w:firstLine="560" w:firstLineChars="200"/>
        <w:jc w:val="both"/>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三、授权委托书</w:t>
      </w:r>
    </w:p>
    <w:p>
      <w:pPr>
        <w:widowControl w:val="0"/>
        <w:spacing w:line="480" w:lineRule="auto"/>
        <w:ind w:firstLine="560" w:firstLineChars="200"/>
        <w:jc w:val="both"/>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四、参选单位基本情况表</w:t>
      </w:r>
    </w:p>
    <w:p>
      <w:pPr>
        <w:widowControl w:val="0"/>
        <w:spacing w:line="480" w:lineRule="auto"/>
        <w:ind w:firstLine="560" w:firstLineChars="200"/>
        <w:jc w:val="both"/>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五、项目负责人基本情况表</w:t>
      </w:r>
    </w:p>
    <w:p>
      <w:pPr>
        <w:widowControl w:val="0"/>
        <w:spacing w:line="480" w:lineRule="auto"/>
        <w:ind w:firstLine="560" w:firstLineChars="200"/>
        <w:jc w:val="both"/>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六、拟投入项目人员汇总表</w:t>
      </w:r>
    </w:p>
    <w:p>
      <w:pPr>
        <w:widowControl w:val="0"/>
        <w:spacing w:line="480" w:lineRule="auto"/>
        <w:ind w:firstLine="560" w:firstLineChars="200"/>
        <w:jc w:val="both"/>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七、企业业绩</w:t>
      </w:r>
    </w:p>
    <w:p>
      <w:pPr>
        <w:widowControl w:val="0"/>
        <w:spacing w:line="480" w:lineRule="auto"/>
        <w:ind w:firstLine="560" w:firstLineChars="200"/>
        <w:jc w:val="both"/>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八、服务/施工方案及承诺</w:t>
      </w:r>
    </w:p>
    <w:p>
      <w:pPr>
        <w:widowControl w:val="0"/>
        <w:spacing w:line="480" w:lineRule="auto"/>
        <w:ind w:firstLine="560" w:firstLineChars="200"/>
        <w:jc w:val="both"/>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九、资格审查相关资料</w:t>
      </w:r>
    </w:p>
    <w:p>
      <w:pPr>
        <w:widowControl w:val="0"/>
        <w:spacing w:line="480" w:lineRule="auto"/>
        <w:ind w:firstLine="560" w:firstLineChars="200"/>
        <w:jc w:val="both"/>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十、已标价工程量清单</w:t>
      </w:r>
    </w:p>
    <w:p>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pPr>
        <w:widowControl w:val="0"/>
        <w:spacing w:line="360" w:lineRule="auto"/>
        <w:ind w:firstLine="0" w:firstLineChars="0"/>
        <w:jc w:val="both"/>
        <w:rPr>
          <w:rFonts w:hint="eastAsia" w:ascii="宋体" w:hAnsi="宋体" w:eastAsia="宋体" w:cs="宋体"/>
          <w:b/>
          <w:bCs/>
          <w:color w:val="auto"/>
          <w:kern w:val="2"/>
          <w:sz w:val="32"/>
          <w:szCs w:val="32"/>
          <w:highlight w:val="none"/>
          <w:u w:val="single"/>
          <w:lang w:val="en-US" w:eastAsia="zh-CN" w:bidi="ar-SA"/>
        </w:rPr>
      </w:pPr>
    </w:p>
    <w:p>
      <w:pPr>
        <w:widowControl w:val="0"/>
        <w:ind w:firstLine="0" w:firstLineChars="0"/>
        <w:jc w:val="cente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一、比选响应报价函</w:t>
      </w:r>
    </w:p>
    <w:tbl>
      <w:tblPr>
        <w:tblStyle w:val="21"/>
        <w:tblW w:w="9567" w:type="dxa"/>
        <w:tblInd w:w="0" w:type="dxa"/>
        <w:tblLayout w:type="fixed"/>
        <w:tblCellMar>
          <w:top w:w="0" w:type="dxa"/>
          <w:left w:w="0" w:type="dxa"/>
          <w:bottom w:w="0" w:type="dxa"/>
          <w:right w:w="0" w:type="dxa"/>
        </w:tblCellMar>
      </w:tblPr>
      <w:tblGrid>
        <w:gridCol w:w="3083"/>
        <w:gridCol w:w="6484"/>
      </w:tblGrid>
      <w:tr>
        <w:tblPrEx>
          <w:tblCellMar>
            <w:top w:w="0" w:type="dxa"/>
            <w:left w:w="0" w:type="dxa"/>
            <w:bottom w:w="0" w:type="dxa"/>
            <w:right w:w="0" w:type="dxa"/>
          </w:tblCellMar>
        </w:tblPrEx>
        <w:trPr>
          <w:trHeight w:val="1080" w:hRule="exact"/>
        </w:trPr>
        <w:tc>
          <w:tcPr>
            <w:tcW w:w="308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标包名称</w:t>
            </w:r>
          </w:p>
        </w:tc>
        <w:tc>
          <w:tcPr>
            <w:tcW w:w="6484" w:type="dxa"/>
            <w:tcBorders>
              <w:top w:val="single" w:color="auto" w:sz="8" w:space="0"/>
              <w:left w:val="single" w:color="auto" w:sz="8" w:space="0"/>
              <w:bottom w:val="single" w:color="auto" w:sz="8" w:space="0"/>
              <w:right w:val="single" w:color="auto" w:sz="8" w:space="0"/>
            </w:tcBorders>
            <w:noWrap w:val="0"/>
            <w:vAlign w:val="center"/>
          </w:tcPr>
          <w:p>
            <w:pPr>
              <w:jc w:val="left"/>
              <w:rPr>
                <w:rFonts w:hint="eastAsia" w:ascii="方正仿宋_GB2312" w:hAnsi="方正仿宋_GB2312" w:eastAsia="方正仿宋_GB2312" w:cs="方正仿宋_GB2312"/>
                <w:color w:val="auto"/>
                <w:sz w:val="28"/>
                <w:szCs w:val="28"/>
                <w:highlight w:val="none"/>
              </w:rPr>
            </w:pPr>
          </w:p>
        </w:tc>
      </w:tr>
      <w:tr>
        <w:tblPrEx>
          <w:tblCellMar>
            <w:top w:w="0" w:type="dxa"/>
            <w:left w:w="0" w:type="dxa"/>
            <w:bottom w:w="0" w:type="dxa"/>
            <w:right w:w="0" w:type="dxa"/>
          </w:tblCellMar>
        </w:tblPrEx>
        <w:trPr>
          <w:trHeight w:val="1172" w:hRule="atLeast"/>
        </w:trPr>
        <w:tc>
          <w:tcPr>
            <w:tcW w:w="3083" w:type="dxa"/>
            <w:tcBorders>
              <w:top w:val="single" w:color="auto" w:sz="8" w:space="0"/>
              <w:left w:val="single" w:color="auto" w:sz="8" w:space="0"/>
              <w:right w:val="single" w:color="auto" w:sz="8" w:space="0"/>
            </w:tcBorders>
            <w:noWrap w:val="0"/>
            <w:vAlign w:val="center"/>
          </w:tcPr>
          <w:p>
            <w:pPr>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比选响应报价</w:t>
            </w:r>
          </w:p>
        </w:tc>
        <w:tc>
          <w:tcPr>
            <w:tcW w:w="6484" w:type="dxa"/>
            <w:tcBorders>
              <w:top w:val="single" w:color="auto" w:sz="8" w:space="0"/>
              <w:left w:val="single" w:color="auto" w:sz="8" w:space="0"/>
              <w:right w:val="single" w:color="auto" w:sz="8" w:space="0"/>
            </w:tcBorders>
            <w:noWrap w:val="0"/>
            <w:vAlign w:val="center"/>
          </w:tcPr>
          <w:p>
            <w:pPr>
              <w:widowControl w:val="0"/>
              <w:spacing w:after="120" w:afterLines="0" w:line="360" w:lineRule="auto"/>
              <w:ind w:left="0" w:leftChars="0" w:firstLine="0" w:firstLineChars="0"/>
              <w:jc w:val="both"/>
              <w:rPr>
                <w:rFonts w:hint="eastAsia" w:ascii="方正仿宋_GB2312" w:hAnsi="方正仿宋_GB2312" w:eastAsia="方正仿宋_GB2312" w:cs="方正仿宋_GB2312"/>
                <w:color w:val="auto"/>
                <w:kern w:val="2"/>
                <w:sz w:val="28"/>
                <w:szCs w:val="28"/>
                <w:highlight w:val="none"/>
                <w:lang w:val="en-US" w:eastAsia="zh-CN" w:bidi="ar-SA"/>
              </w:rPr>
            </w:pPr>
          </w:p>
        </w:tc>
      </w:tr>
      <w:tr>
        <w:tblPrEx>
          <w:tblCellMar>
            <w:top w:w="0" w:type="dxa"/>
            <w:left w:w="0" w:type="dxa"/>
            <w:bottom w:w="0" w:type="dxa"/>
            <w:right w:w="0" w:type="dxa"/>
          </w:tblCellMar>
        </w:tblPrEx>
        <w:trPr>
          <w:cantSplit/>
          <w:trHeight w:val="1025" w:hRule="atLeast"/>
        </w:trPr>
        <w:tc>
          <w:tcPr>
            <w:tcW w:w="3083" w:type="dxa"/>
            <w:tcBorders>
              <w:top w:val="single" w:color="auto" w:sz="8" w:space="0"/>
              <w:left w:val="single" w:color="auto" w:sz="8" w:space="0"/>
              <w:right w:val="single" w:color="auto" w:sz="8" w:space="0"/>
            </w:tcBorders>
            <w:noWrap w:val="0"/>
            <w:vAlign w:val="center"/>
          </w:tcPr>
          <w:p>
            <w:pPr>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项目负责人</w:t>
            </w:r>
          </w:p>
        </w:tc>
        <w:tc>
          <w:tcPr>
            <w:tcW w:w="6484" w:type="dxa"/>
            <w:tcBorders>
              <w:top w:val="single" w:color="auto" w:sz="8" w:space="0"/>
              <w:left w:val="single" w:color="auto" w:sz="8" w:space="0"/>
              <w:right w:val="single" w:color="auto" w:sz="8" w:space="0"/>
            </w:tcBorders>
            <w:noWrap w:val="0"/>
            <w:vAlign w:val="center"/>
          </w:tcPr>
          <w:p>
            <w:pPr>
              <w:jc w:val="center"/>
              <w:rPr>
                <w:rFonts w:hint="eastAsia" w:ascii="方正仿宋_GB2312" w:hAnsi="方正仿宋_GB2312" w:eastAsia="方正仿宋_GB2312" w:cs="方正仿宋_GB2312"/>
                <w:color w:val="auto"/>
                <w:sz w:val="28"/>
                <w:szCs w:val="28"/>
                <w:highlight w:val="none"/>
              </w:rPr>
            </w:pPr>
          </w:p>
        </w:tc>
      </w:tr>
      <w:tr>
        <w:tblPrEx>
          <w:tblCellMar>
            <w:top w:w="0" w:type="dxa"/>
            <w:left w:w="0" w:type="dxa"/>
            <w:bottom w:w="0" w:type="dxa"/>
            <w:right w:w="0" w:type="dxa"/>
          </w:tblCellMar>
        </w:tblPrEx>
        <w:trPr>
          <w:cantSplit/>
          <w:trHeight w:val="1190" w:hRule="atLeast"/>
        </w:trPr>
        <w:tc>
          <w:tcPr>
            <w:tcW w:w="3083" w:type="dxa"/>
            <w:tcBorders>
              <w:top w:val="single" w:color="auto" w:sz="8" w:space="0"/>
              <w:left w:val="single" w:color="auto" w:sz="8" w:space="0"/>
              <w:right w:val="single" w:color="auto" w:sz="8" w:space="0"/>
            </w:tcBorders>
            <w:noWrap w:val="0"/>
            <w:vAlign w:val="center"/>
          </w:tcPr>
          <w:p>
            <w:pPr>
              <w:jc w:val="center"/>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工期</w:t>
            </w:r>
          </w:p>
        </w:tc>
        <w:tc>
          <w:tcPr>
            <w:tcW w:w="6484" w:type="dxa"/>
            <w:tcBorders>
              <w:top w:val="single" w:color="auto" w:sz="8" w:space="0"/>
              <w:left w:val="single" w:color="auto" w:sz="8" w:space="0"/>
              <w:right w:val="single" w:color="auto" w:sz="8" w:space="0"/>
            </w:tcBorders>
            <w:noWrap w:val="0"/>
            <w:vAlign w:val="center"/>
          </w:tcPr>
          <w:p>
            <w:pPr>
              <w:jc w:val="left"/>
              <w:rPr>
                <w:rFonts w:hint="eastAsia" w:ascii="方正仿宋_GB2312" w:hAnsi="方正仿宋_GB2312" w:eastAsia="方正仿宋_GB2312" w:cs="方正仿宋_GB2312"/>
                <w:color w:val="auto"/>
                <w:sz w:val="28"/>
                <w:szCs w:val="28"/>
                <w:highlight w:val="none"/>
                <w:lang w:eastAsia="zh-CN"/>
              </w:rPr>
            </w:pPr>
          </w:p>
        </w:tc>
      </w:tr>
      <w:tr>
        <w:tblPrEx>
          <w:tblCellMar>
            <w:top w:w="0" w:type="dxa"/>
            <w:left w:w="0" w:type="dxa"/>
            <w:bottom w:w="0" w:type="dxa"/>
            <w:right w:w="0" w:type="dxa"/>
          </w:tblCellMar>
        </w:tblPrEx>
        <w:trPr>
          <w:trHeight w:val="1502" w:hRule="exact"/>
        </w:trPr>
        <w:tc>
          <w:tcPr>
            <w:tcW w:w="308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备注</w:t>
            </w:r>
          </w:p>
        </w:tc>
        <w:tc>
          <w:tcPr>
            <w:tcW w:w="648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方正仿宋_GB2312" w:hAnsi="方正仿宋_GB2312" w:eastAsia="方正仿宋_GB2312" w:cs="方正仿宋_GB2312"/>
                <w:color w:val="auto"/>
                <w:sz w:val="28"/>
                <w:szCs w:val="28"/>
                <w:highlight w:val="none"/>
              </w:rPr>
            </w:pPr>
          </w:p>
        </w:tc>
      </w:tr>
    </w:tbl>
    <w:p>
      <w:pPr>
        <w:spacing w:line="360" w:lineRule="auto"/>
        <w:rPr>
          <w:rFonts w:hint="eastAsia" w:ascii="宋体" w:hAnsi="宋体" w:eastAsia="宋体" w:cs="宋体"/>
          <w:color w:val="auto"/>
          <w:szCs w:val="21"/>
          <w:highlight w:val="none"/>
        </w:rPr>
      </w:pPr>
    </w:p>
    <w:p>
      <w:pPr>
        <w:spacing w:line="360" w:lineRule="auto"/>
        <w:ind w:firstLine="2560" w:firstLineChars="8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参选单位：</w:t>
      </w:r>
      <w:r>
        <w:rPr>
          <w:rFonts w:hint="eastAsia" w:ascii="方正仿宋_GB2312" w:hAnsi="方正仿宋_GB2312" w:eastAsia="方正仿宋_GB2312" w:cs="方正仿宋_GB2312"/>
          <w:color w:val="auto"/>
          <w:sz w:val="32"/>
          <w:szCs w:val="32"/>
          <w:highlight w:val="none"/>
          <w:u w:val="single"/>
        </w:rPr>
        <w:t xml:space="preserve">               （全称、签章）      </w:t>
      </w:r>
    </w:p>
    <w:p>
      <w:pPr>
        <w:spacing w:line="360" w:lineRule="auto"/>
        <w:ind w:firstLine="2560" w:firstLineChars="800"/>
        <w:rPr>
          <w:rFonts w:hint="eastAsia" w:ascii="方正仿宋_GB2312" w:hAnsi="方正仿宋_GB2312" w:eastAsia="方正仿宋_GB2312" w:cs="方正仿宋_GB2312"/>
          <w:color w:val="auto"/>
          <w:sz w:val="32"/>
          <w:szCs w:val="32"/>
          <w:highlight w:val="none"/>
          <w:u w:val="single"/>
        </w:rPr>
      </w:pPr>
      <w:r>
        <w:rPr>
          <w:rFonts w:hint="eastAsia" w:ascii="方正仿宋_GB2312" w:hAnsi="方正仿宋_GB2312" w:eastAsia="方正仿宋_GB2312" w:cs="方正仿宋_GB2312"/>
          <w:color w:val="auto"/>
          <w:sz w:val="32"/>
          <w:szCs w:val="32"/>
          <w:highlight w:val="none"/>
        </w:rPr>
        <w:t>地   址：</w:t>
      </w:r>
      <w:r>
        <w:rPr>
          <w:rFonts w:hint="eastAsia" w:ascii="方正仿宋_GB2312" w:hAnsi="方正仿宋_GB2312" w:eastAsia="方正仿宋_GB2312" w:cs="方正仿宋_GB2312"/>
          <w:color w:val="auto"/>
          <w:sz w:val="32"/>
          <w:szCs w:val="32"/>
          <w:highlight w:val="none"/>
          <w:u w:val="single"/>
        </w:rPr>
        <w:t xml:space="preserve">                                   </w:t>
      </w:r>
    </w:p>
    <w:p>
      <w:pPr>
        <w:spacing w:line="360" w:lineRule="auto"/>
        <w:ind w:firstLine="2560" w:firstLineChars="8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法定代表人或授权委托人：</w:t>
      </w:r>
      <w:r>
        <w:rPr>
          <w:rFonts w:hint="eastAsia" w:ascii="方正仿宋_GB2312" w:hAnsi="方正仿宋_GB2312" w:eastAsia="方正仿宋_GB2312" w:cs="方正仿宋_GB2312"/>
          <w:color w:val="auto"/>
          <w:sz w:val="32"/>
          <w:szCs w:val="32"/>
          <w:highlight w:val="none"/>
          <w:u w:val="single"/>
        </w:rPr>
        <w:t xml:space="preserve">           （签字）  </w:t>
      </w:r>
    </w:p>
    <w:p>
      <w:pPr>
        <w:spacing w:line="360" w:lineRule="auto"/>
        <w:ind w:firstLine="2560" w:firstLineChars="8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日   期：</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月</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日</w:t>
      </w:r>
    </w:p>
    <w:p>
      <w:pPr>
        <w:rPr>
          <w:rFonts w:hint="eastAsia" w:ascii="宋体" w:hAnsi="宋体" w:eastAsia="宋体" w:cs="宋体"/>
          <w:b/>
          <w:bCs/>
          <w:color w:val="auto"/>
          <w:kern w:val="2"/>
          <w:sz w:val="30"/>
          <w:szCs w:val="30"/>
          <w:highlight w:val="none"/>
          <w:lang w:val="en-US" w:eastAsia="zh-CN" w:bidi="ar-SA"/>
        </w:rPr>
      </w:pPr>
      <w:r>
        <w:rPr>
          <w:rFonts w:hint="eastAsia" w:ascii="方正仿宋_GB2312" w:hAnsi="方正仿宋_GB2312" w:eastAsia="方正仿宋_GB2312" w:cs="方正仿宋_GB2312"/>
          <w:color w:val="auto"/>
          <w:sz w:val="32"/>
          <w:szCs w:val="32"/>
          <w:highlight w:val="none"/>
        </w:rPr>
        <w:br w:type="page"/>
      </w:r>
    </w:p>
    <w:p>
      <w:pPr>
        <w:spacing w:line="360" w:lineRule="auto"/>
        <w:jc w:val="center"/>
        <w:rPr>
          <w:rFonts w:hint="eastAsia" w:ascii="宋体" w:hAnsi="宋体" w:eastAsia="宋体" w:cs="宋体"/>
          <w:b/>
          <w:bCs/>
          <w:color w:val="auto"/>
          <w:kern w:val="2"/>
          <w:sz w:val="36"/>
          <w:szCs w:val="36"/>
          <w:highlight w:val="none"/>
          <w:lang w:val="en-US" w:eastAsia="zh-CN" w:bidi="ar-SA"/>
        </w:rPr>
      </w:pPr>
      <w:r>
        <w:rPr>
          <w:rFonts w:hint="eastAsia" w:ascii="方正小标宋简体" w:hAnsi="方正小标宋简体" w:eastAsia="方正小标宋简体" w:cs="方正小标宋简体"/>
          <w:b w:val="0"/>
          <w:bCs w:val="0"/>
          <w:color w:val="auto"/>
          <w:kern w:val="2"/>
          <w:sz w:val="36"/>
          <w:szCs w:val="36"/>
          <w:highlight w:val="none"/>
          <w:lang w:val="en-US" w:eastAsia="zh-CN" w:bidi="ar-SA"/>
        </w:rPr>
        <w:t>二、法定代表人资格证明</w:t>
      </w:r>
    </w:p>
    <w:p>
      <w:pPr>
        <w:spacing w:line="360" w:lineRule="auto"/>
        <w:ind w:firstLine="0" w:firstLineChars="0"/>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单位名称：</w:t>
      </w:r>
      <w:r>
        <w:rPr>
          <w:rFonts w:hint="eastAsia" w:ascii="方正仿宋_GB2312" w:hAnsi="方正仿宋_GB2312" w:eastAsia="方正仿宋_GB2312" w:cs="方正仿宋_GB2312"/>
          <w:color w:val="auto"/>
          <w:sz w:val="28"/>
          <w:szCs w:val="28"/>
          <w:highlight w:val="none"/>
          <w:u w:val="single"/>
        </w:rPr>
        <w:t xml:space="preserve">                                                  </w:t>
      </w:r>
    </w:p>
    <w:p>
      <w:pPr>
        <w:spacing w:line="360" w:lineRule="auto"/>
        <w:ind w:firstLine="560" w:firstLineChars="200"/>
        <w:rPr>
          <w:rFonts w:hint="eastAsia" w:ascii="方正仿宋_GB2312" w:hAnsi="方正仿宋_GB2312" w:eastAsia="方正仿宋_GB2312" w:cs="方正仿宋_GB2312"/>
          <w:color w:val="auto"/>
          <w:sz w:val="28"/>
          <w:szCs w:val="28"/>
          <w:highlight w:val="none"/>
        </w:rPr>
      </w:pPr>
    </w:p>
    <w:p>
      <w:pPr>
        <w:spacing w:line="360" w:lineRule="auto"/>
        <w:ind w:firstLine="0" w:firstLineChars="0"/>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地    址：</w:t>
      </w:r>
      <w:r>
        <w:rPr>
          <w:rFonts w:hint="eastAsia" w:ascii="方正仿宋_GB2312" w:hAnsi="方正仿宋_GB2312" w:eastAsia="方正仿宋_GB2312" w:cs="方正仿宋_GB2312"/>
          <w:color w:val="auto"/>
          <w:sz w:val="28"/>
          <w:szCs w:val="28"/>
          <w:highlight w:val="none"/>
          <w:u w:val="single"/>
        </w:rPr>
        <w:t xml:space="preserve">                                                  </w:t>
      </w:r>
    </w:p>
    <w:p>
      <w:pPr>
        <w:spacing w:line="360" w:lineRule="auto"/>
        <w:ind w:firstLine="560" w:firstLineChars="200"/>
        <w:rPr>
          <w:rFonts w:hint="eastAsia" w:ascii="方正仿宋_GB2312" w:hAnsi="方正仿宋_GB2312" w:eastAsia="方正仿宋_GB2312" w:cs="方正仿宋_GB2312"/>
          <w:color w:val="auto"/>
          <w:sz w:val="28"/>
          <w:szCs w:val="28"/>
          <w:highlight w:val="none"/>
        </w:rPr>
      </w:pPr>
    </w:p>
    <w:p>
      <w:pPr>
        <w:spacing w:line="360" w:lineRule="auto"/>
        <w:ind w:firstLine="0" w:firstLineChars="0"/>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姓    名：</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rPr>
        <w:tab/>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rPr>
        <w:tab/>
      </w:r>
      <w:r>
        <w:rPr>
          <w:rFonts w:hint="eastAsia" w:ascii="方正仿宋_GB2312" w:hAnsi="方正仿宋_GB2312" w:eastAsia="方正仿宋_GB2312" w:cs="方正仿宋_GB2312"/>
          <w:color w:val="auto"/>
          <w:sz w:val="28"/>
          <w:szCs w:val="28"/>
          <w:highlight w:val="none"/>
        </w:rPr>
        <w:t>性别：</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rPr>
        <w:tab/>
      </w:r>
      <w:r>
        <w:rPr>
          <w:rFonts w:hint="eastAsia" w:ascii="方正仿宋_GB2312" w:hAnsi="方正仿宋_GB2312" w:eastAsia="方正仿宋_GB2312" w:cs="方正仿宋_GB2312"/>
          <w:color w:val="auto"/>
          <w:sz w:val="28"/>
          <w:szCs w:val="28"/>
          <w:highlight w:val="none"/>
        </w:rPr>
        <w:t>职务：</w:t>
      </w:r>
      <w:r>
        <w:rPr>
          <w:rFonts w:hint="eastAsia" w:ascii="方正仿宋_GB2312" w:hAnsi="方正仿宋_GB2312" w:eastAsia="方正仿宋_GB2312" w:cs="方正仿宋_GB2312"/>
          <w:color w:val="auto"/>
          <w:sz w:val="28"/>
          <w:szCs w:val="28"/>
          <w:highlight w:val="none"/>
          <w:u w:val="single"/>
        </w:rPr>
        <w:t xml:space="preserve">       </w:t>
      </w:r>
    </w:p>
    <w:p>
      <w:pPr>
        <w:spacing w:line="360" w:lineRule="auto"/>
        <w:ind w:firstLine="560" w:firstLineChars="200"/>
        <w:rPr>
          <w:rFonts w:hint="eastAsia" w:ascii="方正仿宋_GB2312" w:hAnsi="方正仿宋_GB2312" w:eastAsia="方正仿宋_GB2312" w:cs="方正仿宋_GB2312"/>
          <w:color w:val="auto"/>
          <w:sz w:val="28"/>
          <w:szCs w:val="28"/>
          <w:highlight w:val="none"/>
        </w:rPr>
      </w:pPr>
    </w:p>
    <w:p>
      <w:pPr>
        <w:spacing w:line="360" w:lineRule="auto"/>
        <w:ind w:firstLine="0" w:firstLine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身份证号码：</w:t>
      </w:r>
      <w:r>
        <w:rPr>
          <w:rFonts w:hint="eastAsia" w:ascii="方正仿宋_GB2312" w:hAnsi="方正仿宋_GB2312" w:eastAsia="方正仿宋_GB2312" w:cs="方正仿宋_GB2312"/>
          <w:color w:val="auto"/>
          <w:sz w:val="28"/>
          <w:szCs w:val="28"/>
          <w:highlight w:val="none"/>
          <w:u w:val="single"/>
        </w:rPr>
        <w:t xml:space="preserve">                                                </w:t>
      </w:r>
    </w:p>
    <w:p>
      <w:pPr>
        <w:spacing w:line="360" w:lineRule="auto"/>
        <w:ind w:firstLine="560" w:firstLineChars="200"/>
        <w:rPr>
          <w:rFonts w:hint="eastAsia" w:ascii="方正仿宋_GB2312" w:hAnsi="方正仿宋_GB2312" w:eastAsia="方正仿宋_GB2312" w:cs="方正仿宋_GB2312"/>
          <w:color w:val="auto"/>
          <w:sz w:val="28"/>
          <w:szCs w:val="28"/>
          <w:highlight w:val="none"/>
        </w:rPr>
      </w:pPr>
    </w:p>
    <w:p>
      <w:pPr>
        <w:spacing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系</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的法定代表人。为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项目，签署上述比选响应文件、进行合同谈判、签署合同和处理与之有关的一切事务。</w:t>
      </w:r>
    </w:p>
    <w:p>
      <w:pPr>
        <w:spacing w:line="360" w:lineRule="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特此证明。</w:t>
      </w:r>
    </w:p>
    <w:p>
      <w:pPr>
        <w:spacing w:line="360" w:lineRule="auto"/>
        <w:rPr>
          <w:rFonts w:hint="eastAsia" w:ascii="方正仿宋_GB2312" w:hAnsi="方正仿宋_GB2312" w:eastAsia="方正仿宋_GB2312" w:cs="方正仿宋_GB2312"/>
          <w:color w:val="auto"/>
          <w:sz w:val="28"/>
          <w:szCs w:val="28"/>
          <w:highlight w:val="none"/>
        </w:rPr>
      </w:pPr>
    </w:p>
    <w:p>
      <w:pPr>
        <w:spacing w:line="360" w:lineRule="auto"/>
        <w:rPr>
          <w:rFonts w:hint="eastAsia" w:ascii="方正仿宋_GB2312" w:hAnsi="方正仿宋_GB2312" w:eastAsia="方正仿宋_GB2312" w:cs="方正仿宋_GB2312"/>
          <w:color w:val="auto"/>
          <w:sz w:val="28"/>
          <w:szCs w:val="28"/>
          <w:highlight w:val="none"/>
        </w:rPr>
      </w:pPr>
    </w:p>
    <w:p>
      <w:pPr>
        <w:spacing w:line="72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参选单位：（盖章）</w:t>
      </w:r>
      <w:r>
        <w:rPr>
          <w:rFonts w:hint="eastAsia" w:ascii="方正仿宋_GB2312" w:hAnsi="方正仿宋_GB2312" w:eastAsia="方正仿宋_GB2312" w:cs="方正仿宋_GB2312"/>
          <w:color w:val="auto"/>
          <w:sz w:val="28"/>
          <w:szCs w:val="28"/>
          <w:highlight w:val="none"/>
          <w:u w:val="single"/>
        </w:rPr>
        <w:t xml:space="preserve">                                  </w:t>
      </w:r>
    </w:p>
    <w:p>
      <w:pPr>
        <w:spacing w:line="720" w:lineRule="auto"/>
        <w:ind w:firstLine="560" w:firstLineChars="200"/>
        <w:rPr>
          <w:rFonts w:hint="eastAsia" w:ascii="宋体" w:hAnsi="宋体" w:eastAsia="宋体" w:cs="宋体"/>
          <w:color w:val="auto"/>
          <w:sz w:val="28"/>
          <w:szCs w:val="28"/>
          <w:highlight w:val="none"/>
        </w:rPr>
      </w:pPr>
      <w:r>
        <w:rPr>
          <w:rFonts w:hint="eastAsia" w:ascii="方正仿宋_GB2312" w:hAnsi="方正仿宋_GB2312" w:eastAsia="方正仿宋_GB2312" w:cs="方正仿宋_GB2312"/>
          <w:color w:val="auto"/>
          <w:sz w:val="28"/>
          <w:szCs w:val="28"/>
          <w:highlight w:val="none"/>
        </w:rPr>
        <w:t>日期：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月</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日</w:t>
      </w:r>
    </w:p>
    <w:p>
      <w:pPr>
        <w:rPr>
          <w:rFonts w:hint="eastAsia" w:ascii="宋体" w:hAnsi="宋体" w:eastAsia="宋体" w:cs="宋体"/>
          <w:b/>
          <w:color w:val="auto"/>
          <w:sz w:val="28"/>
          <w:szCs w:val="28"/>
          <w:highlight w:val="none"/>
        </w:rPr>
      </w:pPr>
    </w:p>
    <w:p>
      <w:pPr>
        <w:keepNext/>
        <w:keepLines/>
        <w:widowControl w:val="0"/>
        <w:spacing w:before="260" w:after="260" w:line="416" w:lineRule="auto"/>
        <w:jc w:val="both"/>
        <w:outlineLvl w:val="1"/>
        <w:rPr>
          <w:rFonts w:hint="eastAsia" w:ascii="宋体" w:hAnsi="宋体" w:eastAsia="宋体" w:cs="宋体"/>
          <w:b w:val="0"/>
          <w:bCs/>
          <w:color w:val="auto"/>
          <w:kern w:val="2"/>
          <w:sz w:val="32"/>
          <w:szCs w:val="21"/>
          <w:highlight w:val="none"/>
          <w:lang w:val="en-US" w:eastAsia="zh-CN" w:bidi="ar-SA"/>
        </w:rPr>
      </w:pPr>
    </w:p>
    <w:p>
      <w:pPr>
        <w:rPr>
          <w:rFonts w:hint="eastAsia" w:ascii="宋体" w:hAnsi="宋体" w:eastAsia="宋体" w:cs="宋体"/>
          <w:b/>
          <w:color w:val="auto"/>
          <w:szCs w:val="21"/>
          <w:highlight w:val="none"/>
        </w:rPr>
      </w:pPr>
    </w:p>
    <w:p>
      <w:pPr>
        <w:rPr>
          <w:rFonts w:hint="eastAsia" w:ascii="宋体" w:hAnsi="宋体" w:eastAsia="宋体" w:cs="宋体"/>
          <w:color w:val="auto"/>
          <w:highlight w:val="none"/>
        </w:rPr>
      </w:pPr>
    </w:p>
    <w:p>
      <w:pPr>
        <w:keepNext/>
        <w:keepLines/>
        <w:widowControl w:val="0"/>
        <w:spacing w:before="260" w:after="260" w:line="416" w:lineRule="auto"/>
        <w:ind w:left="420" w:leftChars="200"/>
        <w:jc w:val="center"/>
        <w:outlineLvl w:val="2"/>
        <w:rPr>
          <w:rFonts w:hint="eastAsia" w:ascii="宋体" w:hAnsi="宋体" w:eastAsia="宋体" w:cs="宋体"/>
          <w:b/>
          <w:bCs/>
          <w:color w:val="auto"/>
          <w:kern w:val="2"/>
          <w:sz w:val="36"/>
          <w:szCs w:val="36"/>
          <w:highlight w:val="none"/>
          <w:lang w:val="en-US" w:eastAsia="zh-CN" w:bidi="ar-SA"/>
        </w:rPr>
      </w:pPr>
      <w:r>
        <w:rPr>
          <w:rFonts w:hint="eastAsia" w:ascii="方正小标宋简体" w:hAnsi="方正小标宋简体" w:eastAsia="方正小标宋简体" w:cs="方正小标宋简体"/>
          <w:b w:val="0"/>
          <w:bCs w:val="0"/>
          <w:color w:val="auto"/>
          <w:kern w:val="2"/>
          <w:sz w:val="36"/>
          <w:szCs w:val="36"/>
          <w:highlight w:val="none"/>
          <w:lang w:val="en-US" w:eastAsia="zh-CN" w:bidi="ar-SA"/>
        </w:rPr>
        <w:t>三、法定代表人授权委托书</w:t>
      </w:r>
    </w:p>
    <w:p>
      <w:pPr>
        <w:spacing w:line="360" w:lineRule="auto"/>
        <w:ind w:firstLine="700" w:firstLineChars="25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本人作为</w:t>
      </w:r>
      <w:r>
        <w:rPr>
          <w:rFonts w:hint="eastAsia" w:ascii="方正仿宋_GB2312" w:hAnsi="方正仿宋_GB2312" w:eastAsia="方正仿宋_GB2312" w:cs="方正仿宋_GB2312"/>
          <w:color w:val="auto"/>
          <w:sz w:val="28"/>
          <w:szCs w:val="28"/>
          <w:highlight w:val="none"/>
          <w:u w:val="single"/>
        </w:rPr>
        <w:t xml:space="preserve">        (参选单位名称)         </w:t>
      </w:r>
      <w:r>
        <w:rPr>
          <w:rFonts w:hint="eastAsia" w:ascii="方正仿宋_GB2312" w:hAnsi="方正仿宋_GB2312" w:eastAsia="方正仿宋_GB2312" w:cs="方正仿宋_GB2312"/>
          <w:color w:val="auto"/>
          <w:sz w:val="28"/>
          <w:szCs w:val="28"/>
          <w:highlight w:val="none"/>
        </w:rPr>
        <w:t>的法定代表人，在此授权我公司的</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，其身份证明号码：</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，作为我的合法的授权代表，以我的名义并代表我公司全权处理</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项目参与比选的各项事宜。</w:t>
      </w:r>
    </w:p>
    <w:p>
      <w:pPr>
        <w:autoSpaceDE/>
        <w:autoSpaceDN/>
        <w:adjustRightInd w:val="0"/>
        <w:snapToGrid w:val="0"/>
        <w:spacing w:line="360" w:lineRule="auto"/>
        <w:ind w:firstLine="572"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3"/>
          <w:kern w:val="0"/>
          <w:sz w:val="28"/>
          <w:szCs w:val="28"/>
          <w:highlight w:val="none"/>
        </w:rPr>
        <w:t>本授权书期限</w:t>
      </w:r>
      <w:r>
        <w:rPr>
          <w:rFonts w:hint="eastAsia" w:ascii="方正仿宋_GB2312" w:hAnsi="方正仿宋_GB2312" w:eastAsia="方正仿宋_GB2312" w:cs="方正仿宋_GB2312"/>
          <w:color w:val="auto"/>
          <w:spacing w:val="3"/>
          <w:kern w:val="0"/>
          <w:sz w:val="28"/>
          <w:szCs w:val="28"/>
          <w:highlight w:val="none"/>
          <w:u w:val="single"/>
        </w:rPr>
        <w:t xml:space="preserve">                </w:t>
      </w:r>
      <w:r>
        <w:rPr>
          <w:rFonts w:hint="eastAsia" w:ascii="方正仿宋_GB2312" w:hAnsi="方正仿宋_GB2312" w:eastAsia="方正仿宋_GB2312" w:cs="方正仿宋_GB2312"/>
          <w:color w:val="auto"/>
          <w:kern w:val="0"/>
          <w:sz w:val="28"/>
          <w:szCs w:val="28"/>
          <w:highlight w:val="none"/>
        </w:rPr>
        <w:t>。</w:t>
      </w:r>
    </w:p>
    <w:p>
      <w:pPr>
        <w:autoSpaceDE/>
        <w:autoSpaceDN/>
        <w:adjustRightInd w:val="0"/>
        <w:snapToGrid w:val="0"/>
        <w:spacing w:line="360" w:lineRule="auto"/>
        <w:ind w:firstLine="58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5"/>
          <w:kern w:val="0"/>
          <w:sz w:val="28"/>
          <w:szCs w:val="28"/>
          <w:highlight w:val="none"/>
        </w:rPr>
        <w:t>在此授权范围和期限内，被授权人所实施的行为具有法律效力，授权人</w:t>
      </w:r>
      <w:r>
        <w:rPr>
          <w:rFonts w:hint="eastAsia" w:ascii="方正仿宋_GB2312" w:hAnsi="方正仿宋_GB2312" w:eastAsia="方正仿宋_GB2312" w:cs="方正仿宋_GB2312"/>
          <w:color w:val="auto"/>
          <w:spacing w:val="4"/>
          <w:kern w:val="0"/>
          <w:sz w:val="28"/>
          <w:szCs w:val="28"/>
          <w:highlight w:val="none"/>
        </w:rPr>
        <w:t>予以认可。</w:t>
      </w:r>
    </w:p>
    <w:p>
      <w:pPr>
        <w:autoSpaceDE/>
        <w:autoSpaceDN/>
        <w:adjustRightInd w:val="0"/>
        <w:snapToGrid w:val="0"/>
        <w:spacing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kern w:val="0"/>
          <w:sz w:val="28"/>
          <w:szCs w:val="28"/>
          <w:highlight w:val="none"/>
        </w:rPr>
        <w:t>授权代表无权转让委托权，特此委托。</w:t>
      </w:r>
    </w:p>
    <w:p>
      <w:pPr>
        <w:spacing w:line="360" w:lineRule="auto"/>
        <w:ind w:firstLine="560" w:firstLineChars="200"/>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授权代表：</w:t>
      </w:r>
      <w:r>
        <w:rPr>
          <w:rFonts w:hint="eastAsia" w:ascii="方正仿宋_GB2312" w:hAnsi="方正仿宋_GB2312" w:eastAsia="方正仿宋_GB2312" w:cs="方正仿宋_GB2312"/>
          <w:color w:val="auto"/>
          <w:sz w:val="28"/>
          <w:szCs w:val="28"/>
          <w:highlight w:val="none"/>
          <w:u w:val="single"/>
        </w:rPr>
        <w:t xml:space="preserve">       （签字或盖章）    </w:t>
      </w:r>
      <w:r>
        <w:rPr>
          <w:rFonts w:hint="eastAsia" w:ascii="方正仿宋_GB2312" w:hAnsi="方正仿宋_GB2312" w:eastAsia="方正仿宋_GB2312" w:cs="方正仿宋_GB2312"/>
          <w:color w:val="auto"/>
          <w:sz w:val="28"/>
          <w:szCs w:val="28"/>
          <w:highlight w:val="none"/>
        </w:rPr>
        <w:t>性别：</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年龄：</w:t>
      </w:r>
      <w:r>
        <w:rPr>
          <w:rFonts w:hint="eastAsia" w:ascii="方正仿宋_GB2312" w:hAnsi="方正仿宋_GB2312" w:eastAsia="方正仿宋_GB2312" w:cs="方正仿宋_GB2312"/>
          <w:color w:val="auto"/>
          <w:sz w:val="28"/>
          <w:szCs w:val="28"/>
          <w:highlight w:val="none"/>
          <w:u w:val="single"/>
        </w:rPr>
        <w:t xml:space="preserve">     </w:t>
      </w:r>
    </w:p>
    <w:p>
      <w:pPr>
        <w:spacing w:line="360" w:lineRule="auto"/>
        <w:ind w:firstLine="560" w:firstLineChars="200"/>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身份证号码：</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职务：</w:t>
      </w:r>
      <w:r>
        <w:rPr>
          <w:rFonts w:hint="eastAsia" w:ascii="方正仿宋_GB2312" w:hAnsi="方正仿宋_GB2312" w:eastAsia="方正仿宋_GB2312" w:cs="方正仿宋_GB2312"/>
          <w:color w:val="auto"/>
          <w:sz w:val="28"/>
          <w:szCs w:val="28"/>
          <w:highlight w:val="none"/>
          <w:u w:val="single"/>
        </w:rPr>
        <w:t xml:space="preserve">          </w:t>
      </w:r>
    </w:p>
    <w:p>
      <w:pPr>
        <w:spacing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参选单位：</w:t>
      </w:r>
      <w:r>
        <w:rPr>
          <w:rFonts w:hint="eastAsia" w:ascii="方正仿宋_GB2312" w:hAnsi="方正仿宋_GB2312" w:eastAsia="方正仿宋_GB2312" w:cs="方正仿宋_GB2312"/>
          <w:color w:val="auto"/>
          <w:sz w:val="28"/>
          <w:szCs w:val="28"/>
          <w:highlight w:val="none"/>
          <w:u w:val="single"/>
        </w:rPr>
        <w:t xml:space="preserve">                      （单位全称）（盖章）   </w:t>
      </w:r>
    </w:p>
    <w:p>
      <w:pPr>
        <w:spacing w:line="360" w:lineRule="auto"/>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法定代表人：</w:t>
      </w:r>
      <w:r>
        <w:rPr>
          <w:rFonts w:hint="eastAsia" w:ascii="方正仿宋_GB2312" w:hAnsi="方正仿宋_GB2312" w:eastAsia="方正仿宋_GB2312" w:cs="方正仿宋_GB2312"/>
          <w:color w:val="auto"/>
          <w:sz w:val="28"/>
          <w:szCs w:val="28"/>
          <w:highlight w:val="none"/>
          <w:u w:val="single"/>
        </w:rPr>
        <w:t xml:space="preserve">                  （签字或盖章）           </w:t>
      </w:r>
    </w:p>
    <w:p>
      <w:pPr>
        <w:spacing w:line="360" w:lineRule="auto"/>
        <w:ind w:firstLine="560" w:firstLineChars="200"/>
        <w:rPr>
          <w:rFonts w:hint="eastAsia" w:ascii="宋体" w:hAnsi="宋体" w:eastAsia="宋体" w:cs="宋体"/>
          <w:color w:val="auto"/>
          <w:sz w:val="28"/>
          <w:szCs w:val="28"/>
          <w:highlight w:val="none"/>
        </w:rPr>
      </w:pPr>
      <w:r>
        <w:rPr>
          <w:rFonts w:hint="eastAsia" w:ascii="方正仿宋_GB2312" w:hAnsi="方正仿宋_GB2312" w:eastAsia="方正仿宋_GB2312" w:cs="方正仿宋_GB2312"/>
          <w:color w:val="auto"/>
          <w:sz w:val="28"/>
          <w:szCs w:val="28"/>
          <w:highlight w:val="none"/>
        </w:rPr>
        <w:t>授权委托日期：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日</w:t>
      </w:r>
    </w:p>
    <w:p>
      <w:pPr>
        <w:widowControl/>
        <w:jc w:val="left"/>
        <w:rPr>
          <w:rFonts w:hint="eastAsia" w:ascii="宋体" w:hAnsi="宋体" w:eastAsia="宋体" w:cs="宋体"/>
          <w:b/>
          <w:color w:val="auto"/>
          <w:sz w:val="28"/>
          <w:szCs w:val="28"/>
          <w:highlight w:val="none"/>
        </w:rPr>
      </w:pPr>
    </w:p>
    <w:p>
      <w:pPr>
        <w:widowControl w:val="0"/>
        <w:ind w:firstLine="562" w:firstLineChars="200"/>
        <w:jc w:val="both"/>
        <w:rPr>
          <w:rFonts w:hint="eastAsia" w:ascii="宋体" w:hAnsi="宋体" w:eastAsia="宋体" w:cs="宋体"/>
          <w:b/>
          <w:color w:val="auto"/>
          <w:kern w:val="2"/>
          <w:sz w:val="28"/>
          <w:szCs w:val="28"/>
          <w:highlight w:val="none"/>
          <w:lang w:val="en-US" w:eastAsia="zh-CN" w:bidi="ar-SA"/>
        </w:rPr>
      </w:pPr>
    </w:p>
    <w:p>
      <w:pPr>
        <w:autoSpaceDE/>
        <w:autoSpaceDN/>
        <w:adjustRightInd w:val="0"/>
        <w:snapToGrid w:val="0"/>
        <w:spacing w:line="360" w:lineRule="auto"/>
        <w:ind w:firstLine="562" w:firstLineChars="200"/>
        <w:rPr>
          <w:rFonts w:hint="default" w:ascii="方正仿宋_GB2312" w:hAnsi="方正仿宋_GB2312" w:eastAsia="方正仿宋_GB2312" w:cs="方正仿宋_GB2312"/>
          <w:b/>
          <w:bCs/>
          <w:color w:val="auto"/>
          <w:kern w:val="0"/>
          <w:sz w:val="28"/>
          <w:szCs w:val="28"/>
          <w:highlight w:val="none"/>
          <w:lang w:val="en-US" w:eastAsia="zh-CN"/>
        </w:rPr>
      </w:pPr>
      <w:r>
        <w:rPr>
          <w:rFonts w:hint="eastAsia" w:ascii="方正仿宋_GB2312" w:hAnsi="方正仿宋_GB2312" w:eastAsia="方正仿宋_GB2312" w:cs="方正仿宋_GB2312"/>
          <w:b/>
          <w:bCs/>
          <w:color w:val="auto"/>
          <w:kern w:val="0"/>
          <w:sz w:val="28"/>
          <w:szCs w:val="28"/>
          <w:highlight w:val="none"/>
          <w:lang w:val="en-US" w:eastAsia="zh-CN"/>
        </w:rPr>
        <w:t>附法定代表人及授权人身份证</w:t>
      </w:r>
    </w:p>
    <w:p>
      <w:pPr>
        <w:widowControl w:val="0"/>
        <w:ind w:firstLine="422" w:firstLineChars="200"/>
        <w:jc w:val="both"/>
        <w:rPr>
          <w:rFonts w:hint="eastAsia" w:ascii="宋体" w:hAnsi="宋体" w:eastAsia="宋体" w:cs="宋体"/>
          <w:b/>
          <w:color w:val="auto"/>
          <w:kern w:val="2"/>
          <w:sz w:val="21"/>
          <w:szCs w:val="21"/>
          <w:highlight w:val="none"/>
          <w:lang w:val="en-US" w:eastAsia="zh-CN" w:bidi="ar-SA"/>
        </w:rPr>
      </w:pPr>
    </w:p>
    <w:p>
      <w:pPr>
        <w:widowControl w:val="0"/>
        <w:ind w:firstLine="422" w:firstLineChars="200"/>
        <w:jc w:val="both"/>
        <w:rPr>
          <w:rFonts w:hint="eastAsia" w:ascii="宋体" w:hAnsi="宋体" w:eastAsia="宋体" w:cs="宋体"/>
          <w:b/>
          <w:color w:val="auto"/>
          <w:kern w:val="2"/>
          <w:sz w:val="21"/>
          <w:szCs w:val="21"/>
          <w:highlight w:val="none"/>
          <w:lang w:val="en-US" w:eastAsia="zh-CN" w:bidi="ar-SA"/>
        </w:rPr>
      </w:pPr>
    </w:p>
    <w:p>
      <w:pPr>
        <w:widowControl w:val="0"/>
        <w:ind w:firstLine="422" w:firstLineChars="200"/>
        <w:jc w:val="both"/>
        <w:rPr>
          <w:rFonts w:hint="eastAsia" w:ascii="宋体" w:hAnsi="宋体" w:eastAsia="宋体" w:cs="宋体"/>
          <w:b/>
          <w:color w:val="auto"/>
          <w:kern w:val="2"/>
          <w:sz w:val="21"/>
          <w:szCs w:val="21"/>
          <w:highlight w:val="none"/>
          <w:lang w:val="en-US" w:eastAsia="zh-CN" w:bidi="ar-SA"/>
        </w:rPr>
      </w:pPr>
    </w:p>
    <w:p>
      <w:pPr>
        <w:widowControl w:val="0"/>
        <w:ind w:firstLine="422" w:firstLineChars="200"/>
        <w:jc w:val="both"/>
        <w:rPr>
          <w:rFonts w:hint="eastAsia" w:ascii="宋体" w:hAnsi="宋体" w:eastAsia="宋体" w:cs="宋体"/>
          <w:b/>
          <w:color w:val="auto"/>
          <w:kern w:val="2"/>
          <w:sz w:val="21"/>
          <w:szCs w:val="21"/>
          <w:highlight w:val="none"/>
          <w:lang w:val="en-US" w:eastAsia="zh-CN" w:bidi="ar-SA"/>
        </w:rPr>
      </w:pPr>
    </w:p>
    <w:p>
      <w:pPr>
        <w:widowControl w:val="0"/>
        <w:ind w:firstLine="422" w:firstLineChars="200"/>
        <w:jc w:val="both"/>
        <w:rPr>
          <w:rFonts w:hint="eastAsia" w:ascii="宋体" w:hAnsi="宋体" w:eastAsia="宋体" w:cs="宋体"/>
          <w:b/>
          <w:color w:val="auto"/>
          <w:kern w:val="2"/>
          <w:sz w:val="21"/>
          <w:szCs w:val="21"/>
          <w:highlight w:val="none"/>
          <w:lang w:val="en-US" w:eastAsia="zh-CN" w:bidi="ar-SA"/>
        </w:rPr>
      </w:pPr>
    </w:p>
    <w:p>
      <w:pPr>
        <w:widowControl w:val="0"/>
        <w:ind w:firstLine="422" w:firstLineChars="200"/>
        <w:jc w:val="both"/>
        <w:rPr>
          <w:rFonts w:hint="eastAsia" w:ascii="宋体" w:hAnsi="宋体" w:eastAsia="宋体" w:cs="宋体"/>
          <w:b/>
          <w:color w:val="auto"/>
          <w:kern w:val="2"/>
          <w:sz w:val="21"/>
          <w:szCs w:val="21"/>
          <w:highlight w:val="none"/>
          <w:lang w:val="en-US" w:eastAsia="zh-CN" w:bidi="ar-SA"/>
        </w:rPr>
      </w:pPr>
    </w:p>
    <w:p>
      <w:pPr>
        <w:widowControl w:val="0"/>
        <w:ind w:firstLine="422" w:firstLineChars="200"/>
        <w:jc w:val="both"/>
        <w:rPr>
          <w:rFonts w:hint="eastAsia" w:ascii="宋体" w:hAnsi="宋体" w:eastAsia="宋体" w:cs="宋体"/>
          <w:b/>
          <w:color w:val="auto"/>
          <w:kern w:val="2"/>
          <w:sz w:val="21"/>
          <w:szCs w:val="21"/>
          <w:highlight w:val="none"/>
          <w:lang w:val="en-US" w:eastAsia="zh-CN" w:bidi="ar-SA"/>
        </w:rPr>
      </w:pPr>
    </w:p>
    <w:p>
      <w:pPr>
        <w:keepNext/>
        <w:keepLines/>
        <w:widowControl w:val="0"/>
        <w:spacing w:before="260" w:after="260" w:line="416" w:lineRule="auto"/>
        <w:ind w:left="420" w:leftChars="200"/>
        <w:jc w:val="center"/>
        <w:outlineLvl w:val="2"/>
        <w:rPr>
          <w:rFonts w:hint="eastAsia" w:ascii="方正小标宋简体" w:hAnsi="方正小标宋简体" w:eastAsia="方正小标宋简体" w:cs="方正小标宋简体"/>
          <w:b w:val="0"/>
          <w:bCs w:val="0"/>
          <w:color w:val="auto"/>
          <w:kern w:val="2"/>
          <w:sz w:val="28"/>
          <w:szCs w:val="28"/>
          <w:highlight w:val="none"/>
          <w:lang w:val="en-US" w:eastAsia="zh-CN" w:bidi="ar-SA"/>
        </w:rPr>
      </w:pPr>
      <w:r>
        <w:rPr>
          <w:rFonts w:hint="eastAsia" w:ascii="方正小标宋简体" w:hAnsi="方正小标宋简体" w:eastAsia="方正小标宋简体" w:cs="方正小标宋简体"/>
          <w:b w:val="0"/>
          <w:bCs w:val="0"/>
          <w:color w:val="auto"/>
          <w:kern w:val="2"/>
          <w:sz w:val="28"/>
          <w:szCs w:val="28"/>
          <w:highlight w:val="none"/>
          <w:lang w:val="en-US" w:eastAsia="zh-CN" w:bidi="ar-SA"/>
        </w:rPr>
        <w:t>四、参选单位基本情况表</w:t>
      </w:r>
    </w:p>
    <w:tbl>
      <w:tblPr>
        <w:tblStyle w:val="21"/>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3061"/>
        <w:gridCol w:w="1797"/>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r>
              <w:rPr>
                <w:rFonts w:hint="eastAsia" w:ascii="方正仿宋_GB2312" w:hAnsi="方正仿宋_GB2312" w:eastAsia="方正仿宋_GB2312" w:cs="方正仿宋_GB2312"/>
                <w:color w:val="auto"/>
                <w:spacing w:val="14"/>
                <w:kern w:val="0"/>
                <w:sz w:val="28"/>
                <w:szCs w:val="28"/>
                <w:highlight w:val="none"/>
              </w:rPr>
              <w:t>参选单位全称</w:t>
            </w:r>
          </w:p>
        </w:tc>
        <w:tc>
          <w:tcPr>
            <w:tcW w:w="6395" w:type="dxa"/>
            <w:gridSpan w:val="3"/>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r>
              <w:rPr>
                <w:rFonts w:hint="eastAsia" w:ascii="方正仿宋_GB2312" w:hAnsi="方正仿宋_GB2312" w:eastAsia="方正仿宋_GB2312" w:cs="方正仿宋_GB2312"/>
                <w:color w:val="auto"/>
                <w:spacing w:val="14"/>
                <w:kern w:val="0"/>
                <w:sz w:val="28"/>
                <w:szCs w:val="28"/>
                <w:highlight w:val="none"/>
              </w:rPr>
              <w:t>主要业务范围</w:t>
            </w:r>
          </w:p>
        </w:tc>
        <w:tc>
          <w:tcPr>
            <w:tcW w:w="6395" w:type="dxa"/>
            <w:gridSpan w:val="3"/>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r>
              <w:rPr>
                <w:rFonts w:hint="eastAsia" w:ascii="方正仿宋_GB2312" w:hAnsi="方正仿宋_GB2312" w:eastAsia="方正仿宋_GB2312" w:cs="方正仿宋_GB2312"/>
                <w:color w:val="auto"/>
                <w:spacing w:val="14"/>
                <w:kern w:val="0"/>
                <w:sz w:val="28"/>
                <w:szCs w:val="28"/>
                <w:highlight w:val="none"/>
              </w:rPr>
              <w:t>法定代表人名称</w:t>
            </w:r>
          </w:p>
        </w:tc>
        <w:tc>
          <w:tcPr>
            <w:tcW w:w="3061" w:type="dxa"/>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p>
        </w:tc>
        <w:tc>
          <w:tcPr>
            <w:tcW w:w="1797" w:type="dxa"/>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r>
              <w:rPr>
                <w:rFonts w:hint="eastAsia" w:ascii="方正仿宋_GB2312" w:hAnsi="方正仿宋_GB2312" w:eastAsia="方正仿宋_GB2312" w:cs="方正仿宋_GB2312"/>
                <w:color w:val="auto"/>
                <w:spacing w:val="14"/>
                <w:kern w:val="0"/>
                <w:sz w:val="28"/>
                <w:szCs w:val="28"/>
                <w:highlight w:val="none"/>
              </w:rPr>
              <w:t>职    务</w:t>
            </w:r>
          </w:p>
        </w:tc>
        <w:tc>
          <w:tcPr>
            <w:tcW w:w="1537" w:type="dxa"/>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r>
              <w:rPr>
                <w:rFonts w:hint="eastAsia" w:ascii="方正仿宋_GB2312" w:hAnsi="方正仿宋_GB2312" w:eastAsia="方正仿宋_GB2312" w:cs="方正仿宋_GB2312"/>
                <w:color w:val="auto"/>
                <w:spacing w:val="14"/>
                <w:kern w:val="0"/>
                <w:sz w:val="28"/>
                <w:szCs w:val="28"/>
                <w:highlight w:val="none"/>
              </w:rPr>
              <w:t>参选单位地址</w:t>
            </w:r>
          </w:p>
        </w:tc>
        <w:tc>
          <w:tcPr>
            <w:tcW w:w="3061" w:type="dxa"/>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p>
        </w:tc>
        <w:tc>
          <w:tcPr>
            <w:tcW w:w="1797" w:type="dxa"/>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r>
              <w:rPr>
                <w:rFonts w:hint="eastAsia" w:ascii="方正仿宋_GB2312" w:hAnsi="方正仿宋_GB2312" w:eastAsia="方正仿宋_GB2312" w:cs="方正仿宋_GB2312"/>
                <w:color w:val="auto"/>
                <w:spacing w:val="14"/>
                <w:kern w:val="0"/>
                <w:sz w:val="28"/>
                <w:szCs w:val="28"/>
                <w:highlight w:val="none"/>
              </w:rPr>
              <w:t>邮政编码</w:t>
            </w:r>
          </w:p>
        </w:tc>
        <w:tc>
          <w:tcPr>
            <w:tcW w:w="1537" w:type="dxa"/>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r>
              <w:rPr>
                <w:rFonts w:hint="eastAsia" w:ascii="方正仿宋_GB2312" w:hAnsi="方正仿宋_GB2312" w:eastAsia="方正仿宋_GB2312" w:cs="方正仿宋_GB2312"/>
                <w:color w:val="auto"/>
                <w:spacing w:val="14"/>
                <w:kern w:val="0"/>
                <w:sz w:val="28"/>
                <w:szCs w:val="28"/>
                <w:highlight w:val="none"/>
              </w:rPr>
              <w:t>电      话</w:t>
            </w:r>
          </w:p>
        </w:tc>
        <w:tc>
          <w:tcPr>
            <w:tcW w:w="3061" w:type="dxa"/>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p>
        </w:tc>
        <w:tc>
          <w:tcPr>
            <w:tcW w:w="1797" w:type="dxa"/>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r>
              <w:rPr>
                <w:rFonts w:hint="eastAsia" w:ascii="方正仿宋_GB2312" w:hAnsi="方正仿宋_GB2312" w:eastAsia="方正仿宋_GB2312" w:cs="方正仿宋_GB2312"/>
                <w:color w:val="auto"/>
                <w:spacing w:val="14"/>
                <w:kern w:val="0"/>
                <w:sz w:val="28"/>
                <w:szCs w:val="28"/>
                <w:highlight w:val="none"/>
              </w:rPr>
              <w:t>传    真</w:t>
            </w:r>
          </w:p>
        </w:tc>
        <w:tc>
          <w:tcPr>
            <w:tcW w:w="1537" w:type="dxa"/>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r>
              <w:rPr>
                <w:rFonts w:hint="eastAsia" w:ascii="方正仿宋_GB2312" w:hAnsi="方正仿宋_GB2312" w:eastAsia="方正仿宋_GB2312" w:cs="方正仿宋_GB2312"/>
                <w:color w:val="auto"/>
                <w:spacing w:val="14"/>
                <w:kern w:val="0"/>
                <w:sz w:val="28"/>
                <w:szCs w:val="28"/>
                <w:highlight w:val="none"/>
              </w:rPr>
              <w:t>成立日期</w:t>
            </w:r>
          </w:p>
        </w:tc>
        <w:tc>
          <w:tcPr>
            <w:tcW w:w="3061" w:type="dxa"/>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p>
        </w:tc>
        <w:tc>
          <w:tcPr>
            <w:tcW w:w="1797" w:type="dxa"/>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r>
              <w:rPr>
                <w:rFonts w:hint="eastAsia" w:ascii="方正仿宋_GB2312" w:hAnsi="方正仿宋_GB2312" w:eastAsia="方正仿宋_GB2312" w:cs="方正仿宋_GB2312"/>
                <w:color w:val="auto"/>
                <w:spacing w:val="14"/>
                <w:kern w:val="0"/>
                <w:sz w:val="28"/>
                <w:szCs w:val="28"/>
                <w:highlight w:val="none"/>
              </w:rPr>
              <w:t>现有职</w:t>
            </w:r>
          </w:p>
          <w:p>
            <w:pPr>
              <w:jc w:val="center"/>
              <w:rPr>
                <w:rFonts w:hint="eastAsia" w:ascii="方正仿宋_GB2312" w:hAnsi="方正仿宋_GB2312" w:eastAsia="方正仿宋_GB2312" w:cs="方正仿宋_GB2312"/>
                <w:color w:val="auto"/>
                <w:spacing w:val="14"/>
                <w:kern w:val="0"/>
                <w:sz w:val="28"/>
                <w:szCs w:val="28"/>
                <w:highlight w:val="none"/>
              </w:rPr>
            </w:pPr>
            <w:r>
              <w:rPr>
                <w:rFonts w:hint="eastAsia" w:ascii="方正仿宋_GB2312" w:hAnsi="方正仿宋_GB2312" w:eastAsia="方正仿宋_GB2312" w:cs="方正仿宋_GB2312"/>
                <w:color w:val="auto"/>
                <w:spacing w:val="14"/>
                <w:kern w:val="0"/>
                <w:sz w:val="28"/>
                <w:szCs w:val="28"/>
                <w:highlight w:val="none"/>
              </w:rPr>
              <w:t>工人数</w:t>
            </w:r>
          </w:p>
        </w:tc>
        <w:tc>
          <w:tcPr>
            <w:tcW w:w="1537" w:type="dxa"/>
            <w:noWrap w:val="0"/>
            <w:vAlign w:val="center"/>
          </w:tcPr>
          <w:p>
            <w:pPr>
              <w:jc w:val="center"/>
              <w:rPr>
                <w:rFonts w:hint="eastAsia" w:ascii="方正仿宋_GB2312" w:hAnsi="方正仿宋_GB2312" w:eastAsia="方正仿宋_GB2312" w:cs="方正仿宋_GB2312"/>
                <w:color w:val="auto"/>
                <w:spacing w:val="14"/>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7" w:type="dxa"/>
            <w:gridSpan w:val="4"/>
            <w:noWrap w:val="0"/>
            <w:vAlign w:val="top"/>
          </w:tcPr>
          <w:p>
            <w:pPr>
              <w:spacing w:before="156" w:beforeLines="50" w:line="360" w:lineRule="auto"/>
              <w:ind w:firstLine="0" w:firstLineChars="0"/>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参选单位组织机构简介：</w:t>
            </w:r>
          </w:p>
          <w:p>
            <w:pPr>
              <w:spacing w:line="360" w:lineRule="auto"/>
              <w:ind w:firstLine="560" w:firstLineChars="200"/>
              <w:rPr>
                <w:rFonts w:hint="eastAsia" w:ascii="方正仿宋_GB2312" w:hAnsi="方正仿宋_GB2312" w:eastAsia="方正仿宋_GB2312" w:cs="方正仿宋_GB2312"/>
                <w:color w:val="auto"/>
                <w:kern w:val="0"/>
                <w:sz w:val="28"/>
                <w:szCs w:val="28"/>
                <w:highlight w:val="none"/>
              </w:rPr>
            </w:pPr>
          </w:p>
          <w:p>
            <w:pPr>
              <w:spacing w:line="360" w:lineRule="auto"/>
              <w:ind w:firstLine="616" w:firstLineChars="200"/>
              <w:rPr>
                <w:rFonts w:hint="eastAsia" w:ascii="方正仿宋_GB2312" w:hAnsi="方正仿宋_GB2312" w:eastAsia="方正仿宋_GB2312" w:cs="方正仿宋_GB2312"/>
                <w:color w:val="auto"/>
                <w:spacing w:val="14"/>
                <w:kern w:val="0"/>
                <w:sz w:val="28"/>
                <w:szCs w:val="28"/>
                <w:highlight w:val="none"/>
              </w:rPr>
            </w:pPr>
          </w:p>
        </w:tc>
      </w:tr>
    </w:tbl>
    <w:p>
      <w:pPr>
        <w:autoSpaceDE w:val="0"/>
        <w:autoSpaceDN w:val="0"/>
        <w:adjustRightInd w:val="0"/>
        <w:snapToGrid w:val="0"/>
        <w:spacing w:line="360" w:lineRule="auto"/>
        <w:rPr>
          <w:rFonts w:hint="eastAsia" w:ascii="宋体" w:hAnsi="宋体" w:eastAsia="宋体" w:cs="宋体"/>
          <w:b/>
          <w:color w:val="auto"/>
          <w:sz w:val="28"/>
          <w:szCs w:val="28"/>
          <w:highlight w:val="none"/>
        </w:rPr>
      </w:pPr>
    </w:p>
    <w:p>
      <w:pPr>
        <w:autoSpaceDE w:val="0"/>
        <w:autoSpaceDN w:val="0"/>
        <w:adjustRightInd w:val="0"/>
        <w:snapToGrid w:val="0"/>
        <w:spacing w:line="360" w:lineRule="auto"/>
        <w:ind w:firstLine="840" w:firstLineChars="300"/>
        <w:rPr>
          <w:rFonts w:hint="eastAsia" w:ascii="方正仿宋_GB2312" w:hAnsi="方正仿宋_GB2312" w:eastAsia="方正仿宋_GB2312" w:cs="方正仿宋_GB2312"/>
          <w:color w:val="auto"/>
          <w:spacing w:val="14"/>
          <w:kern w:val="0"/>
          <w:sz w:val="28"/>
          <w:szCs w:val="28"/>
          <w:highlight w:val="none"/>
          <w:u w:val="single"/>
        </w:rPr>
      </w:pPr>
      <w:r>
        <w:rPr>
          <w:rFonts w:hint="eastAsia" w:ascii="方正仿宋_GB2312" w:hAnsi="方正仿宋_GB2312" w:eastAsia="方正仿宋_GB2312" w:cs="方正仿宋_GB2312"/>
          <w:color w:val="auto"/>
          <w:kern w:val="0"/>
          <w:sz w:val="28"/>
          <w:szCs w:val="28"/>
          <w:highlight w:val="none"/>
        </w:rPr>
        <w:t>参选单位：</w:t>
      </w:r>
      <w:r>
        <w:rPr>
          <w:rFonts w:hint="eastAsia" w:ascii="方正仿宋_GB2312" w:hAnsi="方正仿宋_GB2312" w:eastAsia="方正仿宋_GB2312" w:cs="方正仿宋_GB2312"/>
          <w:color w:val="auto"/>
          <w:kern w:val="0"/>
          <w:sz w:val="28"/>
          <w:szCs w:val="28"/>
          <w:highlight w:val="none"/>
          <w:u w:val="single"/>
        </w:rPr>
        <w:t xml:space="preserve">                  </w:t>
      </w:r>
      <w:r>
        <w:rPr>
          <w:rFonts w:hint="eastAsia" w:ascii="方正仿宋_GB2312" w:hAnsi="方正仿宋_GB2312" w:eastAsia="方正仿宋_GB2312" w:cs="方正仿宋_GB2312"/>
          <w:color w:val="auto"/>
          <w:spacing w:val="14"/>
          <w:kern w:val="0"/>
          <w:sz w:val="28"/>
          <w:szCs w:val="28"/>
          <w:highlight w:val="none"/>
          <w:u w:val="single"/>
        </w:rPr>
        <w:t xml:space="preserve">（单位全称） （盖章）  </w:t>
      </w:r>
    </w:p>
    <w:p>
      <w:pPr>
        <w:autoSpaceDE w:val="0"/>
        <w:autoSpaceDN w:val="0"/>
        <w:adjustRightInd w:val="0"/>
        <w:snapToGrid w:val="0"/>
        <w:spacing w:line="360" w:lineRule="auto"/>
        <w:ind w:firstLine="840" w:firstLineChars="300"/>
        <w:rPr>
          <w:rFonts w:hint="eastAsia" w:ascii="方正仿宋_GB2312" w:hAnsi="方正仿宋_GB2312" w:eastAsia="方正仿宋_GB2312" w:cs="方正仿宋_GB2312"/>
          <w:color w:val="auto"/>
          <w:sz w:val="28"/>
          <w:szCs w:val="28"/>
          <w:highlight w:val="none"/>
        </w:rPr>
      </w:pPr>
    </w:p>
    <w:p>
      <w:pPr>
        <w:autoSpaceDE w:val="0"/>
        <w:autoSpaceDN w:val="0"/>
        <w:adjustRightInd w:val="0"/>
        <w:snapToGrid w:val="0"/>
        <w:spacing w:after="100" w:afterAutospacing="1" w:line="360" w:lineRule="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      日期：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日</w:t>
      </w:r>
    </w:p>
    <w:p>
      <w:pPr>
        <w:spacing w:line="360" w:lineRule="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注：参选单位需随此表附上营业执照、资格证明等文件的复印件加盖单位公章。</w:t>
      </w:r>
    </w:p>
    <w:p>
      <w:pPr>
        <w:spacing w:line="360" w:lineRule="auto"/>
        <w:rPr>
          <w:rFonts w:hint="eastAsia" w:ascii="宋体" w:hAnsi="宋体" w:eastAsia="宋体" w:cs="宋体"/>
          <w:b/>
          <w:color w:val="auto"/>
          <w:szCs w:val="21"/>
          <w:highlight w:val="none"/>
        </w:rPr>
      </w:pPr>
    </w:p>
    <w:p>
      <w:pPr>
        <w:widowControl/>
        <w:jc w:val="left"/>
        <w:rPr>
          <w:rFonts w:hint="eastAsia" w:ascii="宋体" w:hAnsi="宋体" w:eastAsia="宋体" w:cs="宋体"/>
          <w:b/>
          <w:color w:val="auto"/>
          <w:szCs w:val="21"/>
          <w:highlight w:val="none"/>
        </w:rPr>
      </w:pPr>
    </w:p>
    <w:p>
      <w:pPr>
        <w:keepNext/>
        <w:keepLines/>
        <w:widowControl w:val="0"/>
        <w:spacing w:before="260" w:after="260" w:line="416" w:lineRule="auto"/>
        <w:ind w:left="420" w:leftChars="200"/>
        <w:jc w:val="center"/>
        <w:outlineLvl w:val="2"/>
        <w:rPr>
          <w:rFonts w:hint="eastAsia" w:ascii="方正小标宋简体" w:hAnsi="方正小标宋简体" w:eastAsia="方正小标宋简体" w:cs="方正小标宋简体"/>
          <w:b w:val="0"/>
          <w:bCs w:val="0"/>
          <w:color w:val="auto"/>
          <w:kern w:val="2"/>
          <w:sz w:val="36"/>
          <w:szCs w:val="36"/>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r>
        <w:rPr>
          <w:rFonts w:hint="eastAsia" w:ascii="方正小标宋简体" w:hAnsi="方正小标宋简体" w:eastAsia="方正小标宋简体" w:cs="方正小标宋简体"/>
          <w:b w:val="0"/>
          <w:bCs w:val="0"/>
          <w:color w:val="auto"/>
          <w:kern w:val="2"/>
          <w:sz w:val="36"/>
          <w:szCs w:val="36"/>
          <w:highlight w:val="none"/>
          <w:lang w:val="en-US" w:eastAsia="zh-CN" w:bidi="ar-SA"/>
        </w:rPr>
        <w:t>五、项目负责人基本情况表</w:t>
      </w:r>
    </w:p>
    <w:tbl>
      <w:tblPr>
        <w:tblStyle w:val="21"/>
        <w:tblW w:w="9232" w:type="dxa"/>
        <w:jc w:val="center"/>
        <w:tblLayout w:type="fixed"/>
        <w:tblCellMar>
          <w:top w:w="0" w:type="dxa"/>
          <w:left w:w="0" w:type="dxa"/>
          <w:bottom w:w="0" w:type="dxa"/>
          <w:right w:w="0" w:type="dxa"/>
        </w:tblCellMar>
      </w:tblPr>
      <w:tblGrid>
        <w:gridCol w:w="1696"/>
        <w:gridCol w:w="643"/>
        <w:gridCol w:w="1047"/>
        <w:gridCol w:w="729"/>
        <w:gridCol w:w="941"/>
        <w:gridCol w:w="1469"/>
        <w:gridCol w:w="211"/>
        <w:gridCol w:w="2496"/>
      </w:tblGrid>
      <w:tr>
        <w:tblPrEx>
          <w:tblCellMar>
            <w:top w:w="0" w:type="dxa"/>
            <w:left w:w="0" w:type="dxa"/>
            <w:bottom w:w="0" w:type="dxa"/>
            <w:right w:w="0" w:type="dxa"/>
          </w:tblCellMar>
        </w:tblPrEx>
        <w:trPr>
          <w:trHeight w:val="60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rPr>
              <w:t>姓  名</w:t>
            </w:r>
          </w:p>
        </w:tc>
        <w:tc>
          <w:tcPr>
            <w:tcW w:w="1690" w:type="dxa"/>
            <w:gridSpan w:val="2"/>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c>
          <w:tcPr>
            <w:tcW w:w="729"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性别</w:t>
            </w:r>
          </w:p>
        </w:tc>
        <w:tc>
          <w:tcPr>
            <w:tcW w:w="941"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出生</w:t>
            </w:r>
          </w:p>
          <w:p>
            <w:pPr>
              <w:spacing w:line="360" w:lineRule="auto"/>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日期</w:t>
            </w:r>
          </w:p>
        </w:tc>
        <w:tc>
          <w:tcPr>
            <w:tcW w:w="2496"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年  月  日</w:t>
            </w:r>
          </w:p>
        </w:tc>
      </w:tr>
      <w:tr>
        <w:tblPrEx>
          <w:tblCellMar>
            <w:top w:w="0" w:type="dxa"/>
            <w:left w:w="0" w:type="dxa"/>
            <w:bottom w:w="0" w:type="dxa"/>
            <w:right w:w="0" w:type="dxa"/>
          </w:tblCellMar>
        </w:tblPrEx>
        <w:trPr>
          <w:trHeight w:val="96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毕业院校及    专业</w:t>
            </w:r>
          </w:p>
          <w:p>
            <w:pPr>
              <w:jc w:val="center"/>
              <w:rPr>
                <w:rFonts w:hint="eastAsia" w:ascii="方正仿宋_GB2312" w:hAnsi="方正仿宋_GB2312" w:eastAsia="方正仿宋_GB2312" w:cs="方正仿宋_GB2312"/>
                <w:color w:val="auto"/>
                <w:sz w:val="28"/>
                <w:szCs w:val="28"/>
                <w:highlight w:val="none"/>
              </w:rPr>
            </w:pPr>
          </w:p>
        </w:tc>
        <w:tc>
          <w:tcPr>
            <w:tcW w:w="3360" w:type="dxa"/>
            <w:gridSpan w:val="4"/>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毕业</w:t>
            </w:r>
          </w:p>
          <w:p>
            <w:pPr>
              <w:spacing w:line="400" w:lineRule="exact"/>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时间</w:t>
            </w:r>
          </w:p>
        </w:tc>
        <w:tc>
          <w:tcPr>
            <w:tcW w:w="249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年  月  日</w:t>
            </w:r>
          </w:p>
        </w:tc>
      </w:tr>
      <w:tr>
        <w:tblPrEx>
          <w:tblCellMar>
            <w:top w:w="0" w:type="dxa"/>
            <w:left w:w="0" w:type="dxa"/>
            <w:bottom w:w="0" w:type="dxa"/>
            <w:right w:w="0" w:type="dxa"/>
          </w:tblCellMar>
        </w:tblPrEx>
        <w:trPr>
          <w:trHeight w:val="938"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从事本专业    时间</w:t>
            </w:r>
          </w:p>
          <w:p>
            <w:pPr>
              <w:jc w:val="center"/>
              <w:rPr>
                <w:rFonts w:hint="eastAsia" w:ascii="方正仿宋_GB2312" w:hAnsi="方正仿宋_GB2312" w:eastAsia="方正仿宋_GB2312" w:cs="方正仿宋_GB2312"/>
                <w:color w:val="auto"/>
                <w:sz w:val="28"/>
                <w:szCs w:val="28"/>
                <w:highlight w:val="none"/>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方正仿宋_GB2312" w:hAnsi="方正仿宋_GB2312" w:eastAsia="方正仿宋_GB2312" w:cs="方正仿宋_GB2312"/>
                <w:color w:val="auto"/>
                <w:sz w:val="28"/>
                <w:szCs w:val="28"/>
                <w:highlight w:val="none"/>
              </w:rPr>
            </w:pPr>
          </w:p>
        </w:tc>
      </w:tr>
      <w:tr>
        <w:tblPrEx>
          <w:tblCellMar>
            <w:top w:w="0" w:type="dxa"/>
            <w:left w:w="0" w:type="dxa"/>
            <w:bottom w:w="0" w:type="dxa"/>
            <w:right w:w="0" w:type="dxa"/>
          </w:tblCellMar>
        </w:tblPrEx>
        <w:trPr>
          <w:trHeight w:val="649"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执业注册</w:t>
            </w:r>
          </w:p>
        </w:tc>
        <w:tc>
          <w:tcPr>
            <w:tcW w:w="3360" w:type="dxa"/>
            <w:gridSpan w:val="4"/>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职称</w:t>
            </w:r>
          </w:p>
        </w:tc>
        <w:tc>
          <w:tcPr>
            <w:tcW w:w="2496"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r>
      <w:tr>
        <w:tblPrEx>
          <w:tblCellMar>
            <w:top w:w="0" w:type="dxa"/>
            <w:left w:w="0" w:type="dxa"/>
            <w:bottom w:w="0" w:type="dxa"/>
            <w:right w:w="0" w:type="dxa"/>
          </w:tblCellMar>
        </w:tblPrEx>
        <w:trPr>
          <w:trHeight w:val="933"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在本项目中  担任任务</w:t>
            </w: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r>
      <w:tr>
        <w:tblPrEx>
          <w:tblCellMar>
            <w:top w:w="0" w:type="dxa"/>
            <w:left w:w="0" w:type="dxa"/>
            <w:bottom w:w="0" w:type="dxa"/>
            <w:right w:w="0" w:type="dxa"/>
          </w:tblCellMar>
        </w:tblPrEx>
        <w:trPr>
          <w:trHeight w:val="591" w:hRule="exact"/>
          <w:jc w:val="center"/>
        </w:trPr>
        <w:tc>
          <w:tcPr>
            <w:tcW w:w="1696" w:type="dxa"/>
            <w:vMerge w:val="restart"/>
            <w:tcBorders>
              <w:top w:val="single" w:color="auto" w:sz="8" w:space="0"/>
              <w:left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本人主要</w:t>
            </w:r>
          </w:p>
          <w:p>
            <w:pPr>
              <w:spacing w:line="360" w:lineRule="auto"/>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业绩成果</w:t>
            </w:r>
          </w:p>
        </w:tc>
        <w:tc>
          <w:tcPr>
            <w:tcW w:w="643" w:type="dxa"/>
            <w:tcBorders>
              <w:top w:val="single" w:color="auto" w:sz="8" w:space="0"/>
              <w:left w:val="single" w:color="auto" w:sz="8" w:space="0"/>
              <w:bottom w:val="single" w:color="auto" w:sz="8" w:space="0"/>
              <w:right w:val="single" w:color="auto" w:sz="8" w:space="0"/>
            </w:tcBorders>
            <w:noWrap w:val="0"/>
            <w:vAlign w:val="top"/>
          </w:tcPr>
          <w:p>
            <w:pPr>
              <w:spacing w:line="500" w:lineRule="exact"/>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w:t>
            </w:r>
          </w:p>
          <w:p>
            <w:pPr>
              <w:spacing w:line="500" w:lineRule="exact"/>
              <w:jc w:val="center"/>
              <w:rPr>
                <w:rFonts w:hint="eastAsia" w:ascii="方正仿宋_GB2312" w:hAnsi="方正仿宋_GB2312" w:eastAsia="方正仿宋_GB2312" w:cs="方正仿宋_GB2312"/>
                <w:color w:val="auto"/>
                <w:sz w:val="28"/>
                <w:szCs w:val="28"/>
                <w:highlight w:val="none"/>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 项目名称及规模</w:t>
            </w:r>
          </w:p>
          <w:p>
            <w:pPr>
              <w:spacing w:line="360" w:lineRule="auto"/>
              <w:jc w:val="center"/>
              <w:rPr>
                <w:rFonts w:hint="eastAsia" w:ascii="方正仿宋_GB2312" w:hAnsi="方正仿宋_GB2312" w:eastAsia="方正仿宋_GB2312" w:cs="方正仿宋_GB2312"/>
                <w:color w:val="auto"/>
                <w:sz w:val="28"/>
                <w:szCs w:val="28"/>
                <w:highlight w:val="none"/>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完成年月</w:t>
            </w:r>
          </w:p>
          <w:p>
            <w:pPr>
              <w:spacing w:line="360" w:lineRule="auto"/>
              <w:jc w:val="center"/>
              <w:rPr>
                <w:rFonts w:hint="eastAsia" w:ascii="方正仿宋_GB2312" w:hAnsi="方正仿宋_GB2312" w:eastAsia="方正仿宋_GB2312" w:cs="方正仿宋_GB2312"/>
                <w:color w:val="auto"/>
                <w:sz w:val="28"/>
                <w:szCs w:val="28"/>
                <w:highlight w:val="none"/>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在该项目中任何职</w:t>
            </w:r>
          </w:p>
          <w:p>
            <w:pPr>
              <w:spacing w:line="360" w:lineRule="auto"/>
              <w:jc w:val="center"/>
              <w:rPr>
                <w:rFonts w:hint="eastAsia" w:ascii="方正仿宋_GB2312" w:hAnsi="方正仿宋_GB2312" w:eastAsia="方正仿宋_GB2312" w:cs="方正仿宋_GB2312"/>
                <w:color w:val="auto"/>
                <w:sz w:val="28"/>
                <w:szCs w:val="28"/>
                <w:highlight w:val="none"/>
              </w:rPr>
            </w:pPr>
          </w:p>
        </w:tc>
      </w:tr>
      <w:tr>
        <w:tblPrEx>
          <w:tblCellMar>
            <w:top w:w="0" w:type="dxa"/>
            <w:left w:w="0" w:type="dxa"/>
            <w:bottom w:w="0" w:type="dxa"/>
            <w:right w:w="0" w:type="dxa"/>
          </w:tblCellMar>
        </w:tblPrEx>
        <w:trPr>
          <w:trHeight w:val="478" w:hRule="exact"/>
          <w:jc w:val="center"/>
        </w:trPr>
        <w:tc>
          <w:tcPr>
            <w:tcW w:w="1696" w:type="dxa"/>
            <w:vMerge w:val="continue"/>
            <w:tcBorders>
              <w:left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c>
          <w:tcPr>
            <w:tcW w:w="643" w:type="dxa"/>
            <w:tcBorders>
              <w:top w:val="single" w:color="auto" w:sz="8" w:space="0"/>
              <w:left w:val="single" w:color="auto" w:sz="8" w:space="0"/>
              <w:bottom w:val="single" w:color="auto" w:sz="8" w:space="0"/>
              <w:right w:val="single" w:color="auto" w:sz="8" w:space="0"/>
            </w:tcBorders>
            <w:noWrap w:val="0"/>
            <w:vAlign w:val="top"/>
          </w:tcPr>
          <w:p>
            <w:pPr>
              <w:spacing w:line="500" w:lineRule="exact"/>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p>
          <w:p>
            <w:pPr>
              <w:spacing w:line="500" w:lineRule="exact"/>
              <w:jc w:val="center"/>
              <w:rPr>
                <w:rFonts w:hint="eastAsia" w:ascii="方正仿宋_GB2312" w:hAnsi="方正仿宋_GB2312" w:eastAsia="方正仿宋_GB2312" w:cs="方正仿宋_GB2312"/>
                <w:color w:val="auto"/>
                <w:sz w:val="28"/>
                <w:szCs w:val="28"/>
                <w:highlight w:val="none"/>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r>
      <w:tr>
        <w:tblPrEx>
          <w:tblCellMar>
            <w:top w:w="0" w:type="dxa"/>
            <w:left w:w="0" w:type="dxa"/>
            <w:bottom w:w="0" w:type="dxa"/>
            <w:right w:w="0" w:type="dxa"/>
          </w:tblCellMar>
        </w:tblPrEx>
        <w:trPr>
          <w:trHeight w:val="519" w:hRule="exact"/>
          <w:jc w:val="center"/>
        </w:trPr>
        <w:tc>
          <w:tcPr>
            <w:tcW w:w="1696" w:type="dxa"/>
            <w:vMerge w:val="continue"/>
            <w:tcBorders>
              <w:left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c>
          <w:tcPr>
            <w:tcW w:w="643" w:type="dxa"/>
            <w:tcBorders>
              <w:top w:val="single" w:color="auto" w:sz="8" w:space="0"/>
              <w:left w:val="single" w:color="auto" w:sz="8" w:space="0"/>
              <w:bottom w:val="single" w:color="auto" w:sz="8" w:space="0"/>
              <w:right w:val="single" w:color="auto" w:sz="8" w:space="0"/>
            </w:tcBorders>
            <w:noWrap w:val="0"/>
            <w:vAlign w:val="top"/>
          </w:tcPr>
          <w:p>
            <w:pPr>
              <w:spacing w:line="500" w:lineRule="exact"/>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w:t>
            </w:r>
          </w:p>
          <w:p>
            <w:pPr>
              <w:spacing w:line="500" w:lineRule="exact"/>
              <w:jc w:val="center"/>
              <w:rPr>
                <w:rFonts w:hint="eastAsia" w:ascii="方正仿宋_GB2312" w:hAnsi="方正仿宋_GB2312" w:eastAsia="方正仿宋_GB2312" w:cs="方正仿宋_GB2312"/>
                <w:color w:val="auto"/>
                <w:sz w:val="28"/>
                <w:szCs w:val="28"/>
                <w:highlight w:val="none"/>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r>
      <w:tr>
        <w:tblPrEx>
          <w:tblCellMar>
            <w:top w:w="0" w:type="dxa"/>
            <w:left w:w="0" w:type="dxa"/>
            <w:bottom w:w="0" w:type="dxa"/>
            <w:right w:w="0" w:type="dxa"/>
          </w:tblCellMar>
        </w:tblPrEx>
        <w:trPr>
          <w:trHeight w:val="507" w:hRule="exact"/>
          <w:jc w:val="center"/>
        </w:trPr>
        <w:tc>
          <w:tcPr>
            <w:tcW w:w="1696" w:type="dxa"/>
            <w:vMerge w:val="continue"/>
            <w:tcBorders>
              <w:left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c>
          <w:tcPr>
            <w:tcW w:w="643" w:type="dxa"/>
            <w:tcBorders>
              <w:top w:val="single" w:color="auto" w:sz="8" w:space="0"/>
              <w:left w:val="single" w:color="auto" w:sz="8" w:space="0"/>
              <w:bottom w:val="single" w:color="auto" w:sz="8" w:space="0"/>
              <w:right w:val="single" w:color="auto" w:sz="8" w:space="0"/>
            </w:tcBorders>
            <w:noWrap w:val="0"/>
            <w:vAlign w:val="top"/>
          </w:tcPr>
          <w:p>
            <w:pPr>
              <w:spacing w:line="500" w:lineRule="exact"/>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w:t>
            </w:r>
          </w:p>
          <w:p>
            <w:pPr>
              <w:spacing w:line="500" w:lineRule="exact"/>
              <w:jc w:val="center"/>
              <w:rPr>
                <w:rFonts w:hint="eastAsia" w:ascii="方正仿宋_GB2312" w:hAnsi="方正仿宋_GB2312" w:eastAsia="方正仿宋_GB2312" w:cs="方正仿宋_GB2312"/>
                <w:color w:val="auto"/>
                <w:sz w:val="28"/>
                <w:szCs w:val="28"/>
                <w:highlight w:val="none"/>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r>
      <w:tr>
        <w:tblPrEx>
          <w:tblCellMar>
            <w:top w:w="0" w:type="dxa"/>
            <w:left w:w="0" w:type="dxa"/>
            <w:bottom w:w="0" w:type="dxa"/>
            <w:right w:w="0" w:type="dxa"/>
          </w:tblCellMar>
        </w:tblPrEx>
        <w:trPr>
          <w:trHeight w:val="602" w:hRule="exact"/>
          <w:jc w:val="center"/>
        </w:trPr>
        <w:tc>
          <w:tcPr>
            <w:tcW w:w="1696" w:type="dxa"/>
            <w:vMerge w:val="continue"/>
            <w:tcBorders>
              <w:left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c>
          <w:tcPr>
            <w:tcW w:w="643" w:type="dxa"/>
            <w:tcBorders>
              <w:top w:val="single" w:color="auto" w:sz="8" w:space="0"/>
              <w:left w:val="single" w:color="auto" w:sz="8" w:space="0"/>
              <w:bottom w:val="single" w:color="auto" w:sz="8" w:space="0"/>
              <w:right w:val="single" w:color="auto" w:sz="8" w:space="0"/>
            </w:tcBorders>
            <w:noWrap w:val="0"/>
            <w:vAlign w:val="top"/>
          </w:tcPr>
          <w:p>
            <w:pPr>
              <w:spacing w:line="500" w:lineRule="exact"/>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w:t>
            </w:r>
          </w:p>
          <w:p>
            <w:pPr>
              <w:spacing w:line="500" w:lineRule="exact"/>
              <w:jc w:val="center"/>
              <w:rPr>
                <w:rFonts w:hint="eastAsia" w:ascii="方正仿宋_GB2312" w:hAnsi="方正仿宋_GB2312" w:eastAsia="方正仿宋_GB2312" w:cs="方正仿宋_GB2312"/>
                <w:color w:val="auto"/>
                <w:sz w:val="28"/>
                <w:szCs w:val="28"/>
                <w:highlight w:val="none"/>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r>
      <w:tr>
        <w:tblPrEx>
          <w:tblCellMar>
            <w:top w:w="0" w:type="dxa"/>
            <w:left w:w="0" w:type="dxa"/>
            <w:bottom w:w="0" w:type="dxa"/>
            <w:right w:w="0" w:type="dxa"/>
          </w:tblCellMar>
        </w:tblPrEx>
        <w:trPr>
          <w:trHeight w:val="1463"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本人主要获奖情况</w:t>
            </w:r>
          </w:p>
          <w:p>
            <w:pPr>
              <w:spacing w:line="360" w:lineRule="auto"/>
              <w:jc w:val="center"/>
              <w:rPr>
                <w:rFonts w:hint="eastAsia" w:ascii="方正仿宋_GB2312" w:hAnsi="方正仿宋_GB2312" w:eastAsia="方正仿宋_GB2312" w:cs="方正仿宋_GB2312"/>
                <w:color w:val="auto"/>
                <w:sz w:val="28"/>
                <w:szCs w:val="28"/>
                <w:highlight w:val="none"/>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r>
      <w:tr>
        <w:tblPrEx>
          <w:tblCellMar>
            <w:top w:w="0" w:type="dxa"/>
            <w:left w:w="0" w:type="dxa"/>
            <w:bottom w:w="0" w:type="dxa"/>
            <w:right w:w="0" w:type="dxa"/>
          </w:tblCellMar>
        </w:tblPrEx>
        <w:trPr>
          <w:trHeight w:val="125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其它需补充的情况</w:t>
            </w: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方正仿宋_GB2312" w:hAnsi="方正仿宋_GB2312" w:eastAsia="方正仿宋_GB2312" w:cs="方正仿宋_GB2312"/>
                <w:color w:val="auto"/>
                <w:sz w:val="28"/>
                <w:szCs w:val="28"/>
                <w:highlight w:val="none"/>
              </w:rPr>
            </w:pPr>
          </w:p>
        </w:tc>
      </w:tr>
    </w:tbl>
    <w:p>
      <w:pPr>
        <w:autoSpaceDE w:val="0"/>
        <w:autoSpaceDN w:val="0"/>
        <w:adjustRightInd w:val="0"/>
        <w:snapToGrid w:val="0"/>
        <w:spacing w:before="312" w:beforeLines="100" w:line="360" w:lineRule="auto"/>
        <w:ind w:firstLine="840" w:firstLineChars="3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kern w:val="0"/>
          <w:sz w:val="28"/>
          <w:szCs w:val="28"/>
          <w:highlight w:val="none"/>
        </w:rPr>
        <w:t>参选单位：</w:t>
      </w:r>
      <w:r>
        <w:rPr>
          <w:rFonts w:hint="eastAsia" w:ascii="方正仿宋_GB2312" w:hAnsi="方正仿宋_GB2312" w:eastAsia="方正仿宋_GB2312" w:cs="方正仿宋_GB2312"/>
          <w:color w:val="auto"/>
          <w:kern w:val="0"/>
          <w:sz w:val="28"/>
          <w:szCs w:val="28"/>
          <w:highlight w:val="none"/>
          <w:u w:val="single"/>
        </w:rPr>
        <w:t xml:space="preserve">                      </w:t>
      </w:r>
      <w:r>
        <w:rPr>
          <w:rFonts w:hint="eastAsia" w:ascii="方正仿宋_GB2312" w:hAnsi="方正仿宋_GB2312" w:eastAsia="方正仿宋_GB2312" w:cs="方正仿宋_GB2312"/>
          <w:color w:val="auto"/>
          <w:spacing w:val="14"/>
          <w:kern w:val="0"/>
          <w:sz w:val="28"/>
          <w:szCs w:val="28"/>
          <w:highlight w:val="none"/>
          <w:u w:val="single"/>
        </w:rPr>
        <w:t xml:space="preserve">（单位全称） （盖章） </w:t>
      </w:r>
    </w:p>
    <w:p>
      <w:pPr>
        <w:autoSpaceDE w:val="0"/>
        <w:autoSpaceDN w:val="0"/>
        <w:adjustRightInd w:val="0"/>
        <w:snapToGrid w:val="0"/>
        <w:spacing w:line="360" w:lineRule="auto"/>
        <w:rPr>
          <w:rFonts w:hint="eastAsia" w:ascii="方正仿宋_GB2312" w:hAnsi="方正仿宋_GB2312" w:eastAsia="方正仿宋_GB2312" w:cs="方正仿宋_GB2312"/>
          <w:color w:val="auto"/>
          <w:spacing w:val="11"/>
          <w:kern w:val="0"/>
          <w:sz w:val="28"/>
          <w:szCs w:val="28"/>
          <w:highlight w:val="none"/>
        </w:rPr>
      </w:pPr>
      <w:r>
        <w:rPr>
          <w:rFonts w:hint="eastAsia" w:ascii="方正仿宋_GB2312" w:hAnsi="方正仿宋_GB2312" w:eastAsia="方正仿宋_GB2312" w:cs="方正仿宋_GB2312"/>
          <w:color w:val="auto"/>
          <w:sz w:val="28"/>
          <w:szCs w:val="28"/>
          <w:highlight w:val="none"/>
        </w:rPr>
        <w:t xml:space="preserve">      </w:t>
      </w:r>
      <w:r>
        <w:rPr>
          <w:rFonts w:hint="eastAsia" w:ascii="方正仿宋_GB2312" w:hAnsi="方正仿宋_GB2312" w:eastAsia="方正仿宋_GB2312" w:cs="方正仿宋_GB2312"/>
          <w:color w:val="auto"/>
          <w:spacing w:val="11"/>
          <w:kern w:val="0"/>
          <w:sz w:val="28"/>
          <w:szCs w:val="28"/>
          <w:highlight w:val="none"/>
        </w:rPr>
        <w:t>项目负责人：</w:t>
      </w:r>
      <w:r>
        <w:rPr>
          <w:rFonts w:hint="eastAsia" w:ascii="方正仿宋_GB2312" w:hAnsi="方正仿宋_GB2312" w:eastAsia="方正仿宋_GB2312" w:cs="方正仿宋_GB2312"/>
          <w:color w:val="auto"/>
          <w:spacing w:val="11"/>
          <w:kern w:val="0"/>
          <w:sz w:val="28"/>
          <w:szCs w:val="28"/>
          <w:highlight w:val="none"/>
          <w:u w:val="single"/>
        </w:rPr>
        <w:t xml:space="preserve">                      （签字或盖章） </w:t>
      </w:r>
    </w:p>
    <w:p>
      <w:pPr>
        <w:autoSpaceDE w:val="0"/>
        <w:autoSpaceDN w:val="0"/>
        <w:adjustRightInd w:val="0"/>
        <w:snapToGrid w:val="0"/>
        <w:spacing w:after="100" w:afterAutospacing="1" w:line="360" w:lineRule="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      日期：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日</w:t>
      </w:r>
    </w:p>
    <w:p>
      <w:pPr>
        <w:keepNext/>
        <w:keepLines/>
        <w:widowControl w:val="0"/>
        <w:spacing w:before="260" w:after="260" w:line="416" w:lineRule="auto"/>
        <w:ind w:left="420" w:leftChars="200"/>
        <w:jc w:val="center"/>
        <w:outlineLvl w:val="2"/>
        <w:rPr>
          <w:rFonts w:hint="eastAsia" w:ascii="方正小标宋简体" w:hAnsi="方正小标宋简体" w:eastAsia="方正小标宋简体" w:cs="方正小标宋简体"/>
          <w:b w:val="0"/>
          <w:bCs w:val="0"/>
          <w:color w:val="auto"/>
          <w:kern w:val="2"/>
          <w:sz w:val="36"/>
          <w:szCs w:val="36"/>
          <w:highlight w:val="none"/>
          <w:lang w:val="en-US" w:eastAsia="zh-CN" w:bidi="ar-SA"/>
        </w:rPr>
      </w:pPr>
      <w:r>
        <w:rPr>
          <w:rFonts w:hint="eastAsia" w:ascii="方正小标宋简体" w:hAnsi="方正小标宋简体" w:eastAsia="方正小标宋简体" w:cs="方正小标宋简体"/>
          <w:b w:val="0"/>
          <w:bCs w:val="0"/>
          <w:color w:val="auto"/>
          <w:kern w:val="2"/>
          <w:sz w:val="36"/>
          <w:szCs w:val="36"/>
          <w:highlight w:val="none"/>
          <w:lang w:val="en-US" w:eastAsia="zh-CN" w:bidi="ar-SA"/>
        </w:rPr>
        <w:t>六、拟投入项目人员汇总表</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15"/>
        <w:gridCol w:w="1050"/>
        <w:gridCol w:w="1188"/>
        <w:gridCol w:w="842"/>
        <w:gridCol w:w="945"/>
        <w:gridCol w:w="1478"/>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pPr>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序号</w:t>
            </w:r>
          </w:p>
        </w:tc>
        <w:tc>
          <w:tcPr>
            <w:tcW w:w="1015" w:type="dxa"/>
            <w:noWrap w:val="0"/>
            <w:vAlign w:val="center"/>
          </w:tcPr>
          <w:p>
            <w:pPr>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姓名</w:t>
            </w:r>
          </w:p>
        </w:tc>
        <w:tc>
          <w:tcPr>
            <w:tcW w:w="1050" w:type="dxa"/>
            <w:noWrap w:val="0"/>
            <w:vAlign w:val="center"/>
          </w:tcPr>
          <w:p>
            <w:pPr>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性别</w:t>
            </w:r>
          </w:p>
        </w:tc>
        <w:tc>
          <w:tcPr>
            <w:tcW w:w="1188" w:type="dxa"/>
            <w:noWrap w:val="0"/>
            <w:vAlign w:val="center"/>
          </w:tcPr>
          <w:p>
            <w:pPr>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出生</w:t>
            </w:r>
          </w:p>
          <w:p>
            <w:pPr>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日期</w:t>
            </w:r>
          </w:p>
        </w:tc>
        <w:tc>
          <w:tcPr>
            <w:tcW w:w="842" w:type="dxa"/>
            <w:noWrap w:val="0"/>
            <w:vAlign w:val="center"/>
          </w:tcPr>
          <w:p>
            <w:pPr>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学历</w:t>
            </w:r>
          </w:p>
        </w:tc>
        <w:tc>
          <w:tcPr>
            <w:tcW w:w="945" w:type="dxa"/>
            <w:noWrap w:val="0"/>
            <w:vAlign w:val="center"/>
          </w:tcPr>
          <w:p>
            <w:pPr>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专业</w:t>
            </w:r>
          </w:p>
        </w:tc>
        <w:tc>
          <w:tcPr>
            <w:tcW w:w="1478" w:type="dxa"/>
            <w:noWrap w:val="0"/>
            <w:vAlign w:val="center"/>
          </w:tcPr>
          <w:p>
            <w:pPr>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技术职称</w:t>
            </w:r>
          </w:p>
        </w:tc>
        <w:tc>
          <w:tcPr>
            <w:tcW w:w="2475" w:type="dxa"/>
            <w:noWrap w:val="0"/>
            <w:vAlign w:val="center"/>
          </w:tcPr>
          <w:p>
            <w:pPr>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01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050"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188"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842"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94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478"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247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01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050"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188"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842"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94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478"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247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01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050"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188"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842"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94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478"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247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01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050"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188"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842"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94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478"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247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01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050"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188"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842"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94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478"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247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01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050"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188"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842"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94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478"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247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01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050"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188"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842"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94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478"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247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01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050"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188"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842"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94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478"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247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01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050"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188"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842"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94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1478"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c>
          <w:tcPr>
            <w:tcW w:w="2475" w:type="dxa"/>
            <w:noWrap w:val="0"/>
            <w:vAlign w:val="center"/>
          </w:tcPr>
          <w:p>
            <w:pPr>
              <w:jc w:val="center"/>
              <w:rPr>
                <w:rFonts w:hint="eastAsia" w:ascii="方正仿宋_GB2312" w:hAnsi="方正仿宋_GB2312" w:eastAsia="方正仿宋_GB2312" w:cs="方正仿宋_GB2312"/>
                <w:color w:val="auto"/>
                <w:sz w:val="28"/>
                <w:szCs w:val="28"/>
                <w:highlight w:val="none"/>
              </w:rPr>
            </w:pPr>
          </w:p>
        </w:tc>
      </w:tr>
    </w:tbl>
    <w:p>
      <w:pPr>
        <w:autoSpaceDE w:val="0"/>
        <w:autoSpaceDN w:val="0"/>
        <w:adjustRightInd w:val="0"/>
        <w:snapToGrid w:val="0"/>
        <w:spacing w:line="360" w:lineRule="auto"/>
        <w:ind w:firstLine="960" w:firstLineChars="300"/>
        <w:rPr>
          <w:rFonts w:hint="eastAsia" w:ascii="方正仿宋_GB2312" w:hAnsi="方正仿宋_GB2312" w:eastAsia="方正仿宋_GB2312" w:cs="方正仿宋_GB2312"/>
          <w:color w:val="auto"/>
          <w:kern w:val="0"/>
          <w:sz w:val="32"/>
          <w:szCs w:val="32"/>
          <w:highlight w:val="none"/>
        </w:rPr>
      </w:pPr>
    </w:p>
    <w:p>
      <w:pPr>
        <w:autoSpaceDE w:val="0"/>
        <w:autoSpaceDN w:val="0"/>
        <w:adjustRightInd w:val="0"/>
        <w:snapToGrid w:val="0"/>
        <w:spacing w:line="360" w:lineRule="auto"/>
        <w:ind w:firstLine="840" w:firstLineChars="3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kern w:val="0"/>
          <w:sz w:val="28"/>
          <w:szCs w:val="28"/>
          <w:highlight w:val="none"/>
        </w:rPr>
        <w:t>参选单位：</w:t>
      </w:r>
      <w:r>
        <w:rPr>
          <w:rFonts w:hint="eastAsia" w:ascii="方正仿宋_GB2312" w:hAnsi="方正仿宋_GB2312" w:eastAsia="方正仿宋_GB2312" w:cs="方正仿宋_GB2312"/>
          <w:color w:val="auto"/>
          <w:kern w:val="0"/>
          <w:sz w:val="28"/>
          <w:szCs w:val="28"/>
          <w:highlight w:val="none"/>
          <w:u w:val="single"/>
        </w:rPr>
        <w:t xml:space="preserve">              </w:t>
      </w:r>
      <w:r>
        <w:rPr>
          <w:rFonts w:hint="eastAsia" w:ascii="方正仿宋_GB2312" w:hAnsi="方正仿宋_GB2312" w:eastAsia="方正仿宋_GB2312" w:cs="方正仿宋_GB2312"/>
          <w:color w:val="auto"/>
          <w:spacing w:val="14"/>
          <w:kern w:val="0"/>
          <w:sz w:val="28"/>
          <w:szCs w:val="28"/>
          <w:highlight w:val="none"/>
          <w:u w:val="single"/>
        </w:rPr>
        <w:t xml:space="preserve">（单位全称） （盖章）          </w:t>
      </w:r>
    </w:p>
    <w:p>
      <w:pPr>
        <w:autoSpaceDE w:val="0"/>
        <w:autoSpaceDN w:val="0"/>
        <w:adjustRightInd w:val="0"/>
        <w:snapToGrid w:val="0"/>
        <w:spacing w:line="360" w:lineRule="auto"/>
        <w:rPr>
          <w:rFonts w:hint="eastAsia" w:ascii="方正仿宋_GB2312" w:hAnsi="方正仿宋_GB2312" w:eastAsia="方正仿宋_GB2312" w:cs="方正仿宋_GB2312"/>
          <w:color w:val="auto"/>
          <w:spacing w:val="11"/>
          <w:kern w:val="0"/>
          <w:sz w:val="28"/>
          <w:szCs w:val="28"/>
          <w:highlight w:val="none"/>
        </w:rPr>
      </w:pPr>
      <w:r>
        <w:rPr>
          <w:rFonts w:hint="eastAsia" w:ascii="方正仿宋_GB2312" w:hAnsi="方正仿宋_GB2312" w:eastAsia="方正仿宋_GB2312" w:cs="方正仿宋_GB2312"/>
          <w:color w:val="auto"/>
          <w:sz w:val="28"/>
          <w:szCs w:val="28"/>
          <w:highlight w:val="none"/>
        </w:rPr>
        <w:t xml:space="preserve">      </w:t>
      </w:r>
      <w:r>
        <w:rPr>
          <w:rFonts w:hint="eastAsia" w:ascii="方正仿宋_GB2312" w:hAnsi="方正仿宋_GB2312" w:eastAsia="方正仿宋_GB2312" w:cs="方正仿宋_GB2312"/>
          <w:color w:val="auto"/>
          <w:spacing w:val="11"/>
          <w:kern w:val="0"/>
          <w:sz w:val="28"/>
          <w:szCs w:val="28"/>
          <w:highlight w:val="none"/>
        </w:rPr>
        <w:t>法定代表人或授权委托人：</w:t>
      </w:r>
      <w:r>
        <w:rPr>
          <w:rFonts w:hint="eastAsia" w:ascii="方正仿宋_GB2312" w:hAnsi="方正仿宋_GB2312" w:eastAsia="方正仿宋_GB2312" w:cs="方正仿宋_GB2312"/>
          <w:color w:val="auto"/>
          <w:spacing w:val="11"/>
          <w:kern w:val="0"/>
          <w:sz w:val="28"/>
          <w:szCs w:val="28"/>
          <w:highlight w:val="none"/>
          <w:u w:val="single"/>
        </w:rPr>
        <w:t xml:space="preserve">       （签字或盖章）       </w:t>
      </w:r>
    </w:p>
    <w:p>
      <w:pPr>
        <w:autoSpaceDE w:val="0"/>
        <w:autoSpaceDN w:val="0"/>
        <w:adjustRightInd w:val="0"/>
        <w:snapToGrid w:val="0"/>
        <w:spacing w:after="100" w:afterAutospacing="1" w:line="360" w:lineRule="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      日期：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日</w:t>
      </w:r>
    </w:p>
    <w:p>
      <w:pPr>
        <w:spacing w:line="360" w:lineRule="auto"/>
        <w:jc w:val="center"/>
        <w:rPr>
          <w:rFonts w:hint="eastAsia" w:ascii="方正小标宋简体" w:hAnsi="方正小标宋简体" w:eastAsia="方正小标宋简体" w:cs="方正小标宋简体"/>
          <w:b w:val="0"/>
          <w:color w:val="auto"/>
          <w:sz w:val="44"/>
          <w:szCs w:val="44"/>
          <w:highlight w:val="none"/>
        </w:rPr>
      </w:pPr>
      <w:r>
        <w:rPr>
          <w:rFonts w:hint="eastAsia" w:ascii="方正仿宋_GB2312" w:hAnsi="方正仿宋_GB2312" w:eastAsia="方正仿宋_GB2312" w:cs="方正仿宋_GB2312"/>
          <w:b/>
          <w:color w:val="auto"/>
          <w:sz w:val="28"/>
          <w:szCs w:val="28"/>
          <w:highlight w:val="none"/>
        </w:rPr>
        <w:t>注：拟投入项目人员自行配备，表格可根据实际情况修改。</w:t>
      </w:r>
      <w:r>
        <w:rPr>
          <w:rFonts w:hint="eastAsia" w:ascii="方正仿宋_GB2312" w:hAnsi="方正仿宋_GB2312" w:eastAsia="方正仿宋_GB2312" w:cs="方正仿宋_GB2312"/>
          <w:b/>
          <w:color w:val="auto"/>
          <w:sz w:val="32"/>
          <w:szCs w:val="32"/>
          <w:highlight w:val="none"/>
        </w:rPr>
        <w:br w:type="page"/>
      </w:r>
      <w:r>
        <w:rPr>
          <w:rFonts w:hint="eastAsia" w:ascii="方正小标宋简体" w:hAnsi="方正小标宋简体" w:eastAsia="方正小标宋简体" w:cs="方正小标宋简体"/>
          <w:b w:val="0"/>
          <w:bCs w:val="0"/>
          <w:color w:val="auto"/>
          <w:sz w:val="44"/>
          <w:szCs w:val="44"/>
          <w:highlight w:val="none"/>
        </w:rPr>
        <w:t>七、企业业绩</w:t>
      </w:r>
    </w:p>
    <w:p>
      <w:pPr>
        <w:widowControl w:val="0"/>
        <w:ind w:firstLine="482" w:firstLineChars="200"/>
        <w:jc w:val="both"/>
        <w:rPr>
          <w:rFonts w:hint="eastAsia" w:ascii="宋体" w:hAnsi="宋体" w:eastAsia="宋体" w:cs="宋体"/>
          <w:b/>
          <w:color w:val="auto"/>
          <w:kern w:val="2"/>
          <w:sz w:val="24"/>
          <w:szCs w:val="24"/>
          <w:highlight w:val="none"/>
          <w:lang w:val="en-US" w:eastAsia="zh-CN" w:bidi="ar-SA"/>
        </w:rPr>
      </w:pPr>
    </w:p>
    <w:p>
      <w:pPr>
        <w:widowControl w:val="0"/>
        <w:spacing w:line="480" w:lineRule="auto"/>
        <w:ind w:firstLine="560" w:firstLineChars="200"/>
        <w:jc w:val="left"/>
        <w:rPr>
          <w:rFonts w:hint="eastAsia" w:ascii="方正仿宋_GB2312" w:hAnsi="方正仿宋_GB2312" w:eastAsia="方正仿宋_GB2312" w:cs="方正仿宋_GB2312"/>
          <w:bCs/>
          <w:color w:val="auto"/>
          <w:kern w:val="2"/>
          <w:sz w:val="28"/>
          <w:szCs w:val="28"/>
          <w:highlight w:val="none"/>
          <w:lang w:val="en-US" w:eastAsia="zh-CN" w:bidi="ar-SA"/>
        </w:rPr>
      </w:pPr>
      <w:r>
        <w:rPr>
          <w:rFonts w:hint="eastAsia" w:ascii="方正仿宋_GB2312" w:hAnsi="方正仿宋_GB2312" w:eastAsia="方正仿宋_GB2312" w:cs="方正仿宋_GB2312"/>
          <w:bCs/>
          <w:color w:val="auto"/>
          <w:kern w:val="2"/>
          <w:sz w:val="28"/>
          <w:szCs w:val="28"/>
          <w:highlight w:val="none"/>
          <w:lang w:val="en-US" w:eastAsia="zh-CN" w:bidi="ar-SA"/>
        </w:rPr>
        <w:t>注：须提供近三年（2023年5月至今）类似项目业绩合同或中标通知书（成交或中选通知书）加盖单位公章放置比选响应文件相应位置。</w:t>
      </w:r>
    </w:p>
    <w:p>
      <w:pPr>
        <w:widowControl w:val="0"/>
        <w:ind w:firstLine="482" w:firstLineChars="200"/>
        <w:jc w:val="center"/>
        <w:rPr>
          <w:rFonts w:hint="eastAsia" w:ascii="宋体" w:hAnsi="宋体" w:eastAsia="宋体" w:cs="宋体"/>
          <w:b/>
          <w:bCs/>
          <w:color w:val="auto"/>
          <w:kern w:val="2"/>
          <w:sz w:val="24"/>
          <w:szCs w:val="24"/>
          <w:highlight w:val="none"/>
          <w:lang w:val="en-US" w:eastAsia="zh-CN" w:bidi="ar-SA"/>
        </w:rPr>
      </w:pPr>
    </w:p>
    <w:p>
      <w:pPr>
        <w:widowControl w:val="0"/>
        <w:ind w:firstLine="0" w:firstLineChars="0"/>
        <w:jc w:val="cente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r>
        <w:rPr>
          <w:rFonts w:hint="eastAsia" w:ascii="方正小标宋简体" w:hAnsi="方正小标宋简体" w:eastAsia="方正小标宋简体" w:cs="方正小标宋简体"/>
          <w:b w:val="0"/>
          <w:bCs w:val="0"/>
          <w:color w:val="auto"/>
          <w:kern w:val="2"/>
          <w:sz w:val="36"/>
          <w:szCs w:val="36"/>
          <w:highlight w:val="none"/>
          <w:lang w:val="en-US" w:eastAsia="zh-CN" w:bidi="ar-SA"/>
        </w:rPr>
        <w:t>八、服务/施工方案及承诺</w:t>
      </w: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pPr>
        <w:widowControl w:val="0"/>
        <w:ind w:firstLine="0" w:firstLineChars="0"/>
        <w:jc w:val="center"/>
        <w:rPr>
          <w:rFonts w:hint="eastAsia" w:ascii="方正小标宋简体" w:hAnsi="方正小标宋简体" w:eastAsia="方正小标宋简体" w:cs="方正小标宋简体"/>
          <w:b w:val="0"/>
          <w:bCs w:val="0"/>
          <w:color w:val="auto"/>
          <w:kern w:val="2"/>
          <w:sz w:val="36"/>
          <w:szCs w:val="36"/>
          <w:highlight w:val="none"/>
          <w:lang w:val="en-US" w:eastAsia="zh-CN" w:bidi="ar-SA"/>
        </w:rPr>
      </w:pPr>
      <w:r>
        <w:rPr>
          <w:rFonts w:hint="eastAsia" w:ascii="方正小标宋简体" w:hAnsi="方正小标宋简体" w:eastAsia="方正小标宋简体" w:cs="方正小标宋简体"/>
          <w:b w:val="0"/>
          <w:bCs w:val="0"/>
          <w:color w:val="auto"/>
          <w:kern w:val="2"/>
          <w:sz w:val="36"/>
          <w:szCs w:val="36"/>
          <w:highlight w:val="none"/>
          <w:lang w:val="en-US" w:eastAsia="zh-CN" w:bidi="ar-SA"/>
        </w:rPr>
        <w:t>九、资格审查相关资料</w:t>
      </w:r>
    </w:p>
    <w:p>
      <w:pPr>
        <w:pStyle w:val="7"/>
        <w:ind w:firstLine="0" w:firstLineChars="0"/>
        <w:rPr>
          <w:rFonts w:ascii="仿宋" w:hAnsi="仿宋" w:eastAsia="仿宋" w:cs="仿宋"/>
          <w:b/>
          <w:bCs/>
          <w:color w:val="auto"/>
          <w:szCs w:val="21"/>
          <w:highlight w:val="none"/>
        </w:rPr>
      </w:pPr>
    </w:p>
    <w:p>
      <w:pPr>
        <w:pStyle w:val="3"/>
        <w:spacing w:beforeLines="0" w:afterLines="0" w:line="415" w:lineRule="auto"/>
        <w:jc w:val="cente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pStyle w:val="3"/>
        <w:spacing w:beforeLines="0" w:afterLines="0" w:line="415" w:lineRule="auto"/>
        <w:jc w:val="cente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pStyle w:val="3"/>
        <w:spacing w:beforeLines="0" w:afterLines="0" w:line="415" w:lineRule="auto"/>
        <w:jc w:val="cente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rPr>
          <w:rFonts w:hint="default" w:ascii="仿宋" w:hAnsi="仿宋" w:eastAsia="仿宋" w:cs="仿宋"/>
          <w:b/>
          <w:bCs/>
          <w:color w:val="auto"/>
          <w:szCs w:val="21"/>
          <w:highlight w:val="none"/>
          <w:lang w:val="en-US" w:eastAsia="zh-CN"/>
        </w:rPr>
      </w:pPr>
      <w:r>
        <w:rPr>
          <w:rFonts w:hint="default" w:ascii="仿宋" w:hAnsi="仿宋" w:eastAsia="仿宋" w:cs="仿宋"/>
          <w:b/>
          <w:bCs/>
          <w:color w:val="auto"/>
          <w:szCs w:val="21"/>
          <w:highlight w:val="none"/>
          <w:lang w:val="en-US" w:eastAsia="zh-CN"/>
        </w:rPr>
        <w:br w:type="page"/>
      </w:r>
    </w:p>
    <w:p>
      <w:pPr>
        <w:pStyle w:val="7"/>
        <w:ind w:firstLine="0" w:firstLineChars="0"/>
        <w:jc w:val="center"/>
        <w:rPr>
          <w:rFonts w:hint="default" w:ascii="方正小标宋简体" w:hAnsi="方正小标宋简体" w:eastAsia="方正小标宋简体" w:cs="方正小标宋简体"/>
          <w:b w:val="0"/>
          <w:bCs w:val="0"/>
          <w:color w:val="auto"/>
          <w:kern w:val="2"/>
          <w:sz w:val="36"/>
          <w:szCs w:val="36"/>
          <w:highlight w:val="none"/>
          <w:lang w:val="en-US" w:eastAsia="zh-CN" w:bidi="ar-SA"/>
        </w:rPr>
      </w:pPr>
      <w:r>
        <w:rPr>
          <w:rFonts w:hint="eastAsia" w:ascii="方正小标宋简体" w:hAnsi="方正小标宋简体" w:eastAsia="方正小标宋简体" w:cs="方正小标宋简体"/>
          <w:b w:val="0"/>
          <w:bCs w:val="0"/>
          <w:color w:val="auto"/>
          <w:kern w:val="2"/>
          <w:sz w:val="36"/>
          <w:szCs w:val="36"/>
          <w:highlight w:val="none"/>
          <w:lang w:val="en-US" w:eastAsia="zh-CN" w:bidi="ar-SA"/>
        </w:rPr>
        <w:t>十、已标价工程量清单</w:t>
      </w:r>
    </w:p>
    <w:sectPr>
      <w:headerReference r:id="rId6" w:type="default"/>
      <w:footerReference r:id="rId7" w:type="default"/>
      <w:pgSz w:w="11906" w:h="16838"/>
      <w:pgMar w:top="1440" w:right="1179" w:bottom="1440" w:left="1179"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ADE52B5-E013-4F37-93F9-1C30C0408DD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2" w:fontKey="{E1493CF5-9C9B-4532-AA16-4EB9A1C01284}"/>
  </w:font>
  <w:font w:name="方正小标宋简体">
    <w:panose1 w:val="02010601030101010101"/>
    <w:charset w:val="86"/>
    <w:family w:val="auto"/>
    <w:pitch w:val="default"/>
    <w:sig w:usb0="00000001" w:usb1="080E0000" w:usb2="00000000" w:usb3="00000000" w:csb0="00040000" w:csb1="00000000"/>
    <w:embedRegular r:id="rId3" w:fontKey="{E2385A5D-B239-4E53-8875-275FF7D18FE4}"/>
  </w:font>
  <w:font w:name="方正仿宋_GB2312">
    <w:panose1 w:val="02000000000000000000"/>
    <w:charset w:val="86"/>
    <w:family w:val="auto"/>
    <w:pitch w:val="default"/>
    <w:sig w:usb0="00000000" w:usb1="00000000" w:usb2="00000000" w:usb3="00000000" w:csb0="00000000" w:csb1="00000000"/>
    <w:embedRegular r:id="rId4" w:fontKey="{B329754C-942F-43FE-BDC6-400073748055}"/>
  </w:font>
  <w:font w:name="仿宋_GB2312">
    <w:panose1 w:val="02010609030101010101"/>
    <w:charset w:val="86"/>
    <w:family w:val="auto"/>
    <w:pitch w:val="default"/>
    <w:sig w:usb0="00000001" w:usb1="080E0000" w:usb2="00000000" w:usb3="00000000" w:csb0="00040000" w:csb1="00000000"/>
    <w:embedRegular r:id="rId5" w:fontKey="{42B88023-053A-448E-96BF-2DB18D9913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F94BBF"/>
    <w:multiLevelType w:val="singleLevel"/>
    <w:tmpl w:val="90F94BBF"/>
    <w:lvl w:ilvl="0" w:tentative="0">
      <w:start w:val="2"/>
      <w:numFmt w:val="decimal"/>
      <w:lvlText w:val="%1."/>
      <w:lvlJc w:val="left"/>
      <w:pPr>
        <w:tabs>
          <w:tab w:val="left" w:pos="312"/>
        </w:tabs>
      </w:pPr>
    </w:lvl>
  </w:abstractNum>
  <w:abstractNum w:abstractNumId="1">
    <w:nsid w:val="BA124965"/>
    <w:multiLevelType w:val="singleLevel"/>
    <w:tmpl w:val="BA124965"/>
    <w:lvl w:ilvl="0" w:tentative="0">
      <w:start w:val="1"/>
      <w:numFmt w:val="chineseCounting"/>
      <w:suff w:val="nothing"/>
      <w:lvlText w:val="%1、"/>
      <w:lvlJc w:val="left"/>
      <w:rPr>
        <w:rFonts w:hint="eastAsia"/>
      </w:rPr>
    </w:lvl>
  </w:abstractNum>
  <w:abstractNum w:abstractNumId="2">
    <w:nsid w:val="0000000E"/>
    <w:multiLevelType w:val="multilevel"/>
    <w:tmpl w:val="0000000E"/>
    <w:lvl w:ilvl="0" w:tentative="0">
      <w:start w:val="2"/>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pStyle w:val="5"/>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ZmFjNDM1MWJiMzJlOWI2YTMzMzY1MWRiZDMzYjcifQ=="/>
  </w:docVars>
  <w:rsids>
    <w:rsidRoot w:val="00FC2512"/>
    <w:rsid w:val="00002B4D"/>
    <w:rsid w:val="00024994"/>
    <w:rsid w:val="000322B4"/>
    <w:rsid w:val="000F23A9"/>
    <w:rsid w:val="001147EC"/>
    <w:rsid w:val="0012046A"/>
    <w:rsid w:val="00130B63"/>
    <w:rsid w:val="00172697"/>
    <w:rsid w:val="00191C04"/>
    <w:rsid w:val="001B22EA"/>
    <w:rsid w:val="001E599C"/>
    <w:rsid w:val="0020721F"/>
    <w:rsid w:val="002076DD"/>
    <w:rsid w:val="00227990"/>
    <w:rsid w:val="002473AD"/>
    <w:rsid w:val="00287997"/>
    <w:rsid w:val="00422082"/>
    <w:rsid w:val="00435304"/>
    <w:rsid w:val="005036B1"/>
    <w:rsid w:val="00512E6B"/>
    <w:rsid w:val="00634FD5"/>
    <w:rsid w:val="007B575E"/>
    <w:rsid w:val="00853C08"/>
    <w:rsid w:val="00893649"/>
    <w:rsid w:val="008D2C68"/>
    <w:rsid w:val="00902C2A"/>
    <w:rsid w:val="009735A1"/>
    <w:rsid w:val="009C48E7"/>
    <w:rsid w:val="009D5826"/>
    <w:rsid w:val="00A02878"/>
    <w:rsid w:val="00A047FC"/>
    <w:rsid w:val="00A71219"/>
    <w:rsid w:val="00A769AA"/>
    <w:rsid w:val="00B566A4"/>
    <w:rsid w:val="00BD4BA9"/>
    <w:rsid w:val="00C16B19"/>
    <w:rsid w:val="00C37971"/>
    <w:rsid w:val="00C809ED"/>
    <w:rsid w:val="00CB6AE9"/>
    <w:rsid w:val="00DC7C1B"/>
    <w:rsid w:val="00F078FC"/>
    <w:rsid w:val="00FC2512"/>
    <w:rsid w:val="00FD1463"/>
    <w:rsid w:val="011750D9"/>
    <w:rsid w:val="01205D5C"/>
    <w:rsid w:val="013F1021"/>
    <w:rsid w:val="018F0243"/>
    <w:rsid w:val="01913C2B"/>
    <w:rsid w:val="01B45693"/>
    <w:rsid w:val="01B6221C"/>
    <w:rsid w:val="01BB554D"/>
    <w:rsid w:val="01F64D0F"/>
    <w:rsid w:val="01F7217C"/>
    <w:rsid w:val="0334386B"/>
    <w:rsid w:val="03511D36"/>
    <w:rsid w:val="035903E5"/>
    <w:rsid w:val="036C6D33"/>
    <w:rsid w:val="038C592B"/>
    <w:rsid w:val="03977E2B"/>
    <w:rsid w:val="03F922D4"/>
    <w:rsid w:val="03FE7EAB"/>
    <w:rsid w:val="044F4115"/>
    <w:rsid w:val="046278F4"/>
    <w:rsid w:val="048246C2"/>
    <w:rsid w:val="04CB327A"/>
    <w:rsid w:val="04E13EE8"/>
    <w:rsid w:val="05737123"/>
    <w:rsid w:val="05974244"/>
    <w:rsid w:val="05AF76AE"/>
    <w:rsid w:val="05BC1F56"/>
    <w:rsid w:val="05EC0669"/>
    <w:rsid w:val="066121D1"/>
    <w:rsid w:val="066A7A45"/>
    <w:rsid w:val="06BB38B8"/>
    <w:rsid w:val="06D1248D"/>
    <w:rsid w:val="06DB08CB"/>
    <w:rsid w:val="07C37441"/>
    <w:rsid w:val="07C70D24"/>
    <w:rsid w:val="07E31891"/>
    <w:rsid w:val="07F97307"/>
    <w:rsid w:val="084F472F"/>
    <w:rsid w:val="08756333"/>
    <w:rsid w:val="096B5FE2"/>
    <w:rsid w:val="09B466FB"/>
    <w:rsid w:val="09F40FFE"/>
    <w:rsid w:val="09F77876"/>
    <w:rsid w:val="0A312D88"/>
    <w:rsid w:val="0A3D0FF0"/>
    <w:rsid w:val="0A430D5A"/>
    <w:rsid w:val="0AB6035D"/>
    <w:rsid w:val="0AF938F6"/>
    <w:rsid w:val="0AFA24FA"/>
    <w:rsid w:val="0B8909A2"/>
    <w:rsid w:val="0BA6337C"/>
    <w:rsid w:val="0BAB639A"/>
    <w:rsid w:val="0BF06417"/>
    <w:rsid w:val="0C6A07D3"/>
    <w:rsid w:val="0CC223BD"/>
    <w:rsid w:val="0CFB142B"/>
    <w:rsid w:val="0D4554F6"/>
    <w:rsid w:val="0D721EF3"/>
    <w:rsid w:val="0DCD1C54"/>
    <w:rsid w:val="0E3202BE"/>
    <w:rsid w:val="0E7D1A88"/>
    <w:rsid w:val="0EB9334C"/>
    <w:rsid w:val="0F4E11F3"/>
    <w:rsid w:val="0F6634D4"/>
    <w:rsid w:val="0F872267"/>
    <w:rsid w:val="0FC55158"/>
    <w:rsid w:val="10536D5D"/>
    <w:rsid w:val="10914580"/>
    <w:rsid w:val="10CF5B36"/>
    <w:rsid w:val="10F92D46"/>
    <w:rsid w:val="1131547B"/>
    <w:rsid w:val="11965BC6"/>
    <w:rsid w:val="119A7E71"/>
    <w:rsid w:val="119E5EC4"/>
    <w:rsid w:val="11EB7CC0"/>
    <w:rsid w:val="122B630F"/>
    <w:rsid w:val="1250569B"/>
    <w:rsid w:val="12597399"/>
    <w:rsid w:val="127800BD"/>
    <w:rsid w:val="127A4294"/>
    <w:rsid w:val="1295411F"/>
    <w:rsid w:val="13102EFC"/>
    <w:rsid w:val="13135720"/>
    <w:rsid w:val="13631AD8"/>
    <w:rsid w:val="138C102F"/>
    <w:rsid w:val="13993F9C"/>
    <w:rsid w:val="13BA0A4B"/>
    <w:rsid w:val="14076907"/>
    <w:rsid w:val="142E0338"/>
    <w:rsid w:val="145E0C1D"/>
    <w:rsid w:val="15190695"/>
    <w:rsid w:val="153C6FF4"/>
    <w:rsid w:val="15542020"/>
    <w:rsid w:val="155801DD"/>
    <w:rsid w:val="158A1CB5"/>
    <w:rsid w:val="15920D12"/>
    <w:rsid w:val="159D703D"/>
    <w:rsid w:val="15A473D9"/>
    <w:rsid w:val="15C13389"/>
    <w:rsid w:val="15CD7C60"/>
    <w:rsid w:val="15EE5FD1"/>
    <w:rsid w:val="15F77E9E"/>
    <w:rsid w:val="15FE3E30"/>
    <w:rsid w:val="161D68B6"/>
    <w:rsid w:val="163F05DA"/>
    <w:rsid w:val="16CE1FA1"/>
    <w:rsid w:val="16D451C7"/>
    <w:rsid w:val="16F14B5D"/>
    <w:rsid w:val="1701389B"/>
    <w:rsid w:val="1706734A"/>
    <w:rsid w:val="1707097A"/>
    <w:rsid w:val="176D0A84"/>
    <w:rsid w:val="17C03D43"/>
    <w:rsid w:val="17C76AD9"/>
    <w:rsid w:val="1827315A"/>
    <w:rsid w:val="184A0132"/>
    <w:rsid w:val="186E10F6"/>
    <w:rsid w:val="18784278"/>
    <w:rsid w:val="188B4572"/>
    <w:rsid w:val="19034A2C"/>
    <w:rsid w:val="192F7C08"/>
    <w:rsid w:val="19303053"/>
    <w:rsid w:val="19A35324"/>
    <w:rsid w:val="1A0A0EFF"/>
    <w:rsid w:val="1A7C28E8"/>
    <w:rsid w:val="1B6E3BE3"/>
    <w:rsid w:val="1B9818BD"/>
    <w:rsid w:val="1BB25DC1"/>
    <w:rsid w:val="1BD25A4D"/>
    <w:rsid w:val="1BEA40D5"/>
    <w:rsid w:val="1C4A1853"/>
    <w:rsid w:val="1D1A6DEA"/>
    <w:rsid w:val="1D553EBB"/>
    <w:rsid w:val="1D6416CF"/>
    <w:rsid w:val="1E124827"/>
    <w:rsid w:val="1E4226EA"/>
    <w:rsid w:val="1EA732A6"/>
    <w:rsid w:val="1EB03771"/>
    <w:rsid w:val="1EF237F2"/>
    <w:rsid w:val="1F3233D2"/>
    <w:rsid w:val="1F703EFB"/>
    <w:rsid w:val="1FD901A6"/>
    <w:rsid w:val="1FE6252B"/>
    <w:rsid w:val="20176120"/>
    <w:rsid w:val="201C33F5"/>
    <w:rsid w:val="20D109C9"/>
    <w:rsid w:val="212F469B"/>
    <w:rsid w:val="21303941"/>
    <w:rsid w:val="21515666"/>
    <w:rsid w:val="21703D3E"/>
    <w:rsid w:val="21817CF9"/>
    <w:rsid w:val="224F6049"/>
    <w:rsid w:val="22CA3FDB"/>
    <w:rsid w:val="22F85D4A"/>
    <w:rsid w:val="22FE12FB"/>
    <w:rsid w:val="245D317B"/>
    <w:rsid w:val="2492046F"/>
    <w:rsid w:val="24A74E7D"/>
    <w:rsid w:val="24D12D46"/>
    <w:rsid w:val="24EB6AB2"/>
    <w:rsid w:val="25097693"/>
    <w:rsid w:val="25174A04"/>
    <w:rsid w:val="25943BD9"/>
    <w:rsid w:val="25AB7A3A"/>
    <w:rsid w:val="25B51CD2"/>
    <w:rsid w:val="25C77E14"/>
    <w:rsid w:val="26306192"/>
    <w:rsid w:val="26946721"/>
    <w:rsid w:val="27337768"/>
    <w:rsid w:val="2754136D"/>
    <w:rsid w:val="28B5481A"/>
    <w:rsid w:val="28E343D6"/>
    <w:rsid w:val="290C6A42"/>
    <w:rsid w:val="2914793F"/>
    <w:rsid w:val="291E6775"/>
    <w:rsid w:val="292632A0"/>
    <w:rsid w:val="29365349"/>
    <w:rsid w:val="293B5C26"/>
    <w:rsid w:val="293C1DB7"/>
    <w:rsid w:val="29475CCC"/>
    <w:rsid w:val="295130EB"/>
    <w:rsid w:val="296E25FA"/>
    <w:rsid w:val="2A305B15"/>
    <w:rsid w:val="2A347847"/>
    <w:rsid w:val="2A832D20"/>
    <w:rsid w:val="2A952F10"/>
    <w:rsid w:val="2AAA044A"/>
    <w:rsid w:val="2AC719AD"/>
    <w:rsid w:val="2AEB2687"/>
    <w:rsid w:val="2B833315"/>
    <w:rsid w:val="2B8E1652"/>
    <w:rsid w:val="2BFB0FDD"/>
    <w:rsid w:val="2C415972"/>
    <w:rsid w:val="2C4F0407"/>
    <w:rsid w:val="2C5D078D"/>
    <w:rsid w:val="2C9C1E43"/>
    <w:rsid w:val="2CC73065"/>
    <w:rsid w:val="2CC92539"/>
    <w:rsid w:val="2CD42890"/>
    <w:rsid w:val="2CDF2830"/>
    <w:rsid w:val="2CE02702"/>
    <w:rsid w:val="2CE5527B"/>
    <w:rsid w:val="2CEC5F7B"/>
    <w:rsid w:val="2CF41CC7"/>
    <w:rsid w:val="2D1633EB"/>
    <w:rsid w:val="2D41058A"/>
    <w:rsid w:val="2D4F4696"/>
    <w:rsid w:val="2D5C5069"/>
    <w:rsid w:val="2D6E4B19"/>
    <w:rsid w:val="2D917516"/>
    <w:rsid w:val="2DE81100"/>
    <w:rsid w:val="2DEF2D3F"/>
    <w:rsid w:val="2E494294"/>
    <w:rsid w:val="2E734605"/>
    <w:rsid w:val="2E794296"/>
    <w:rsid w:val="2E7F79E9"/>
    <w:rsid w:val="2ECD5635"/>
    <w:rsid w:val="2EF11FF7"/>
    <w:rsid w:val="2F152C80"/>
    <w:rsid w:val="2F5C288A"/>
    <w:rsid w:val="2FE42735"/>
    <w:rsid w:val="2FE7130D"/>
    <w:rsid w:val="30077F63"/>
    <w:rsid w:val="30A05CC2"/>
    <w:rsid w:val="30B64251"/>
    <w:rsid w:val="30E61B79"/>
    <w:rsid w:val="31033141"/>
    <w:rsid w:val="31972C6C"/>
    <w:rsid w:val="31BA7AD2"/>
    <w:rsid w:val="31CF4F01"/>
    <w:rsid w:val="32375B26"/>
    <w:rsid w:val="323C7454"/>
    <w:rsid w:val="32A335F4"/>
    <w:rsid w:val="32F910C4"/>
    <w:rsid w:val="338222C4"/>
    <w:rsid w:val="33932D49"/>
    <w:rsid w:val="33D84051"/>
    <w:rsid w:val="33E81E5A"/>
    <w:rsid w:val="33F03BD6"/>
    <w:rsid w:val="34871673"/>
    <w:rsid w:val="34963664"/>
    <w:rsid w:val="35077655"/>
    <w:rsid w:val="35116B4A"/>
    <w:rsid w:val="351C26CF"/>
    <w:rsid w:val="352267FD"/>
    <w:rsid w:val="3544283E"/>
    <w:rsid w:val="367C4ADB"/>
    <w:rsid w:val="3680167E"/>
    <w:rsid w:val="36E0150E"/>
    <w:rsid w:val="37447BC4"/>
    <w:rsid w:val="38925B9B"/>
    <w:rsid w:val="38B955F9"/>
    <w:rsid w:val="390B33AF"/>
    <w:rsid w:val="39804910"/>
    <w:rsid w:val="3A47024E"/>
    <w:rsid w:val="3AFF67B0"/>
    <w:rsid w:val="3BC55218"/>
    <w:rsid w:val="3BFF5F92"/>
    <w:rsid w:val="3C37572C"/>
    <w:rsid w:val="3C425AB9"/>
    <w:rsid w:val="3C706E90"/>
    <w:rsid w:val="3CA8487C"/>
    <w:rsid w:val="3CD56073"/>
    <w:rsid w:val="3CDE340C"/>
    <w:rsid w:val="3D154D1F"/>
    <w:rsid w:val="3D4F0E5B"/>
    <w:rsid w:val="3D531924"/>
    <w:rsid w:val="3D7B3792"/>
    <w:rsid w:val="3DB334D8"/>
    <w:rsid w:val="3DCD534B"/>
    <w:rsid w:val="3E8B1D5F"/>
    <w:rsid w:val="3EBF7BAF"/>
    <w:rsid w:val="3EEB5B41"/>
    <w:rsid w:val="3EF5367D"/>
    <w:rsid w:val="3F2F2E97"/>
    <w:rsid w:val="3F4C06B1"/>
    <w:rsid w:val="3F5900B0"/>
    <w:rsid w:val="3F706E05"/>
    <w:rsid w:val="3FD339BE"/>
    <w:rsid w:val="40491ED2"/>
    <w:rsid w:val="406C2552"/>
    <w:rsid w:val="40701C04"/>
    <w:rsid w:val="408067D3"/>
    <w:rsid w:val="40866C82"/>
    <w:rsid w:val="41166C30"/>
    <w:rsid w:val="41523008"/>
    <w:rsid w:val="41877595"/>
    <w:rsid w:val="41C5540C"/>
    <w:rsid w:val="421F145F"/>
    <w:rsid w:val="42421C6F"/>
    <w:rsid w:val="427E7E26"/>
    <w:rsid w:val="42A90F8A"/>
    <w:rsid w:val="42CB4958"/>
    <w:rsid w:val="42F75C15"/>
    <w:rsid w:val="43290123"/>
    <w:rsid w:val="43617D97"/>
    <w:rsid w:val="43722668"/>
    <w:rsid w:val="43912AA7"/>
    <w:rsid w:val="43944AAD"/>
    <w:rsid w:val="43A35D9D"/>
    <w:rsid w:val="43A959B0"/>
    <w:rsid w:val="43D82FEB"/>
    <w:rsid w:val="43E20674"/>
    <w:rsid w:val="43F42155"/>
    <w:rsid w:val="4450231D"/>
    <w:rsid w:val="44802BD9"/>
    <w:rsid w:val="44D463E1"/>
    <w:rsid w:val="44DB55CE"/>
    <w:rsid w:val="44F66959"/>
    <w:rsid w:val="45140D01"/>
    <w:rsid w:val="4514453F"/>
    <w:rsid w:val="453A003B"/>
    <w:rsid w:val="45596713"/>
    <w:rsid w:val="457663BB"/>
    <w:rsid w:val="45997458"/>
    <w:rsid w:val="45C76EB3"/>
    <w:rsid w:val="46026DAD"/>
    <w:rsid w:val="46523C6D"/>
    <w:rsid w:val="46C44060"/>
    <w:rsid w:val="47280A93"/>
    <w:rsid w:val="478F48B9"/>
    <w:rsid w:val="47A06E73"/>
    <w:rsid w:val="48117779"/>
    <w:rsid w:val="481B7AFF"/>
    <w:rsid w:val="48832DFB"/>
    <w:rsid w:val="489C2985"/>
    <w:rsid w:val="48A95600"/>
    <w:rsid w:val="48C12F4D"/>
    <w:rsid w:val="48DA5118"/>
    <w:rsid w:val="48F1156C"/>
    <w:rsid w:val="48FE3A9F"/>
    <w:rsid w:val="496916B2"/>
    <w:rsid w:val="49C37385"/>
    <w:rsid w:val="49C66341"/>
    <w:rsid w:val="4A50658A"/>
    <w:rsid w:val="4A8E3399"/>
    <w:rsid w:val="4AAF5028"/>
    <w:rsid w:val="4AB36562"/>
    <w:rsid w:val="4B0B2D43"/>
    <w:rsid w:val="4B2E419E"/>
    <w:rsid w:val="4B6F6E49"/>
    <w:rsid w:val="4BA34B8C"/>
    <w:rsid w:val="4BC43C6F"/>
    <w:rsid w:val="4C3E48B5"/>
    <w:rsid w:val="4C910E89"/>
    <w:rsid w:val="4CC110AE"/>
    <w:rsid w:val="4CD116FA"/>
    <w:rsid w:val="4D1A1D0C"/>
    <w:rsid w:val="4D241CFD"/>
    <w:rsid w:val="4D322D6F"/>
    <w:rsid w:val="4D4D6EB1"/>
    <w:rsid w:val="4D8B3B2A"/>
    <w:rsid w:val="4D9549A9"/>
    <w:rsid w:val="4DA4578A"/>
    <w:rsid w:val="4DB478ED"/>
    <w:rsid w:val="4DBF1A26"/>
    <w:rsid w:val="4DD21759"/>
    <w:rsid w:val="4DFE254E"/>
    <w:rsid w:val="4DFE60AA"/>
    <w:rsid w:val="4E1F4272"/>
    <w:rsid w:val="4E2342E1"/>
    <w:rsid w:val="4E4C75CE"/>
    <w:rsid w:val="4E9B004D"/>
    <w:rsid w:val="4EED7A9C"/>
    <w:rsid w:val="4F005E52"/>
    <w:rsid w:val="4F21137C"/>
    <w:rsid w:val="4F2A4CF5"/>
    <w:rsid w:val="4F49272E"/>
    <w:rsid w:val="4FBB14C3"/>
    <w:rsid w:val="500876B4"/>
    <w:rsid w:val="501E0C85"/>
    <w:rsid w:val="503B0177"/>
    <w:rsid w:val="50964CC0"/>
    <w:rsid w:val="50E268BB"/>
    <w:rsid w:val="514C065D"/>
    <w:rsid w:val="516C77CE"/>
    <w:rsid w:val="520D3E62"/>
    <w:rsid w:val="523C7B09"/>
    <w:rsid w:val="525A7F6F"/>
    <w:rsid w:val="52A01E26"/>
    <w:rsid w:val="52DF1160"/>
    <w:rsid w:val="536270DB"/>
    <w:rsid w:val="536D3581"/>
    <w:rsid w:val="537C0F0C"/>
    <w:rsid w:val="53E12A1E"/>
    <w:rsid w:val="53FF0DCE"/>
    <w:rsid w:val="543842E0"/>
    <w:rsid w:val="54782450"/>
    <w:rsid w:val="548C0B5F"/>
    <w:rsid w:val="549142E9"/>
    <w:rsid w:val="54BA251B"/>
    <w:rsid w:val="557F21C6"/>
    <w:rsid w:val="559654CE"/>
    <w:rsid w:val="56352885"/>
    <w:rsid w:val="56812BAC"/>
    <w:rsid w:val="56953069"/>
    <w:rsid w:val="56955A19"/>
    <w:rsid w:val="56B20379"/>
    <w:rsid w:val="56B46FA1"/>
    <w:rsid w:val="56E524FD"/>
    <w:rsid w:val="572052E3"/>
    <w:rsid w:val="57244829"/>
    <w:rsid w:val="57480E4E"/>
    <w:rsid w:val="575A2D0D"/>
    <w:rsid w:val="576B4ECA"/>
    <w:rsid w:val="577B4C0F"/>
    <w:rsid w:val="578853F1"/>
    <w:rsid w:val="57DB56AE"/>
    <w:rsid w:val="57E52089"/>
    <w:rsid w:val="58105432"/>
    <w:rsid w:val="58251DB7"/>
    <w:rsid w:val="582A1937"/>
    <w:rsid w:val="586A6CAE"/>
    <w:rsid w:val="588140F7"/>
    <w:rsid w:val="58923A35"/>
    <w:rsid w:val="58E32A6C"/>
    <w:rsid w:val="58ED5699"/>
    <w:rsid w:val="58F52006"/>
    <w:rsid w:val="59011144"/>
    <w:rsid w:val="592E3FA0"/>
    <w:rsid w:val="59490188"/>
    <w:rsid w:val="59C11DEE"/>
    <w:rsid w:val="59C43CB4"/>
    <w:rsid w:val="59CD6A52"/>
    <w:rsid w:val="5A1A79E1"/>
    <w:rsid w:val="5A382981"/>
    <w:rsid w:val="5A3E383A"/>
    <w:rsid w:val="5A4078D3"/>
    <w:rsid w:val="5A6D4CE1"/>
    <w:rsid w:val="5AB036B0"/>
    <w:rsid w:val="5AF57DA4"/>
    <w:rsid w:val="5AFF4746"/>
    <w:rsid w:val="5B220213"/>
    <w:rsid w:val="5B9C6F02"/>
    <w:rsid w:val="5BAE2A05"/>
    <w:rsid w:val="5BC24AAE"/>
    <w:rsid w:val="5BEC1B4F"/>
    <w:rsid w:val="5C3A172D"/>
    <w:rsid w:val="5D04410C"/>
    <w:rsid w:val="5D10600D"/>
    <w:rsid w:val="5D533B81"/>
    <w:rsid w:val="5D7E0FB5"/>
    <w:rsid w:val="5DB659D4"/>
    <w:rsid w:val="5E251802"/>
    <w:rsid w:val="5E480AB1"/>
    <w:rsid w:val="5E9F5687"/>
    <w:rsid w:val="5EBA0BCA"/>
    <w:rsid w:val="5ED115B9"/>
    <w:rsid w:val="5EF15D3D"/>
    <w:rsid w:val="5EF3152F"/>
    <w:rsid w:val="5F0C38A7"/>
    <w:rsid w:val="5F1F116C"/>
    <w:rsid w:val="5F2E6A0B"/>
    <w:rsid w:val="5F8736E1"/>
    <w:rsid w:val="5FB93580"/>
    <w:rsid w:val="5FDA7034"/>
    <w:rsid w:val="5FFF337F"/>
    <w:rsid w:val="6007628E"/>
    <w:rsid w:val="60917251"/>
    <w:rsid w:val="60D63F79"/>
    <w:rsid w:val="61510603"/>
    <w:rsid w:val="615A3AE7"/>
    <w:rsid w:val="6183303E"/>
    <w:rsid w:val="61844DB4"/>
    <w:rsid w:val="619A7B44"/>
    <w:rsid w:val="61B54AEE"/>
    <w:rsid w:val="61E1021A"/>
    <w:rsid w:val="623E51B7"/>
    <w:rsid w:val="624A7BF8"/>
    <w:rsid w:val="63401CC2"/>
    <w:rsid w:val="634361C3"/>
    <w:rsid w:val="635376E1"/>
    <w:rsid w:val="635602DE"/>
    <w:rsid w:val="63C128B2"/>
    <w:rsid w:val="63D00091"/>
    <w:rsid w:val="63D52D8F"/>
    <w:rsid w:val="63DB7D6C"/>
    <w:rsid w:val="642C2676"/>
    <w:rsid w:val="64A85F96"/>
    <w:rsid w:val="64B46A45"/>
    <w:rsid w:val="64EF46E9"/>
    <w:rsid w:val="64F41B5D"/>
    <w:rsid w:val="651E455F"/>
    <w:rsid w:val="652C5873"/>
    <w:rsid w:val="65316EE6"/>
    <w:rsid w:val="653C0E9F"/>
    <w:rsid w:val="65415FE1"/>
    <w:rsid w:val="65C504AF"/>
    <w:rsid w:val="65D32232"/>
    <w:rsid w:val="65F22E5E"/>
    <w:rsid w:val="66082D45"/>
    <w:rsid w:val="66AA2E1B"/>
    <w:rsid w:val="66B777D8"/>
    <w:rsid w:val="67031956"/>
    <w:rsid w:val="67206C39"/>
    <w:rsid w:val="672C7F0A"/>
    <w:rsid w:val="67392385"/>
    <w:rsid w:val="673C164B"/>
    <w:rsid w:val="67486190"/>
    <w:rsid w:val="67A7735B"/>
    <w:rsid w:val="67B92082"/>
    <w:rsid w:val="68014CBD"/>
    <w:rsid w:val="68445EB5"/>
    <w:rsid w:val="68664EB7"/>
    <w:rsid w:val="687133C5"/>
    <w:rsid w:val="68B513A1"/>
    <w:rsid w:val="68D2073F"/>
    <w:rsid w:val="68D67EF7"/>
    <w:rsid w:val="68E3541D"/>
    <w:rsid w:val="692F585A"/>
    <w:rsid w:val="69503F99"/>
    <w:rsid w:val="6960317D"/>
    <w:rsid w:val="696927CC"/>
    <w:rsid w:val="69A4212E"/>
    <w:rsid w:val="69AF2603"/>
    <w:rsid w:val="69D15916"/>
    <w:rsid w:val="69D56401"/>
    <w:rsid w:val="69E8682F"/>
    <w:rsid w:val="6A022F6E"/>
    <w:rsid w:val="6A9D599D"/>
    <w:rsid w:val="6AED777A"/>
    <w:rsid w:val="6AF1726A"/>
    <w:rsid w:val="6B54286A"/>
    <w:rsid w:val="6B5756CF"/>
    <w:rsid w:val="6B767770"/>
    <w:rsid w:val="6BAC1E33"/>
    <w:rsid w:val="6BC50635"/>
    <w:rsid w:val="6C64581A"/>
    <w:rsid w:val="6C6922AF"/>
    <w:rsid w:val="6C6B03EA"/>
    <w:rsid w:val="6C9E75E3"/>
    <w:rsid w:val="6CF77402"/>
    <w:rsid w:val="6D01750D"/>
    <w:rsid w:val="6D082649"/>
    <w:rsid w:val="6D704142"/>
    <w:rsid w:val="6D9205ED"/>
    <w:rsid w:val="6DA34120"/>
    <w:rsid w:val="6DB77BCC"/>
    <w:rsid w:val="6DC351DF"/>
    <w:rsid w:val="6E2510C9"/>
    <w:rsid w:val="6E8A10AE"/>
    <w:rsid w:val="6F0E10CD"/>
    <w:rsid w:val="6F1E6154"/>
    <w:rsid w:val="6F3C2274"/>
    <w:rsid w:val="6F4436E1"/>
    <w:rsid w:val="6F677CE1"/>
    <w:rsid w:val="6F8F0B39"/>
    <w:rsid w:val="6FAD572A"/>
    <w:rsid w:val="6FE12D72"/>
    <w:rsid w:val="6FF679FB"/>
    <w:rsid w:val="70A07301"/>
    <w:rsid w:val="70AA51B0"/>
    <w:rsid w:val="70D67B03"/>
    <w:rsid w:val="711436AE"/>
    <w:rsid w:val="711E15DE"/>
    <w:rsid w:val="712D1422"/>
    <w:rsid w:val="71341C5F"/>
    <w:rsid w:val="714D2D21"/>
    <w:rsid w:val="71FA7BE2"/>
    <w:rsid w:val="721C7F6D"/>
    <w:rsid w:val="732F36F0"/>
    <w:rsid w:val="73696410"/>
    <w:rsid w:val="736A0667"/>
    <w:rsid w:val="73793ECD"/>
    <w:rsid w:val="737B5418"/>
    <w:rsid w:val="737E5413"/>
    <w:rsid w:val="739369E5"/>
    <w:rsid w:val="73B04A57"/>
    <w:rsid w:val="73E831D5"/>
    <w:rsid w:val="73EF3BBA"/>
    <w:rsid w:val="73F40ECF"/>
    <w:rsid w:val="742F4960"/>
    <w:rsid w:val="7432645B"/>
    <w:rsid w:val="74695B60"/>
    <w:rsid w:val="75020CF2"/>
    <w:rsid w:val="75181898"/>
    <w:rsid w:val="75377609"/>
    <w:rsid w:val="75874AEF"/>
    <w:rsid w:val="75B31066"/>
    <w:rsid w:val="75B80397"/>
    <w:rsid w:val="75CE1F56"/>
    <w:rsid w:val="75CF63FA"/>
    <w:rsid w:val="75E836D9"/>
    <w:rsid w:val="761A634D"/>
    <w:rsid w:val="76312C11"/>
    <w:rsid w:val="765D74E1"/>
    <w:rsid w:val="766703E1"/>
    <w:rsid w:val="7680105B"/>
    <w:rsid w:val="769767EC"/>
    <w:rsid w:val="76A21419"/>
    <w:rsid w:val="76D17F50"/>
    <w:rsid w:val="76FA5EE3"/>
    <w:rsid w:val="770F538D"/>
    <w:rsid w:val="77100A78"/>
    <w:rsid w:val="77235D65"/>
    <w:rsid w:val="779528DA"/>
    <w:rsid w:val="77974E04"/>
    <w:rsid w:val="77B77146"/>
    <w:rsid w:val="77C66513"/>
    <w:rsid w:val="77EF4B32"/>
    <w:rsid w:val="77F02658"/>
    <w:rsid w:val="78282708"/>
    <w:rsid w:val="785F640E"/>
    <w:rsid w:val="78746DE5"/>
    <w:rsid w:val="78927382"/>
    <w:rsid w:val="78DE6954"/>
    <w:rsid w:val="78ED679A"/>
    <w:rsid w:val="79AC1E5F"/>
    <w:rsid w:val="79E826A3"/>
    <w:rsid w:val="7A664E53"/>
    <w:rsid w:val="7ACA53E2"/>
    <w:rsid w:val="7AEA6D39"/>
    <w:rsid w:val="7B455CE5"/>
    <w:rsid w:val="7B4A7AD2"/>
    <w:rsid w:val="7B812350"/>
    <w:rsid w:val="7BC84880"/>
    <w:rsid w:val="7C26186B"/>
    <w:rsid w:val="7C27209E"/>
    <w:rsid w:val="7C432C03"/>
    <w:rsid w:val="7C7F151E"/>
    <w:rsid w:val="7CB71996"/>
    <w:rsid w:val="7CC12815"/>
    <w:rsid w:val="7CDF3566"/>
    <w:rsid w:val="7D031519"/>
    <w:rsid w:val="7D17469C"/>
    <w:rsid w:val="7D197D10"/>
    <w:rsid w:val="7D537911"/>
    <w:rsid w:val="7D6A4C5A"/>
    <w:rsid w:val="7DD86DF7"/>
    <w:rsid w:val="7E561A8B"/>
    <w:rsid w:val="7EC00FD6"/>
    <w:rsid w:val="7F72103E"/>
    <w:rsid w:val="7F820039"/>
    <w:rsid w:val="7FC543CA"/>
    <w:rsid w:val="7FCF4C95"/>
    <w:rsid w:val="7FFF168A"/>
    <w:rsid w:val="DDB321F3"/>
    <w:rsid w:val="F9B4E5D8"/>
    <w:rsid w:val="FBACB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autoSpaceDE w:val="0"/>
      <w:autoSpaceDN w:val="0"/>
      <w:adjustRightInd w:val="0"/>
      <w:spacing w:before="240" w:after="60"/>
      <w:jc w:val="left"/>
      <w:outlineLvl w:val="0"/>
    </w:pPr>
    <w:rPr>
      <w:rFonts w:ascii="Arial" w:hAnsi="Arial"/>
      <w:b/>
      <w:kern w:val="28"/>
      <w:sz w:val="28"/>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28"/>
    <w:qFormat/>
    <w:uiPriority w:val="1"/>
    <w:pPr>
      <w:keepNext/>
      <w:keepLines/>
      <w:numPr>
        <w:ilvl w:val="3"/>
        <w:numId w:val="1"/>
      </w:numPr>
      <w:spacing w:before="280" w:after="290" w:line="372" w:lineRule="auto"/>
      <w:outlineLvl w:val="3"/>
    </w:pPr>
    <w:rPr>
      <w:rFonts w:ascii="Arial" w:hAnsi="Arial" w:eastAsia="黑体"/>
      <w:b/>
      <w:kern w:val="0"/>
      <w:sz w:val="28"/>
      <w:szCs w:val="20"/>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200" w:leftChars="200"/>
    </w:pPr>
  </w:style>
  <w:style w:type="paragraph" w:styleId="7">
    <w:name w:val="Normal Indent"/>
    <w:basedOn w:val="1"/>
    <w:unhideWhenUsed/>
    <w:qFormat/>
    <w:uiPriority w:val="99"/>
    <w:pPr>
      <w:ind w:firstLine="200" w:firstLineChars="200"/>
    </w:pPr>
  </w:style>
  <w:style w:type="paragraph" w:styleId="8">
    <w:name w:val="Body Text"/>
    <w:basedOn w:val="1"/>
    <w:qFormat/>
    <w:uiPriority w:val="0"/>
    <w:pPr>
      <w:widowControl/>
      <w:jc w:val="left"/>
    </w:pPr>
    <w:rPr>
      <w:kern w:val="0"/>
      <w:szCs w:val="20"/>
    </w:rPr>
  </w:style>
  <w:style w:type="paragraph" w:styleId="9">
    <w:name w:val="Body Text Indent"/>
    <w:basedOn w:val="1"/>
    <w:next w:val="1"/>
    <w:qFormat/>
    <w:uiPriority w:val="0"/>
    <w:pPr>
      <w:spacing w:after="120"/>
      <w:ind w:left="420" w:leftChars="2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footnote text"/>
    <w:basedOn w:val="1"/>
    <w:unhideWhenUsed/>
    <w:qFormat/>
    <w:uiPriority w:val="99"/>
    <w:pPr>
      <w:snapToGrid w:val="0"/>
      <w:jc w:val="left"/>
    </w:pPr>
    <w:rPr>
      <w:sz w:val="18"/>
      <w:szCs w:val="18"/>
    </w:rPr>
  </w:style>
  <w:style w:type="paragraph" w:styleId="16">
    <w:name w:val="toc 2"/>
    <w:basedOn w:val="1"/>
    <w:next w:val="1"/>
    <w:qFormat/>
    <w:uiPriority w:val="99"/>
    <w:pPr>
      <w:ind w:left="420" w:leftChars="200"/>
    </w:pPr>
    <w:rPr>
      <w:rFonts w:eastAsia="华文仿宋"/>
      <w:sz w:val="28"/>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Body Text First Indent"/>
    <w:basedOn w:val="8"/>
    <w:next w:val="8"/>
    <w:qFormat/>
    <w:uiPriority w:val="0"/>
    <w:pPr>
      <w:widowControl w:val="0"/>
      <w:tabs>
        <w:tab w:val="left" w:pos="567"/>
      </w:tabs>
      <w:spacing w:line="360" w:lineRule="auto"/>
      <w:ind w:firstLine="480" w:firstLineChars="100"/>
      <w:jc w:val="both"/>
    </w:pPr>
    <w:rPr>
      <w:rFonts w:ascii="宋体" w:hAnsi="宋体"/>
      <w:kern w:val="2"/>
      <w:sz w:val="24"/>
      <w:szCs w:val="24"/>
    </w:rPr>
  </w:style>
  <w:style w:type="paragraph" w:styleId="20">
    <w:name w:val="Body Text First Indent 2"/>
    <w:basedOn w:val="9"/>
    <w:qFormat/>
    <w:uiPriority w:val="0"/>
    <w:pPr>
      <w:ind w:firstLine="420" w:firstLineChars="200"/>
    </w:pPr>
  </w:style>
  <w:style w:type="character" w:styleId="23">
    <w:name w:val="Strong"/>
    <w:basedOn w:val="22"/>
    <w:qFormat/>
    <w:uiPriority w:val="0"/>
    <w:rPr>
      <w:b/>
    </w:rPr>
  </w:style>
  <w:style w:type="character" w:styleId="24">
    <w:name w:val="Hyperlink"/>
    <w:qFormat/>
    <w:uiPriority w:val="0"/>
    <w:rPr>
      <w:color w:val="0000FF"/>
      <w:u w:val="single"/>
    </w:rPr>
  </w:style>
  <w:style w:type="character" w:customStyle="1" w:styleId="25">
    <w:name w:val="标题 1 Char"/>
    <w:link w:val="2"/>
    <w:qFormat/>
    <w:uiPriority w:val="0"/>
    <w:rPr>
      <w:rFonts w:ascii="Arial" w:hAnsi="Arial"/>
      <w:b/>
      <w:kern w:val="28"/>
      <w:sz w:val="28"/>
      <w:szCs w:val="20"/>
    </w:rPr>
  </w:style>
  <w:style w:type="character" w:customStyle="1" w:styleId="26">
    <w:name w:val="NormalCharacter"/>
    <w:semiHidden/>
    <w:qFormat/>
    <w:uiPriority w:val="0"/>
  </w:style>
  <w:style w:type="character" w:customStyle="1" w:styleId="27">
    <w:name w:val="font01"/>
    <w:basedOn w:val="22"/>
    <w:qFormat/>
    <w:uiPriority w:val="0"/>
    <w:rPr>
      <w:rFonts w:hint="eastAsia" w:ascii="宋体" w:hAnsi="宋体" w:eastAsia="宋体" w:cs="宋体"/>
      <w:color w:val="000000"/>
      <w:sz w:val="22"/>
      <w:szCs w:val="22"/>
      <w:u w:val="none"/>
    </w:rPr>
  </w:style>
  <w:style w:type="character" w:customStyle="1" w:styleId="28">
    <w:name w:val="标题 4 Char"/>
    <w:link w:val="5"/>
    <w:qFormat/>
    <w:uiPriority w:val="1"/>
    <w:rPr>
      <w:rFonts w:ascii="Arial" w:hAnsi="Arial" w:eastAsia="黑体"/>
      <w:b/>
      <w:sz w:val="28"/>
      <w:szCs w:val="20"/>
    </w:rPr>
  </w:style>
  <w:style w:type="paragraph" w:customStyle="1" w:styleId="29">
    <w:name w:val="样式1"/>
    <w:basedOn w:val="1"/>
    <w:next w:val="5"/>
    <w:qFormat/>
    <w:uiPriority w:val="0"/>
    <w:pPr>
      <w:spacing w:line="360" w:lineRule="auto"/>
      <w:ind w:firstLine="420" w:firstLineChars="200"/>
    </w:pPr>
    <w:rPr>
      <w:rFonts w:ascii="宋体" w:hAnsi="宋体"/>
      <w:szCs w:val="21"/>
    </w:rPr>
  </w:style>
  <w:style w:type="paragraph" w:customStyle="1" w:styleId="30">
    <w:name w:val="正文文本1"/>
    <w:basedOn w:val="1"/>
    <w:qFormat/>
    <w:uiPriority w:val="0"/>
    <w:pPr>
      <w:shd w:val="clear" w:color="auto" w:fill="FFFFFF"/>
      <w:spacing w:line="410" w:lineRule="auto"/>
      <w:ind w:firstLine="400"/>
      <w:jc w:val="left"/>
    </w:pPr>
    <w:rPr>
      <w:rFonts w:ascii="宋体" w:hAnsi="宋体" w:cs="宋体"/>
      <w:lang w:val="zh-CN" w:bidi="zh-CN"/>
    </w:rPr>
  </w:style>
  <w:style w:type="paragraph" w:customStyle="1" w:styleId="31">
    <w:name w:val="NormalIndent"/>
    <w:basedOn w:val="1"/>
    <w:qFormat/>
    <w:uiPriority w:val="0"/>
    <w:pPr>
      <w:ind w:firstLine="200" w:firstLineChars="200"/>
      <w:textAlignment w:val="baseline"/>
    </w:pPr>
  </w:style>
  <w:style w:type="paragraph" w:customStyle="1" w:styleId="32">
    <w:name w:val="正文（首行缩进两字）"/>
    <w:basedOn w:val="1"/>
    <w:qFormat/>
    <w:uiPriority w:val="0"/>
    <w:pPr>
      <w:spacing w:line="360" w:lineRule="auto"/>
      <w:ind w:firstLine="420"/>
    </w:pPr>
    <w:rPr>
      <w:rFonts w:cs="Calibri"/>
      <w:szCs w:val="28"/>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5">
    <w:name w:val="Table Paragraph"/>
    <w:basedOn w:val="1"/>
    <w:qFormat/>
    <w:uiPriority w:val="99"/>
  </w:style>
  <w:style w:type="paragraph" w:customStyle="1" w:styleId="36">
    <w:name w:val="00"/>
    <w:basedOn w:val="1"/>
    <w:qFormat/>
    <w:uiPriority w:val="0"/>
    <w:pPr>
      <w:spacing w:line="360" w:lineRule="auto"/>
      <w:jc w:val="left"/>
    </w:pPr>
    <w:rPr>
      <w:b/>
    </w:rPr>
  </w:style>
  <w:style w:type="table" w:customStyle="1" w:styleId="37">
    <w:name w:val="Table Normal"/>
    <w:unhideWhenUsed/>
    <w:qFormat/>
    <w:uiPriority w:val="2"/>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8856</Words>
  <Characters>9371</Characters>
  <Lines>17</Lines>
  <Paragraphs>10</Paragraphs>
  <TotalTime>13</TotalTime>
  <ScaleCrop>false</ScaleCrop>
  <LinksUpToDate>false</LinksUpToDate>
  <CharactersWithSpaces>10417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2022-12-17T14:48:00Z</dcterms:created>
  <dc:creator>Administrator</dc:creator>
  <cp:lastModifiedBy>妥。</cp:lastModifiedBy>
  <cp:lastPrinted>2025-09-26T09:04:00Z</cp:lastPrinted>
  <dcterms:modified xsi:type="dcterms:W3CDTF">2026-05-15T01:06:49Z</dcterms:modified>
  <dc:title>宁东基地2024年第七批次现代煤化工产业区建设用地项目林草评服务单位</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BC46FCEBBB4042AA9628FD6055C20DAF_13</vt:lpwstr>
  </property>
  <property fmtid="{D5CDD505-2E9C-101B-9397-08002B2CF9AE}" pid="4" name="KSOTemplateDocerSaveRecord">
    <vt:lpwstr>eyJoZGlkIjoiZWVkNDRjMDNiMGU1OGY0YjIzNWNiOTA0NTY1YTE4MTgiLCJ1c2VySWQiOiI3NDA0Mjc1MDIifQ==</vt:lpwstr>
  </property>
</Properties>
</file>